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F1" w:rsidRPr="0024444F" w:rsidRDefault="00400AF1" w:rsidP="0024444F">
      <w:pPr>
        <w:jc w:val="center"/>
        <w:rPr>
          <w:b/>
          <w:sz w:val="28"/>
          <w:szCs w:val="28"/>
        </w:rPr>
      </w:pPr>
      <w:r w:rsidRPr="0024444F">
        <w:rPr>
          <w:b/>
          <w:sz w:val="28"/>
          <w:szCs w:val="28"/>
        </w:rPr>
        <w:t>ОТЧЕТ</w:t>
      </w:r>
    </w:p>
    <w:p w:rsidR="00400AF1" w:rsidRPr="0024444F" w:rsidRDefault="00400AF1" w:rsidP="0024444F">
      <w:pPr>
        <w:jc w:val="center"/>
        <w:rPr>
          <w:b/>
          <w:sz w:val="28"/>
          <w:szCs w:val="28"/>
        </w:rPr>
      </w:pPr>
      <w:r w:rsidRPr="0024444F">
        <w:rPr>
          <w:b/>
          <w:sz w:val="28"/>
          <w:szCs w:val="28"/>
        </w:rPr>
        <w:t xml:space="preserve">о работе комитета по управлению муниципальной собственностью </w:t>
      </w:r>
    </w:p>
    <w:p w:rsidR="00400AF1" w:rsidRPr="0024444F" w:rsidRDefault="00400AF1" w:rsidP="0024444F">
      <w:pPr>
        <w:jc w:val="center"/>
        <w:rPr>
          <w:b/>
          <w:sz w:val="28"/>
          <w:szCs w:val="28"/>
        </w:rPr>
      </w:pPr>
      <w:r w:rsidRPr="0024444F">
        <w:rPr>
          <w:b/>
          <w:sz w:val="28"/>
          <w:szCs w:val="28"/>
        </w:rPr>
        <w:t>города Барнаула за 1 квартал 202</w:t>
      </w:r>
      <w:r w:rsidR="00674368" w:rsidRPr="0024444F">
        <w:rPr>
          <w:b/>
          <w:sz w:val="28"/>
          <w:szCs w:val="28"/>
        </w:rPr>
        <w:t>4</w:t>
      </w:r>
      <w:r w:rsidRPr="0024444F">
        <w:rPr>
          <w:b/>
          <w:sz w:val="28"/>
          <w:szCs w:val="28"/>
        </w:rPr>
        <w:t xml:space="preserve"> года</w:t>
      </w:r>
    </w:p>
    <w:p w:rsidR="00400AF1" w:rsidRPr="0024444F" w:rsidRDefault="00400AF1" w:rsidP="0024444F">
      <w:pPr>
        <w:ind w:firstLine="709"/>
        <w:jc w:val="both"/>
        <w:rPr>
          <w:sz w:val="28"/>
          <w:szCs w:val="28"/>
          <w:highlight w:val="yellow"/>
        </w:rPr>
      </w:pPr>
    </w:p>
    <w:p w:rsidR="00400AF1" w:rsidRPr="0024444F" w:rsidRDefault="00400AF1" w:rsidP="0024444F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В 1 квартале 202</w:t>
      </w:r>
      <w:r w:rsidR="00674368" w:rsidRPr="0024444F">
        <w:rPr>
          <w:sz w:val="28"/>
          <w:szCs w:val="28"/>
        </w:rPr>
        <w:t>4</w:t>
      </w:r>
      <w:r w:rsidRPr="0024444F">
        <w:rPr>
          <w:sz w:val="28"/>
          <w:szCs w:val="28"/>
        </w:rPr>
        <w:t xml:space="preserve"> года организована работа по основным направлениям деятельности комитета: управление и распоряжение муниципальной собственностью, ведение бухгалтерского учета муниципального имущества, составляющего казну города, администрирование поступлений неналоговых доходов в бюджет города.</w:t>
      </w:r>
    </w:p>
    <w:p w:rsidR="001E6533" w:rsidRPr="0024444F" w:rsidRDefault="00400AF1" w:rsidP="0024444F">
      <w:pPr>
        <w:ind w:right="140"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За 1 квартал 202</w:t>
      </w:r>
      <w:r w:rsidR="00744C62" w:rsidRPr="0024444F">
        <w:rPr>
          <w:sz w:val="28"/>
          <w:szCs w:val="28"/>
        </w:rPr>
        <w:t>4</w:t>
      </w:r>
      <w:r w:rsidRPr="0024444F">
        <w:rPr>
          <w:sz w:val="28"/>
          <w:szCs w:val="28"/>
        </w:rPr>
        <w:t xml:space="preserve"> </w:t>
      </w:r>
      <w:r w:rsidR="001E6533" w:rsidRPr="0024444F">
        <w:rPr>
          <w:sz w:val="28"/>
          <w:szCs w:val="28"/>
        </w:rPr>
        <w:t xml:space="preserve">года </w:t>
      </w:r>
      <w:r w:rsidRPr="0024444F">
        <w:rPr>
          <w:sz w:val="28"/>
          <w:szCs w:val="28"/>
        </w:rPr>
        <w:t>от использования муниципального имущества</w:t>
      </w:r>
      <w:r w:rsidR="001E6533" w:rsidRPr="0024444F">
        <w:rPr>
          <w:sz w:val="28"/>
          <w:szCs w:val="28"/>
        </w:rPr>
        <w:t xml:space="preserve"> поступление доходов составило</w:t>
      </w:r>
      <w:r w:rsidRPr="0024444F">
        <w:rPr>
          <w:sz w:val="28"/>
          <w:szCs w:val="28"/>
        </w:rPr>
        <w:t xml:space="preserve"> </w:t>
      </w:r>
      <w:r w:rsidR="001E6533" w:rsidRPr="0024444F">
        <w:rPr>
          <w:sz w:val="28"/>
          <w:szCs w:val="28"/>
        </w:rPr>
        <w:t>86 182,3 тыс. руб</w:t>
      </w:r>
      <w:r w:rsidR="0024444F">
        <w:rPr>
          <w:sz w:val="28"/>
          <w:szCs w:val="28"/>
        </w:rPr>
        <w:t>.</w:t>
      </w:r>
      <w:r w:rsidR="001E6533" w:rsidRPr="0024444F">
        <w:rPr>
          <w:sz w:val="28"/>
          <w:szCs w:val="28"/>
        </w:rPr>
        <w:t>, или 41,8% годового плана,</w:t>
      </w:r>
      <w:r w:rsidRPr="0024444F">
        <w:rPr>
          <w:sz w:val="28"/>
          <w:szCs w:val="28"/>
        </w:rPr>
        <w:t xml:space="preserve"> динамика к уровню 1 квартала 202</w:t>
      </w:r>
      <w:r w:rsidR="00695D65" w:rsidRPr="0024444F">
        <w:rPr>
          <w:sz w:val="28"/>
          <w:szCs w:val="28"/>
        </w:rPr>
        <w:t>3</w:t>
      </w:r>
      <w:r w:rsidRPr="0024444F">
        <w:rPr>
          <w:sz w:val="28"/>
          <w:szCs w:val="28"/>
        </w:rPr>
        <w:t xml:space="preserve"> года – </w:t>
      </w:r>
      <w:r w:rsidR="00695D65" w:rsidRPr="0024444F">
        <w:rPr>
          <w:sz w:val="28"/>
          <w:szCs w:val="28"/>
        </w:rPr>
        <w:t>133,8</w:t>
      </w:r>
      <w:r w:rsidRPr="0024444F">
        <w:rPr>
          <w:sz w:val="28"/>
          <w:szCs w:val="28"/>
        </w:rPr>
        <w:t>%.</w:t>
      </w:r>
      <w:r w:rsidR="00695D65" w:rsidRPr="0024444F">
        <w:rPr>
          <w:sz w:val="28"/>
          <w:szCs w:val="28"/>
        </w:rPr>
        <w:t xml:space="preserve"> </w:t>
      </w:r>
      <w:r w:rsidR="00B14518" w:rsidRPr="0024444F">
        <w:rPr>
          <w:sz w:val="28"/>
          <w:szCs w:val="28"/>
        </w:rPr>
        <w:t xml:space="preserve">Увеличение </w:t>
      </w:r>
      <w:r w:rsidR="001E6533" w:rsidRPr="0024444F">
        <w:rPr>
          <w:sz w:val="28"/>
          <w:szCs w:val="28"/>
        </w:rPr>
        <w:t xml:space="preserve">доходов связано </w:t>
      </w:r>
      <w:r w:rsidR="00B14518" w:rsidRPr="0024444F">
        <w:rPr>
          <w:sz w:val="28"/>
          <w:szCs w:val="28"/>
        </w:rPr>
        <w:t>с</w:t>
      </w:r>
      <w:r w:rsidR="00823ECB">
        <w:rPr>
          <w:sz w:val="28"/>
          <w:szCs w:val="28"/>
        </w:rPr>
        <w:t> </w:t>
      </w:r>
      <w:r w:rsidR="006B18C3" w:rsidRPr="0024444F">
        <w:rPr>
          <w:sz w:val="28"/>
          <w:szCs w:val="28"/>
        </w:rPr>
        <w:t>продаже</w:t>
      </w:r>
      <w:r w:rsidR="00535F63" w:rsidRPr="0024444F">
        <w:rPr>
          <w:sz w:val="28"/>
          <w:szCs w:val="28"/>
        </w:rPr>
        <w:t>й объектов недвижимости</w:t>
      </w:r>
      <w:r w:rsidR="001E6533" w:rsidRPr="0024444F">
        <w:rPr>
          <w:sz w:val="28"/>
          <w:szCs w:val="28"/>
        </w:rPr>
        <w:t>, а также переносом сроков заключения концессионного соглашения в отношении объектов водопроводно-канализационного хозяйства.</w:t>
      </w:r>
    </w:p>
    <w:p w:rsidR="001638F3" w:rsidRPr="0024444F" w:rsidRDefault="001638F3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 xml:space="preserve">Ведение Реестра муниципального имущества </w:t>
      </w:r>
      <w:r w:rsidR="00823ECB">
        <w:rPr>
          <w:sz w:val="28"/>
          <w:szCs w:val="28"/>
        </w:rPr>
        <w:t>(далее Реестр) осуществляется в </w:t>
      </w:r>
      <w:r w:rsidRPr="0024444F">
        <w:rPr>
          <w:sz w:val="28"/>
          <w:szCs w:val="28"/>
        </w:rPr>
        <w:t>соответствии с Положением об учете муниципального имущества городского округа – города Барнаула Алтайского края и ведении Реестра муниципального имущества города Барнаула, утвержденным решением Барнаульской городской Думы от 08.06.2012 №763.</w:t>
      </w:r>
    </w:p>
    <w:p w:rsidR="001638F3" w:rsidRPr="0024444F" w:rsidRDefault="001638F3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В отчетном периоде в Реестр вносились объекты, на которые по решениям суда признано право собственности городского округа – города Барнаула, введенные в эксплуатацию построенные объект</w:t>
      </w:r>
      <w:r w:rsidR="00E47C79">
        <w:rPr>
          <w:sz w:val="28"/>
          <w:szCs w:val="28"/>
        </w:rPr>
        <w:t>ы, а также объекты, принятые из </w:t>
      </w:r>
      <w:r w:rsidRPr="0024444F">
        <w:rPr>
          <w:sz w:val="28"/>
          <w:szCs w:val="28"/>
        </w:rPr>
        <w:t xml:space="preserve">различных форм собственности. </w:t>
      </w:r>
      <w:r w:rsidR="00E47C79">
        <w:rPr>
          <w:sz w:val="28"/>
          <w:szCs w:val="28"/>
        </w:rPr>
        <w:t>Исключались объекты движимого и </w:t>
      </w:r>
      <w:r w:rsidRPr="0024444F">
        <w:rPr>
          <w:sz w:val="28"/>
          <w:szCs w:val="28"/>
        </w:rPr>
        <w:t>недвижимого имущества в связи с приватизацией жилых и нежилых помещений</w:t>
      </w:r>
      <w:r w:rsidR="00B764C9" w:rsidRPr="0024444F">
        <w:rPr>
          <w:sz w:val="28"/>
          <w:szCs w:val="28"/>
        </w:rPr>
        <w:t>, списанием имущества</w:t>
      </w:r>
      <w:r w:rsidRPr="0024444F">
        <w:rPr>
          <w:sz w:val="28"/>
          <w:szCs w:val="28"/>
        </w:rPr>
        <w:t>. Отражались изменения в составе особо ценного движимого имущества.</w:t>
      </w:r>
    </w:p>
    <w:p w:rsidR="001638F3" w:rsidRPr="0024444F" w:rsidRDefault="001638F3" w:rsidP="0024444F">
      <w:pPr>
        <w:ind w:firstLine="720"/>
        <w:jc w:val="both"/>
        <w:rPr>
          <w:sz w:val="28"/>
          <w:szCs w:val="28"/>
        </w:rPr>
      </w:pPr>
      <w:r w:rsidRPr="0024444F">
        <w:rPr>
          <w:sz w:val="28"/>
          <w:szCs w:val="28"/>
        </w:rPr>
        <w:t xml:space="preserve">Одновременно проводилась работа по сверке сведений, внесенных в </w:t>
      </w:r>
      <w:r w:rsidR="00B764C9" w:rsidRPr="0024444F">
        <w:rPr>
          <w:sz w:val="28"/>
          <w:szCs w:val="28"/>
        </w:rPr>
        <w:t>Р</w:t>
      </w:r>
      <w:r w:rsidR="00823ECB">
        <w:rPr>
          <w:sz w:val="28"/>
          <w:szCs w:val="28"/>
        </w:rPr>
        <w:t>еестр, с </w:t>
      </w:r>
      <w:r w:rsidRPr="0024444F">
        <w:rPr>
          <w:sz w:val="28"/>
          <w:szCs w:val="28"/>
        </w:rPr>
        <w:t xml:space="preserve">данными, имеющихся технических паспортов, с целью выявления объектов двойного учета. </w:t>
      </w:r>
    </w:p>
    <w:p w:rsidR="000D4A43" w:rsidRPr="0024444F" w:rsidRDefault="001638F3" w:rsidP="002444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444F">
        <w:rPr>
          <w:sz w:val="28"/>
          <w:szCs w:val="28"/>
        </w:rPr>
        <w:t xml:space="preserve">За отчетный период подготовлена 401 выписка из </w:t>
      </w:r>
      <w:r w:rsidR="00B764C9" w:rsidRPr="0024444F">
        <w:rPr>
          <w:sz w:val="28"/>
          <w:szCs w:val="28"/>
        </w:rPr>
        <w:t>Р</w:t>
      </w:r>
      <w:r w:rsidRPr="0024444F">
        <w:rPr>
          <w:sz w:val="28"/>
          <w:szCs w:val="28"/>
        </w:rPr>
        <w:t xml:space="preserve">еестра </w:t>
      </w:r>
      <w:r w:rsidR="00823ECB">
        <w:rPr>
          <w:sz w:val="28"/>
          <w:szCs w:val="28"/>
        </w:rPr>
        <w:t>на жилые и </w:t>
      </w:r>
      <w:r w:rsidRPr="0024444F">
        <w:rPr>
          <w:sz w:val="28"/>
          <w:szCs w:val="28"/>
        </w:rPr>
        <w:t xml:space="preserve">нежилые помещения, земельные участки, элементы благоустройства,  инженерные сети и сооружения. </w:t>
      </w:r>
      <w:r w:rsidR="000D4A43" w:rsidRPr="0024444F">
        <w:rPr>
          <w:sz w:val="28"/>
          <w:szCs w:val="28"/>
        </w:rPr>
        <w:t>В рамках муниципальной услуги по предоставлению информации, содержащейся в реестре муниципального имущества, за отчетный период поступило 4 запроса, на которые подготовлено 3 уведомления об отсутствии информации в реестре муниципального имущ</w:t>
      </w:r>
      <w:r w:rsidR="00823ECB">
        <w:rPr>
          <w:sz w:val="28"/>
          <w:szCs w:val="28"/>
        </w:rPr>
        <w:t>ества и 1 выписка из Реестра на </w:t>
      </w:r>
      <w:r w:rsidR="000D4A43" w:rsidRPr="0024444F">
        <w:rPr>
          <w:sz w:val="28"/>
          <w:szCs w:val="28"/>
        </w:rPr>
        <w:t xml:space="preserve">нежилое здание. </w:t>
      </w:r>
    </w:p>
    <w:p w:rsidR="001638F3" w:rsidRPr="0024444F" w:rsidRDefault="001638F3" w:rsidP="0024444F">
      <w:pPr>
        <w:ind w:firstLine="720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Осуществлялось внесение карт учета муниципального имущества и проверка правильности и достоверности указанных в них данных.</w:t>
      </w:r>
    </w:p>
    <w:p w:rsidR="001638F3" w:rsidRPr="0024444F" w:rsidRDefault="001638F3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 xml:space="preserve">В Реестре учтено имущество 345 организаций. В течение отчетного периода принято 486 карт учета муниципального имущества. </w:t>
      </w:r>
    </w:p>
    <w:p w:rsidR="001638F3" w:rsidRPr="0024444F" w:rsidRDefault="001638F3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По состоянию на 31.03.2024 года в реес</w:t>
      </w:r>
      <w:r w:rsidR="00823ECB">
        <w:rPr>
          <w:sz w:val="28"/>
          <w:szCs w:val="28"/>
        </w:rPr>
        <w:t>тре значится 47145 объектов (на </w:t>
      </w:r>
      <w:r w:rsidRPr="0024444F">
        <w:rPr>
          <w:sz w:val="28"/>
          <w:szCs w:val="28"/>
        </w:rPr>
        <w:t>31.03.2023 – 45199 объектов), из них:</w:t>
      </w:r>
    </w:p>
    <w:p w:rsidR="001638F3" w:rsidRPr="0024444F" w:rsidRDefault="001638F3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30038 объектов недвижимого имущества стоимостью 101 430,4 млн</w:t>
      </w:r>
      <w:r w:rsidR="0024444F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руб</w:t>
      </w:r>
      <w:r w:rsidR="0024444F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br/>
        <w:t>(с учетом 3800 земельного участка кадастровой стоимостью 82 596,5 млн</w:t>
      </w:r>
      <w:r w:rsidR="0024444F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руб</w:t>
      </w:r>
      <w:r w:rsidR="0024444F">
        <w:rPr>
          <w:sz w:val="28"/>
          <w:szCs w:val="28"/>
        </w:rPr>
        <w:t>.</w:t>
      </w:r>
      <w:r w:rsidRPr="0024444F">
        <w:rPr>
          <w:sz w:val="28"/>
          <w:szCs w:val="28"/>
        </w:rPr>
        <w:t>);</w:t>
      </w:r>
    </w:p>
    <w:p w:rsidR="001638F3" w:rsidRPr="0024444F" w:rsidRDefault="001638F3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17107 объектов движимого имущества стоимостью 3 663,0 млн</w:t>
      </w:r>
      <w:r w:rsidR="0024444F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руб</w:t>
      </w:r>
      <w:r w:rsidR="0024444F">
        <w:rPr>
          <w:sz w:val="28"/>
          <w:szCs w:val="28"/>
        </w:rPr>
        <w:t>.</w:t>
      </w:r>
    </w:p>
    <w:p w:rsidR="001638F3" w:rsidRPr="0024444F" w:rsidRDefault="001638F3" w:rsidP="0024444F">
      <w:pPr>
        <w:ind w:firstLine="708"/>
        <w:jc w:val="both"/>
        <w:rPr>
          <w:sz w:val="28"/>
          <w:szCs w:val="28"/>
        </w:rPr>
      </w:pPr>
      <w:r w:rsidRPr="0024444F">
        <w:rPr>
          <w:sz w:val="28"/>
          <w:szCs w:val="28"/>
        </w:rPr>
        <w:lastRenderedPageBreak/>
        <w:t xml:space="preserve">По сравнению с аналогичным периодом прошлого года произошло увеличение общего количества объектов в реестре муниципального имущества за счет увеличения количества объектов движимого имущества (особо ценного, находящегося в оперативном управлении учреждений). </w:t>
      </w:r>
    </w:p>
    <w:p w:rsidR="001638F3" w:rsidRPr="0024444F" w:rsidRDefault="001638F3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По состоянию на 31.03.2024:</w:t>
      </w:r>
    </w:p>
    <w:p w:rsidR="001638F3" w:rsidRPr="0024444F" w:rsidRDefault="001638F3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- в хозяйственном ведении муниципальных предприятий находится имущество в количестве 458 объектов недвижимости и 579 объектов движимого имущества на общую сумму 770,5 млн</w:t>
      </w:r>
      <w:r w:rsidR="0024444F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руб</w:t>
      </w:r>
      <w:r w:rsidR="0024444F">
        <w:rPr>
          <w:sz w:val="28"/>
          <w:szCs w:val="28"/>
        </w:rPr>
        <w:t>.</w:t>
      </w:r>
      <w:r w:rsidRPr="0024444F">
        <w:rPr>
          <w:sz w:val="28"/>
          <w:szCs w:val="28"/>
        </w:rPr>
        <w:t>;</w:t>
      </w:r>
    </w:p>
    <w:p w:rsidR="001638F3" w:rsidRPr="0024444F" w:rsidRDefault="001638F3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- в оперативном управлении муниципальных учреждений находится муниципальное имущество в количестве 14 8</w:t>
      </w:r>
      <w:r w:rsidR="00823ECB">
        <w:rPr>
          <w:sz w:val="28"/>
          <w:szCs w:val="28"/>
        </w:rPr>
        <w:t>81 объект движимого имущества и 1 </w:t>
      </w:r>
      <w:r w:rsidRPr="0024444F">
        <w:rPr>
          <w:sz w:val="28"/>
          <w:szCs w:val="28"/>
        </w:rPr>
        <w:t>540 объектов недвижимости на общую сумму 10 360,3 млн руб</w:t>
      </w:r>
      <w:r w:rsidR="002369BE">
        <w:rPr>
          <w:sz w:val="28"/>
          <w:szCs w:val="28"/>
        </w:rPr>
        <w:t>.</w:t>
      </w:r>
      <w:r w:rsidR="00823ECB">
        <w:rPr>
          <w:sz w:val="28"/>
          <w:szCs w:val="28"/>
        </w:rPr>
        <w:t>, кроме того на </w:t>
      </w:r>
      <w:r w:rsidRPr="0024444F">
        <w:rPr>
          <w:sz w:val="28"/>
          <w:szCs w:val="28"/>
        </w:rPr>
        <w:t>праве постоянного бессрочного пользования муниципальным учреждениям передано 405 земельных участков кадастровой стоимостью 35 258,2 млн</w:t>
      </w:r>
      <w:r w:rsidR="0024444F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руб</w:t>
      </w:r>
      <w:r w:rsidR="0024444F">
        <w:rPr>
          <w:sz w:val="28"/>
          <w:szCs w:val="28"/>
        </w:rPr>
        <w:t>.</w:t>
      </w:r>
      <w:r w:rsidRPr="0024444F">
        <w:rPr>
          <w:sz w:val="28"/>
          <w:szCs w:val="28"/>
        </w:rPr>
        <w:t>;</w:t>
      </w:r>
    </w:p>
    <w:p w:rsidR="001638F3" w:rsidRPr="0024444F" w:rsidRDefault="001638F3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- имущество казны города, учтенное в Реестре, состоит из 27 635 объектов недвижимости на сумму 57 281,4 млн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>, в том числе 3395 земельных участков кадастровой стоимостью 47 338,3 млн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, 1647 </w:t>
      </w:r>
      <w:r w:rsidR="00823ECB">
        <w:rPr>
          <w:sz w:val="28"/>
          <w:szCs w:val="28"/>
        </w:rPr>
        <w:t>объектов движимого имущества на </w:t>
      </w:r>
      <w:r w:rsidRPr="0024444F">
        <w:rPr>
          <w:sz w:val="28"/>
          <w:szCs w:val="28"/>
        </w:rPr>
        <w:t>сумму 1 423,0 млн. 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>, в том числе 7 пакетов акций хозяйственных обществ, доли в уставном капитале которых принадлежат городскому округу-городу Барнаулу, стоимость акций составляет 629 млн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руб</w:t>
      </w:r>
      <w:r w:rsidR="002369BE">
        <w:rPr>
          <w:sz w:val="28"/>
          <w:szCs w:val="28"/>
        </w:rPr>
        <w:t>.</w:t>
      </w:r>
    </w:p>
    <w:p w:rsidR="001638F3" w:rsidRPr="0024444F" w:rsidRDefault="001638F3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 xml:space="preserve">В отчетном периоде учет имущества муниципальной казны города Барнаула осуществляли </w:t>
      </w:r>
      <w:r w:rsidRPr="0024444F">
        <w:rPr>
          <w:rFonts w:eastAsia="Calibri"/>
          <w:sz w:val="28"/>
          <w:szCs w:val="28"/>
          <w:lang w:eastAsia="en-US"/>
        </w:rPr>
        <w:t>органы местного самоуправления города Барнаула, уполномоченные на ведение бухгалтерского учета муниципального имущества, составляющего казну городского округа - города Барнаула Алтайского края, переданного для выполнения их функций, определенные решением Барнаульск</w:t>
      </w:r>
      <w:r w:rsidR="00823ECB">
        <w:rPr>
          <w:rFonts w:eastAsia="Calibri"/>
          <w:sz w:val="28"/>
          <w:szCs w:val="28"/>
          <w:lang w:eastAsia="en-US"/>
        </w:rPr>
        <w:t>ой городской Думы от 28.04.2017 </w:t>
      </w:r>
      <w:r w:rsidRPr="0024444F">
        <w:rPr>
          <w:rFonts w:eastAsia="Calibri"/>
          <w:sz w:val="28"/>
          <w:szCs w:val="28"/>
          <w:lang w:eastAsia="en-US"/>
        </w:rPr>
        <w:t>№789 «Об определении органов местного самоуправления города Барнаула, уполномоченных на ведение бухгалтерского учета муниципального имущества, составляющего казну городского округа - города Барнаула Алтайского края».</w:t>
      </w:r>
    </w:p>
    <w:p w:rsidR="001638F3" w:rsidRPr="0024444F" w:rsidRDefault="001638F3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На 31.03.2024 на балансе комитета в качестве имущества казны числится более 20 тысяч объектов, балансовая стоим</w:t>
      </w:r>
      <w:r w:rsidR="00823ECB">
        <w:rPr>
          <w:sz w:val="28"/>
          <w:szCs w:val="28"/>
        </w:rPr>
        <w:t>ость которых составляет 9 952,7 </w:t>
      </w:r>
      <w:r w:rsidRPr="0024444F">
        <w:rPr>
          <w:sz w:val="28"/>
          <w:szCs w:val="28"/>
        </w:rPr>
        <w:t>млн</w:t>
      </w:r>
      <w:r w:rsidR="002369BE">
        <w:rPr>
          <w:sz w:val="28"/>
          <w:szCs w:val="28"/>
        </w:rPr>
        <w:t>.</w:t>
      </w:r>
      <w:r w:rsidR="00823ECB">
        <w:rPr>
          <w:sz w:val="28"/>
          <w:szCs w:val="28"/>
        </w:rPr>
        <w:t> 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>, из них:</w:t>
      </w:r>
    </w:p>
    <w:p w:rsidR="001638F3" w:rsidRPr="0024444F" w:rsidRDefault="001638F3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 xml:space="preserve">недвижимое имущество – 16987 объектов балансовой стоимостью </w:t>
      </w:r>
      <w:r w:rsidRPr="0024444F">
        <w:rPr>
          <w:sz w:val="28"/>
          <w:szCs w:val="28"/>
        </w:rPr>
        <w:br/>
        <w:t>8 982,4 млн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>;</w:t>
      </w:r>
    </w:p>
    <w:p w:rsidR="001638F3" w:rsidRPr="0024444F" w:rsidRDefault="001638F3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движимое имущество – 3477 объектов балансовой стоимостью 970,3 млн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руб.</w:t>
      </w:r>
    </w:p>
    <w:p w:rsidR="001638F3" w:rsidRPr="0024444F" w:rsidRDefault="001638F3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 xml:space="preserve">За отчетный период поступило 123 объекта балансовой стоимостью </w:t>
      </w:r>
      <w:r w:rsidRPr="0024444F">
        <w:rPr>
          <w:sz w:val="28"/>
          <w:szCs w:val="28"/>
        </w:rPr>
        <w:br/>
        <w:t>75,4 млн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>, выбыло 39 объекта балансовой стоимостью 62,0 млн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руб</w:t>
      </w:r>
      <w:r w:rsidR="002369BE">
        <w:rPr>
          <w:sz w:val="28"/>
          <w:szCs w:val="28"/>
        </w:rPr>
        <w:t>.</w:t>
      </w:r>
    </w:p>
    <w:p w:rsidR="001638F3" w:rsidRPr="0024444F" w:rsidRDefault="001638F3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Имущество казны, балансодержателем которого являет</w:t>
      </w:r>
      <w:r w:rsidR="00823ECB">
        <w:rPr>
          <w:sz w:val="28"/>
          <w:szCs w:val="28"/>
        </w:rPr>
        <w:t>ся комитет, в </w:t>
      </w:r>
      <w:r w:rsidRPr="0024444F">
        <w:rPr>
          <w:sz w:val="28"/>
          <w:szCs w:val="28"/>
        </w:rPr>
        <w:t>стоимостном выражении по сравнению с аналогичным периодом про</w:t>
      </w:r>
      <w:r w:rsidR="0027740A">
        <w:rPr>
          <w:sz w:val="28"/>
          <w:szCs w:val="28"/>
        </w:rPr>
        <w:t>шлого года увеличилось на 10,1%.</w:t>
      </w:r>
    </w:p>
    <w:p w:rsidR="001638F3" w:rsidRPr="0024444F" w:rsidRDefault="001638F3" w:rsidP="0024444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4444F">
        <w:rPr>
          <w:color w:val="000000"/>
          <w:sz w:val="28"/>
          <w:szCs w:val="28"/>
        </w:rPr>
        <w:t>В соответствии с Федеральным з</w:t>
      </w:r>
      <w:r w:rsidR="00823ECB">
        <w:rPr>
          <w:color w:val="000000"/>
          <w:sz w:val="28"/>
          <w:szCs w:val="28"/>
        </w:rPr>
        <w:t>аконом от 13.07.2015 №218-ФЗ «О </w:t>
      </w:r>
      <w:r w:rsidRPr="0024444F">
        <w:rPr>
          <w:color w:val="000000"/>
          <w:sz w:val="28"/>
          <w:szCs w:val="28"/>
        </w:rPr>
        <w:t>государственной регистрации недвижимост</w:t>
      </w:r>
      <w:r w:rsidR="00823ECB">
        <w:rPr>
          <w:color w:val="000000"/>
          <w:sz w:val="28"/>
          <w:szCs w:val="28"/>
        </w:rPr>
        <w:t>и», Порядком принятия решений и </w:t>
      </w:r>
      <w:r w:rsidRPr="0024444F">
        <w:rPr>
          <w:color w:val="000000"/>
          <w:sz w:val="28"/>
          <w:szCs w:val="28"/>
        </w:rPr>
        <w:t>проведения на территории города Барнаула мероприятий по выявлению правообладателей ранее учтенных объектов недвижимости, направления св</w:t>
      </w:r>
      <w:r w:rsidR="00823ECB">
        <w:rPr>
          <w:color w:val="000000"/>
          <w:sz w:val="28"/>
          <w:szCs w:val="28"/>
        </w:rPr>
        <w:t>едений о </w:t>
      </w:r>
      <w:r w:rsidRPr="0024444F">
        <w:rPr>
          <w:color w:val="000000"/>
          <w:sz w:val="28"/>
          <w:szCs w:val="28"/>
        </w:rPr>
        <w:t xml:space="preserve">правообладателях данных объектов недвижимости для внесения в единый государственный реестр недвижимости, утвержденным постановлением администрации города от 30.03.2022 №434, и во исполнение поручения Президента </w:t>
      </w:r>
      <w:r w:rsidRPr="0024444F">
        <w:rPr>
          <w:color w:val="000000"/>
          <w:sz w:val="28"/>
          <w:szCs w:val="28"/>
        </w:rPr>
        <w:lastRenderedPageBreak/>
        <w:t>РФ от 11.08.2022 Пр-1424 по вопросам реализации государственной программы «Национальная система пространственных данных» совместно с Управлением Росреестра по Алтайскому краю проводи</w:t>
      </w:r>
      <w:r w:rsidR="00823ECB">
        <w:rPr>
          <w:color w:val="000000"/>
          <w:sz w:val="28"/>
          <w:szCs w:val="28"/>
        </w:rPr>
        <w:t>лись завершающие мероприятия по </w:t>
      </w:r>
      <w:r w:rsidRPr="0024444F">
        <w:rPr>
          <w:color w:val="000000"/>
          <w:sz w:val="28"/>
          <w:szCs w:val="28"/>
        </w:rPr>
        <w:t xml:space="preserve">выявлению правообладателей ранее учтенных объектов недвижимости.  </w:t>
      </w:r>
    </w:p>
    <w:p w:rsidR="001638F3" w:rsidRPr="0024444F" w:rsidRDefault="001638F3" w:rsidP="0024444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4444F">
        <w:rPr>
          <w:sz w:val="28"/>
          <w:szCs w:val="28"/>
          <w:shd w:val="clear" w:color="auto" w:fill="FFFFFF"/>
        </w:rPr>
        <w:t>З</w:t>
      </w:r>
      <w:r w:rsidRPr="0024444F">
        <w:rPr>
          <w:color w:val="000000"/>
          <w:sz w:val="28"/>
          <w:szCs w:val="28"/>
          <w:shd w:val="clear" w:color="auto" w:fill="FFFFFF"/>
        </w:rPr>
        <w:t>а отчетный</w:t>
      </w:r>
      <w:r w:rsidRPr="0024444F">
        <w:rPr>
          <w:color w:val="000000"/>
          <w:sz w:val="28"/>
          <w:szCs w:val="28"/>
        </w:rPr>
        <w:t xml:space="preserve"> период принято 211 решений о выявлении правообладателей объектов недвижимости, проекты по которым б</w:t>
      </w:r>
      <w:r w:rsidR="00823ECB">
        <w:rPr>
          <w:color w:val="000000"/>
          <w:sz w:val="28"/>
          <w:szCs w:val="28"/>
        </w:rPr>
        <w:t>ыли подготовлены в декабре 2023 </w:t>
      </w:r>
      <w:r w:rsidRPr="0024444F">
        <w:rPr>
          <w:color w:val="000000"/>
          <w:sz w:val="28"/>
          <w:szCs w:val="28"/>
        </w:rPr>
        <w:t xml:space="preserve">года. </w:t>
      </w:r>
    </w:p>
    <w:p w:rsidR="001638F3" w:rsidRPr="0024444F" w:rsidRDefault="001638F3" w:rsidP="0024444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4444F">
        <w:rPr>
          <w:color w:val="000000"/>
          <w:sz w:val="28"/>
          <w:szCs w:val="28"/>
        </w:rPr>
        <w:t xml:space="preserve">Так же подготовлено 77 проектов решений о выявлении правообладателей объектов недвижимости, которые вошли в перечень ранее учтенных объектов недвижимости, направленный Управлением Росреестра Алтайского края, однако было установлено, что они на них не распространяется действия закона №518-ФЗ. Управлением Росреестра Алтайского края предоставлены документы на данные объекты, на основании которых подготовлены проекты решений о выявлении правообладателей. </w:t>
      </w:r>
    </w:p>
    <w:p w:rsidR="001638F3" w:rsidRPr="0024444F" w:rsidRDefault="001638F3" w:rsidP="0024444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4444F">
        <w:rPr>
          <w:color w:val="000000"/>
          <w:sz w:val="28"/>
          <w:szCs w:val="28"/>
        </w:rPr>
        <w:t>По состоянию на 31.03.2024 года не заверш</w:t>
      </w:r>
      <w:r w:rsidR="00823ECB">
        <w:rPr>
          <w:color w:val="000000"/>
          <w:sz w:val="28"/>
          <w:szCs w:val="28"/>
        </w:rPr>
        <w:t>ены процедуры по 14 объектам, в </w:t>
      </w:r>
      <w:r w:rsidRPr="0024444F">
        <w:rPr>
          <w:color w:val="000000"/>
          <w:sz w:val="28"/>
          <w:szCs w:val="28"/>
        </w:rPr>
        <w:t>том числе:</w:t>
      </w:r>
    </w:p>
    <w:p w:rsidR="001638F3" w:rsidRPr="0024444F" w:rsidRDefault="001638F3" w:rsidP="0024444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4444F">
        <w:rPr>
          <w:color w:val="000000"/>
          <w:sz w:val="28"/>
          <w:szCs w:val="28"/>
        </w:rPr>
        <w:t>11 объектов (жилые дома, помещения) с признаками выморочного имущества, (перечень направлен в комитет жилищно-коммунального хозяйства города Барнаула);</w:t>
      </w:r>
    </w:p>
    <w:p w:rsidR="00801D25" w:rsidRPr="0024444F" w:rsidRDefault="001638F3" w:rsidP="0024444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4444F">
        <w:rPr>
          <w:color w:val="000000"/>
          <w:sz w:val="28"/>
          <w:szCs w:val="28"/>
        </w:rPr>
        <w:t>3 объекта инженерных сооружений (сети) по которым идут судебные разбирательства.</w:t>
      </w:r>
    </w:p>
    <w:p w:rsidR="00264E59" w:rsidRPr="0024444F" w:rsidRDefault="00264E59" w:rsidP="0024444F">
      <w:pPr>
        <w:pStyle w:val="21"/>
        <w:numPr>
          <w:ilvl w:val="0"/>
          <w:numId w:val="1"/>
        </w:num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4444F">
        <w:rPr>
          <w:bCs/>
          <w:sz w:val="28"/>
          <w:szCs w:val="28"/>
        </w:rPr>
        <w:t>За 1 квартал 2024 года в электронном виде оформлено право муниципальной собственности на 33 объекта недвижимости:</w:t>
      </w:r>
    </w:p>
    <w:p w:rsidR="00264E59" w:rsidRPr="0024444F" w:rsidRDefault="00264E59" w:rsidP="0024444F">
      <w:pPr>
        <w:pStyle w:val="aa"/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 w:rsidRPr="0024444F">
        <w:rPr>
          <w:bCs/>
          <w:sz w:val="28"/>
          <w:szCs w:val="28"/>
        </w:rPr>
        <w:t>Оформлен переход права собственности на 29 проданных объектов недвижимости, прекращено право собственности на 5 объектов.</w:t>
      </w:r>
    </w:p>
    <w:p w:rsidR="00264E59" w:rsidRPr="0024444F" w:rsidRDefault="00264E59" w:rsidP="0024444F">
      <w:pPr>
        <w:pStyle w:val="aa"/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 w:rsidRPr="0024444F">
        <w:rPr>
          <w:bCs/>
          <w:sz w:val="28"/>
          <w:szCs w:val="28"/>
        </w:rPr>
        <w:t>Проведена работа по регистрации обременений муниципального имущества договорами аренды, концессионными соглашениями, а также по погашению регистрации обремене</w:t>
      </w:r>
      <w:r w:rsidR="002369BE">
        <w:rPr>
          <w:bCs/>
          <w:sz w:val="28"/>
          <w:szCs w:val="28"/>
        </w:rPr>
        <w:t>ний в отношени</w:t>
      </w:r>
      <w:r w:rsidR="00823ECB">
        <w:rPr>
          <w:bCs/>
          <w:sz w:val="28"/>
          <w:szCs w:val="28"/>
        </w:rPr>
        <w:t>и</w:t>
      </w:r>
      <w:r w:rsidR="002369BE">
        <w:rPr>
          <w:bCs/>
          <w:sz w:val="28"/>
          <w:szCs w:val="28"/>
        </w:rPr>
        <w:t xml:space="preserve"> 1065 объектов.</w:t>
      </w:r>
    </w:p>
    <w:p w:rsidR="00264E59" w:rsidRPr="00E460AA" w:rsidRDefault="00264E59" w:rsidP="00E460AA">
      <w:pPr>
        <w:pStyle w:val="21"/>
        <w:numPr>
          <w:ilvl w:val="0"/>
          <w:numId w:val="1"/>
        </w:num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4444F">
        <w:rPr>
          <w:bCs/>
          <w:sz w:val="28"/>
          <w:szCs w:val="28"/>
        </w:rPr>
        <w:t>Внесено изменений в Единый государств</w:t>
      </w:r>
      <w:r w:rsidR="00E47C79">
        <w:rPr>
          <w:bCs/>
          <w:sz w:val="28"/>
          <w:szCs w:val="28"/>
        </w:rPr>
        <w:t>енный реестр недвижимости по </w:t>
      </w:r>
      <w:r w:rsidR="00823ECB" w:rsidRPr="00E460AA">
        <w:rPr>
          <w:bCs/>
          <w:sz w:val="28"/>
          <w:szCs w:val="28"/>
        </w:rPr>
        <w:t>17 </w:t>
      </w:r>
      <w:r w:rsidRPr="00E460AA">
        <w:rPr>
          <w:bCs/>
          <w:sz w:val="28"/>
          <w:szCs w:val="28"/>
        </w:rPr>
        <w:t xml:space="preserve">объектам. </w:t>
      </w:r>
    </w:p>
    <w:p w:rsidR="00264E59" w:rsidRPr="0024444F" w:rsidRDefault="00264E59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В рамках работы по приему-передаче объектов из разных уровней собственности за 1 квартал 2024 года принято 2 постановления о безвозмездной передаче из муниципальной собственности города в государственную собственность Алтайского края в отношении 1 объекта недвижимости и движимого имущества. Принято 26 постановлений администра</w:t>
      </w:r>
      <w:r w:rsidR="00823ECB">
        <w:rPr>
          <w:sz w:val="28"/>
          <w:szCs w:val="28"/>
        </w:rPr>
        <w:t>ции города о приеме имущества в </w:t>
      </w:r>
      <w:r w:rsidRPr="0024444F">
        <w:rPr>
          <w:sz w:val="28"/>
          <w:szCs w:val="28"/>
        </w:rPr>
        <w:t xml:space="preserve">муниципальную собственность города Барнаула и 2 постановления о внесении изменений в постановление администрации города. </w:t>
      </w:r>
    </w:p>
    <w:p w:rsidR="00264E59" w:rsidRPr="0024444F" w:rsidRDefault="00264E59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Проведена работа по приему в муниципальную собственность 2 земельных участков, 3 сетей водоснабжения, 3 сетей канализации.</w:t>
      </w:r>
    </w:p>
    <w:p w:rsidR="00264E59" w:rsidRPr="0024444F" w:rsidRDefault="00264E59" w:rsidP="0024444F">
      <w:pPr>
        <w:pStyle w:val="21"/>
        <w:numPr>
          <w:ilvl w:val="0"/>
          <w:numId w:val="1"/>
        </w:numPr>
        <w:tabs>
          <w:tab w:val="left" w:pos="709"/>
          <w:tab w:val="left" w:pos="7230"/>
        </w:tabs>
        <w:spacing w:after="0" w:line="240" w:lineRule="auto"/>
        <w:ind w:right="-1" w:firstLine="709"/>
        <w:jc w:val="both"/>
        <w:rPr>
          <w:b/>
          <w:sz w:val="28"/>
          <w:szCs w:val="28"/>
          <w:u w:val="single"/>
        </w:rPr>
      </w:pPr>
      <w:r w:rsidRPr="0024444F">
        <w:rPr>
          <w:sz w:val="28"/>
          <w:szCs w:val="28"/>
        </w:rPr>
        <w:t>За 1 квартал 2024 года в муниц</w:t>
      </w:r>
      <w:r w:rsidR="00823ECB">
        <w:rPr>
          <w:sz w:val="28"/>
          <w:szCs w:val="28"/>
        </w:rPr>
        <w:t>ипальную собственность принято 2073 </w:t>
      </w:r>
      <w:r w:rsidRPr="0024444F">
        <w:rPr>
          <w:sz w:val="28"/>
          <w:szCs w:val="28"/>
        </w:rPr>
        <w:t>единиц</w:t>
      </w:r>
      <w:r w:rsidR="00823ECB">
        <w:rPr>
          <w:sz w:val="28"/>
          <w:szCs w:val="28"/>
        </w:rPr>
        <w:t>ы</w:t>
      </w:r>
      <w:r w:rsidRPr="0024444F">
        <w:rPr>
          <w:sz w:val="28"/>
          <w:szCs w:val="28"/>
        </w:rPr>
        <w:t xml:space="preserve"> движимого имущества на сумму 15759,15 тыс. руб</w:t>
      </w:r>
      <w:r w:rsidR="002369BE">
        <w:rPr>
          <w:sz w:val="28"/>
          <w:szCs w:val="28"/>
        </w:rPr>
        <w:t>.</w:t>
      </w:r>
    </w:p>
    <w:p w:rsidR="00B14518" w:rsidRPr="0024444F" w:rsidRDefault="00B14518" w:rsidP="0024444F">
      <w:pPr>
        <w:ind w:firstLine="708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По состоянию на 31.03.2024 зарегистрировано 7 (в 2023 году – 9) муниципальных унитарных предприятий (далее – предприятия), все предприятия осуществляют свою деятельность в соответствии с уставами. Количество уменьшилось в связи с окончанием в 2023 году процедур реорга</w:t>
      </w:r>
      <w:r w:rsidR="00823ECB">
        <w:rPr>
          <w:sz w:val="28"/>
          <w:szCs w:val="28"/>
        </w:rPr>
        <w:t xml:space="preserve">низации </w:t>
      </w:r>
      <w:r w:rsidR="00823ECB">
        <w:rPr>
          <w:sz w:val="28"/>
          <w:szCs w:val="28"/>
        </w:rPr>
        <w:lastRenderedPageBreak/>
        <w:t>МУП </w:t>
      </w:r>
      <w:r w:rsidRPr="0024444F">
        <w:rPr>
          <w:sz w:val="28"/>
          <w:szCs w:val="28"/>
        </w:rPr>
        <w:t>«Энергетик» и МУП «Барнаулгорсвет» в муниципальные бюджетные учреждения.</w:t>
      </w:r>
    </w:p>
    <w:p w:rsidR="003D4752" w:rsidRDefault="003D4752" w:rsidP="0024444F">
      <w:pPr>
        <w:tabs>
          <w:tab w:val="left" w:pos="720"/>
        </w:tabs>
        <w:ind w:right="8" w:firstLine="709"/>
        <w:jc w:val="both"/>
        <w:rPr>
          <w:sz w:val="28"/>
          <w:szCs w:val="28"/>
        </w:rPr>
      </w:pPr>
      <w:r w:rsidRPr="003D4752">
        <w:rPr>
          <w:sz w:val="28"/>
          <w:szCs w:val="28"/>
        </w:rPr>
        <w:t>Поскольку по состояни</w:t>
      </w:r>
      <w:r>
        <w:rPr>
          <w:sz w:val="28"/>
          <w:szCs w:val="28"/>
        </w:rPr>
        <w:t>ю на 31.12.2023 МУП «Энергетик»</w:t>
      </w:r>
      <w:r w:rsidRPr="003D4752">
        <w:rPr>
          <w:sz w:val="28"/>
          <w:szCs w:val="28"/>
        </w:rPr>
        <w:t xml:space="preserve"> осуществляло                 свою деятельность, при проведении данного анализа предприятие учитывается.</w:t>
      </w:r>
    </w:p>
    <w:p w:rsidR="00A3606B" w:rsidRPr="0024444F" w:rsidRDefault="00A3606B" w:rsidP="0024444F">
      <w:pPr>
        <w:tabs>
          <w:tab w:val="left" w:pos="720"/>
        </w:tabs>
        <w:ind w:right="8" w:firstLine="709"/>
        <w:jc w:val="both"/>
        <w:rPr>
          <w:sz w:val="28"/>
          <w:szCs w:val="28"/>
          <w:highlight w:val="yellow"/>
        </w:rPr>
      </w:pPr>
      <w:r w:rsidRPr="0024444F">
        <w:rPr>
          <w:sz w:val="28"/>
          <w:szCs w:val="28"/>
        </w:rPr>
        <w:t>По итогам 2023 года прибыль получили 5 предприятий, совокупный размер которой составил 10 178,0 тыс.</w:t>
      </w:r>
      <w:r w:rsidR="00823ECB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>,</w:t>
      </w:r>
      <w:r w:rsidRPr="0024444F">
        <w:rPr>
          <w:color w:val="7030A0"/>
          <w:sz w:val="28"/>
          <w:szCs w:val="28"/>
        </w:rPr>
        <w:t xml:space="preserve"> </w:t>
      </w:r>
      <w:r w:rsidRPr="0024444F">
        <w:rPr>
          <w:sz w:val="28"/>
          <w:szCs w:val="28"/>
        </w:rPr>
        <w:t>по итогам 2022 года размер прибыли составлял 39 506,0 тыс.</w:t>
      </w:r>
      <w:r w:rsidR="00823ECB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руб</w:t>
      </w:r>
      <w:r w:rsidR="00E464D7">
        <w:rPr>
          <w:sz w:val="28"/>
          <w:szCs w:val="28"/>
        </w:rPr>
        <w:t>.</w:t>
      </w:r>
      <w:r w:rsidRPr="0024444F">
        <w:rPr>
          <w:color w:val="7030A0"/>
          <w:sz w:val="28"/>
          <w:szCs w:val="28"/>
        </w:rPr>
        <w:t xml:space="preserve"> </w:t>
      </w:r>
      <w:r w:rsidRPr="0024444F">
        <w:rPr>
          <w:sz w:val="28"/>
          <w:szCs w:val="28"/>
        </w:rPr>
        <w:t>Самую высокую прибыль по итогам 2023 года получили МУП «Горэлектротранс» – 6 202,0 тыс.</w:t>
      </w:r>
      <w:r w:rsidR="00823ECB">
        <w:rPr>
          <w:sz w:val="28"/>
          <w:szCs w:val="28"/>
        </w:rPr>
        <w:t> 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>, МУП «Центртранс» – 1 815,0 тыс.</w:t>
      </w:r>
      <w:r w:rsidR="00823ECB">
        <w:rPr>
          <w:sz w:val="28"/>
          <w:szCs w:val="28"/>
        </w:rPr>
        <w:t> 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(по итогам 2022 года наиболее прибыльными являлись МУП «Горэлектротранс», МУП «Барнаулгорсвет» и МУП «Центртранс»).</w:t>
      </w:r>
    </w:p>
    <w:p w:rsidR="00A3606B" w:rsidRPr="0024444F" w:rsidRDefault="00A3606B" w:rsidP="0024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Совокупный убыток по итогам 2023 года составил 6 334,0 тыс.</w:t>
      </w:r>
      <w:r w:rsidR="00823ECB">
        <w:rPr>
          <w:sz w:val="28"/>
          <w:szCs w:val="28"/>
        </w:rPr>
        <w:t> 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Pr="0024444F">
        <w:rPr>
          <w:color w:val="7030A0"/>
          <w:sz w:val="28"/>
          <w:szCs w:val="28"/>
        </w:rPr>
        <w:t xml:space="preserve"> </w:t>
      </w:r>
      <w:r w:rsidRPr="0024444F">
        <w:rPr>
          <w:sz w:val="28"/>
          <w:szCs w:val="28"/>
        </w:rPr>
        <w:t>(по итогам 2022 года – 27 301,0 тыс.</w:t>
      </w:r>
      <w:r w:rsidR="00823ECB">
        <w:rPr>
          <w:sz w:val="28"/>
          <w:szCs w:val="28"/>
        </w:rPr>
        <w:t> 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). </w:t>
      </w:r>
    </w:p>
    <w:p w:rsidR="00A3606B" w:rsidRPr="0024444F" w:rsidRDefault="00A3606B" w:rsidP="0024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Убыточными по итогам отчетного периода являются 3 предприятия:</w:t>
      </w:r>
    </w:p>
    <w:p w:rsidR="00A3606B" w:rsidRPr="0024444F" w:rsidRDefault="00A3606B" w:rsidP="0024444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МУП «УК Смарт» – 2 814,0 тыс.</w:t>
      </w:r>
      <w:r w:rsidR="00823ECB">
        <w:rPr>
          <w:sz w:val="28"/>
          <w:szCs w:val="28"/>
        </w:rPr>
        <w:t> 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>;</w:t>
      </w:r>
    </w:p>
    <w:p w:rsidR="00A3606B" w:rsidRPr="0024444F" w:rsidRDefault="00A3606B" w:rsidP="0024444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МУП «ДЕЗ №1» Ленинского района – 2 397,0 тыс.</w:t>
      </w:r>
      <w:r w:rsidR="00823ECB">
        <w:rPr>
          <w:sz w:val="28"/>
          <w:szCs w:val="28"/>
        </w:rPr>
        <w:t> 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>;</w:t>
      </w:r>
    </w:p>
    <w:p w:rsidR="00A3606B" w:rsidRPr="0024444F" w:rsidRDefault="00A3606B" w:rsidP="0024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МУП «УК «Центральная» Центрального района – 1 123,0 тыс.</w:t>
      </w:r>
      <w:r w:rsidR="00823ECB">
        <w:rPr>
          <w:sz w:val="28"/>
          <w:szCs w:val="28"/>
        </w:rPr>
        <w:t> 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</w:p>
    <w:p w:rsidR="00A3606B" w:rsidRPr="0024444F" w:rsidRDefault="00A3606B" w:rsidP="0024444F">
      <w:pPr>
        <w:tabs>
          <w:tab w:val="left" w:pos="709"/>
        </w:tabs>
        <w:jc w:val="both"/>
        <w:rPr>
          <w:sz w:val="28"/>
          <w:szCs w:val="28"/>
        </w:rPr>
      </w:pPr>
      <w:r w:rsidRPr="0024444F">
        <w:rPr>
          <w:color w:val="7030A0"/>
          <w:sz w:val="28"/>
          <w:szCs w:val="28"/>
        </w:rPr>
        <w:tab/>
      </w:r>
      <w:r w:rsidRPr="0024444F">
        <w:rPr>
          <w:sz w:val="28"/>
          <w:szCs w:val="28"/>
        </w:rPr>
        <w:t xml:space="preserve">По итогам 2022 года: </w:t>
      </w:r>
    </w:p>
    <w:p w:rsidR="00A3606B" w:rsidRPr="0024444F" w:rsidRDefault="00A3606B" w:rsidP="0024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МУП «Специализированная похоронная служба» – 10 100,0 тыс.</w:t>
      </w:r>
      <w:r w:rsidR="00823ECB">
        <w:rPr>
          <w:sz w:val="28"/>
          <w:szCs w:val="28"/>
        </w:rPr>
        <w:t> 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>;</w:t>
      </w:r>
    </w:p>
    <w:p w:rsidR="00A3606B" w:rsidRPr="0024444F" w:rsidRDefault="00A3606B" w:rsidP="0024444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МУП «Энергетик» – 8 926,0 тыс.</w:t>
      </w:r>
      <w:r w:rsidR="00823ECB">
        <w:rPr>
          <w:sz w:val="28"/>
          <w:szCs w:val="28"/>
        </w:rPr>
        <w:t> 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>;</w:t>
      </w:r>
    </w:p>
    <w:p w:rsidR="00A3606B" w:rsidRPr="0024444F" w:rsidRDefault="00A3606B" w:rsidP="0024444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МУП «ДЕЗ №1» Ленинского района – 6 033,0 тыс.</w:t>
      </w:r>
      <w:r w:rsidR="00823ECB">
        <w:rPr>
          <w:sz w:val="28"/>
          <w:szCs w:val="28"/>
        </w:rPr>
        <w:t> 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>;</w:t>
      </w:r>
    </w:p>
    <w:p w:rsidR="00A3606B" w:rsidRPr="0024444F" w:rsidRDefault="00A3606B" w:rsidP="0024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МУП «УК Смарт» – 2 242,0 тыс.</w:t>
      </w:r>
      <w:r w:rsidR="00823ECB">
        <w:rPr>
          <w:sz w:val="28"/>
          <w:szCs w:val="28"/>
        </w:rPr>
        <w:t> 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</w:p>
    <w:p w:rsidR="00A3606B" w:rsidRPr="0024444F" w:rsidRDefault="00A3606B" w:rsidP="0024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Таким образом, сальдированный финансовый результат за 2023 год представляет собой прибыль в размере 3 844,0 тыс.</w:t>
      </w:r>
      <w:r w:rsidR="00823ECB">
        <w:rPr>
          <w:sz w:val="28"/>
          <w:szCs w:val="28"/>
        </w:rPr>
        <w:t> 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(за 2022 год прибыль </w:t>
      </w:r>
      <w:r w:rsidRPr="0024444F">
        <w:rPr>
          <w:sz w:val="28"/>
          <w:szCs w:val="28"/>
        </w:rPr>
        <w:br/>
        <w:t>в размере 12 205,0 тыс.</w:t>
      </w:r>
      <w:r w:rsidR="00823ECB">
        <w:rPr>
          <w:sz w:val="28"/>
          <w:szCs w:val="28"/>
        </w:rPr>
        <w:t> 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>).</w:t>
      </w:r>
    </w:p>
    <w:p w:rsidR="00A3606B" w:rsidRPr="0024444F" w:rsidRDefault="00A3606B" w:rsidP="0024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На положительный сальдированный финансовый результат повлияла прибыль МУП «Горэлектротранс».</w:t>
      </w:r>
    </w:p>
    <w:p w:rsidR="00A3606B" w:rsidRPr="0024444F" w:rsidRDefault="00A3606B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На основании анализа, проведенного с помощью программы «Ваш финансовый аналитик», сделаны выводы о том, что по итогам 2023 года</w:t>
      </w:r>
      <w:r w:rsidRPr="0024444F">
        <w:rPr>
          <w:color w:val="7030A0"/>
          <w:sz w:val="28"/>
          <w:szCs w:val="28"/>
        </w:rPr>
        <w:t xml:space="preserve"> </w:t>
      </w:r>
      <w:r w:rsidRPr="0024444F">
        <w:rPr>
          <w:sz w:val="28"/>
          <w:szCs w:val="28"/>
        </w:rPr>
        <w:t>5</w:t>
      </w:r>
      <w:r w:rsidR="00823ECB">
        <w:rPr>
          <w:sz w:val="28"/>
          <w:szCs w:val="28"/>
        </w:rPr>
        <w:t> </w:t>
      </w:r>
      <w:r w:rsidRPr="0024444F">
        <w:rPr>
          <w:sz w:val="28"/>
          <w:szCs w:val="28"/>
        </w:rPr>
        <w:t>предприятий имеют неудовлетворительную рейтинговую оценку финансового состояния:</w:t>
      </w:r>
    </w:p>
    <w:p w:rsidR="00A3606B" w:rsidRPr="0024444F" w:rsidRDefault="00A3606B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МУП «Горэлектротранс» (</w:t>
      </w:r>
      <w:r w:rsidRPr="0024444F">
        <w:rPr>
          <w:bCs/>
          <w:sz w:val="28"/>
          <w:szCs w:val="28"/>
        </w:rPr>
        <w:t>плохое</w:t>
      </w:r>
      <w:r w:rsidRPr="0024444F">
        <w:rPr>
          <w:sz w:val="28"/>
          <w:szCs w:val="28"/>
        </w:rPr>
        <w:t>);</w:t>
      </w:r>
    </w:p>
    <w:p w:rsidR="00A3606B" w:rsidRPr="0024444F" w:rsidRDefault="00A3606B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МУП «ЖЭУ №30» (</w:t>
      </w:r>
      <w:r w:rsidRPr="0024444F">
        <w:rPr>
          <w:bCs/>
          <w:sz w:val="28"/>
          <w:szCs w:val="28"/>
        </w:rPr>
        <w:t>плохое</w:t>
      </w:r>
      <w:r w:rsidRPr="0024444F">
        <w:rPr>
          <w:sz w:val="28"/>
          <w:szCs w:val="28"/>
        </w:rPr>
        <w:t>);</w:t>
      </w:r>
    </w:p>
    <w:p w:rsidR="00A3606B" w:rsidRPr="0024444F" w:rsidRDefault="00A3606B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МУП «ДЕЗ №1» Ленинского района (очень плохое);</w:t>
      </w:r>
    </w:p>
    <w:p w:rsidR="00A3606B" w:rsidRPr="0024444F" w:rsidRDefault="00A3606B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МУП «УК Смарт» (очень плохое);</w:t>
      </w:r>
    </w:p>
    <w:p w:rsidR="00A3606B" w:rsidRPr="0024444F" w:rsidRDefault="00A3606B" w:rsidP="0024444F">
      <w:pPr>
        <w:ind w:firstLine="709"/>
        <w:jc w:val="both"/>
        <w:rPr>
          <w:sz w:val="28"/>
          <w:szCs w:val="28"/>
        </w:rPr>
      </w:pPr>
      <w:r w:rsidRPr="0024444F">
        <w:rPr>
          <w:bCs/>
          <w:sz w:val="28"/>
          <w:szCs w:val="28"/>
        </w:rPr>
        <w:t>МУП «УК «Центральная» Центрального района</w:t>
      </w:r>
      <w:r w:rsidRPr="0024444F">
        <w:rPr>
          <w:sz w:val="28"/>
          <w:szCs w:val="28"/>
        </w:rPr>
        <w:t xml:space="preserve"> (очень плохое).</w:t>
      </w:r>
    </w:p>
    <w:p w:rsidR="00A3606B" w:rsidRPr="0024444F" w:rsidRDefault="00A3606B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 xml:space="preserve">По итогам 2022 года данные предприятия также имели неудовлетворительную рейтинговую оценку, за исключением </w:t>
      </w:r>
      <w:r w:rsidRPr="0024444F">
        <w:rPr>
          <w:bCs/>
          <w:sz w:val="28"/>
          <w:szCs w:val="28"/>
        </w:rPr>
        <w:t>МУП «УК «Центральная» Центрального района.</w:t>
      </w:r>
    </w:p>
    <w:p w:rsidR="00A3606B" w:rsidRPr="0024444F" w:rsidRDefault="00A3606B" w:rsidP="0024444F">
      <w:pPr>
        <w:ind w:firstLine="709"/>
        <w:jc w:val="both"/>
        <w:rPr>
          <w:color w:val="7030A0"/>
          <w:sz w:val="28"/>
          <w:szCs w:val="28"/>
        </w:rPr>
      </w:pPr>
      <w:r w:rsidRPr="0024444F">
        <w:rPr>
          <w:sz w:val="28"/>
          <w:szCs w:val="28"/>
        </w:rPr>
        <w:t xml:space="preserve">По итогам 2023 года 5 предприятий имеют высокую вероятность банкротства: МУП «Горэлектротранс», МУП «УК Смарт», </w:t>
      </w:r>
      <w:r w:rsidRPr="0024444F">
        <w:rPr>
          <w:bCs/>
          <w:sz w:val="28"/>
          <w:szCs w:val="28"/>
        </w:rPr>
        <w:t>МУП «</w:t>
      </w:r>
      <w:r w:rsidRPr="0024444F">
        <w:rPr>
          <w:sz w:val="28"/>
          <w:szCs w:val="28"/>
        </w:rPr>
        <w:t>ДЕЗ №1</w:t>
      </w:r>
      <w:r w:rsidRPr="0024444F">
        <w:rPr>
          <w:bCs/>
          <w:sz w:val="28"/>
          <w:szCs w:val="28"/>
        </w:rPr>
        <w:t xml:space="preserve">» Ленинского района, </w:t>
      </w:r>
      <w:r w:rsidRPr="0024444F">
        <w:rPr>
          <w:sz w:val="28"/>
          <w:szCs w:val="28"/>
        </w:rPr>
        <w:t>МУП «УК «Центральная» Центрального района,</w:t>
      </w:r>
      <w:r w:rsidRPr="0024444F">
        <w:rPr>
          <w:bCs/>
          <w:sz w:val="28"/>
          <w:szCs w:val="28"/>
        </w:rPr>
        <w:t xml:space="preserve"> МУП «ЖЭУ №30»</w:t>
      </w:r>
      <w:r w:rsidRPr="0024444F">
        <w:rPr>
          <w:sz w:val="28"/>
          <w:szCs w:val="28"/>
        </w:rPr>
        <w:t xml:space="preserve"> (по итогам 20</w:t>
      </w:r>
      <w:r w:rsidR="00823ECB">
        <w:rPr>
          <w:sz w:val="28"/>
          <w:szCs w:val="28"/>
        </w:rPr>
        <w:t>22 </w:t>
      </w:r>
      <w:r w:rsidRPr="0024444F">
        <w:rPr>
          <w:sz w:val="28"/>
          <w:szCs w:val="28"/>
        </w:rPr>
        <w:t>года данные предприятия также имели высокую вероятность банкротства). Остальные предприятия имеют незначительную вероятность банкротства.</w:t>
      </w:r>
    </w:p>
    <w:p w:rsidR="00A83F31" w:rsidRPr="0024444F" w:rsidRDefault="00A83F31" w:rsidP="0024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 xml:space="preserve">По результатам деятельности за 2023 год предприятиями в соответствии </w:t>
      </w:r>
      <w:r w:rsidR="00823ECB">
        <w:rPr>
          <w:sz w:val="28"/>
          <w:szCs w:val="28"/>
        </w:rPr>
        <w:t>с </w:t>
      </w:r>
      <w:r w:rsidRPr="0024444F">
        <w:rPr>
          <w:sz w:val="28"/>
          <w:szCs w:val="28"/>
        </w:rPr>
        <w:t>представленными ими расчетами должна быть перечислена в бюджет города часть прибыли (10%), остающейся после уплаты налогов и иных обязательных платежей, в размере 1 312,8 тыс.</w:t>
      </w:r>
      <w:r w:rsidR="002369BE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На 31.03.2024 в бюджет города перечислено </w:t>
      </w:r>
      <w:r w:rsidR="00823ECB">
        <w:rPr>
          <w:sz w:val="28"/>
          <w:szCs w:val="28"/>
        </w:rPr>
        <w:t>1 299,7 </w:t>
      </w:r>
      <w:r w:rsidRPr="0024444F">
        <w:rPr>
          <w:sz w:val="28"/>
          <w:szCs w:val="28"/>
        </w:rPr>
        <w:t>тыс.</w:t>
      </w:r>
      <w:r w:rsidR="00823ECB">
        <w:rPr>
          <w:sz w:val="28"/>
          <w:szCs w:val="28"/>
        </w:rPr>
        <w:t> 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</w:p>
    <w:p w:rsidR="00A3606B" w:rsidRPr="0024444F" w:rsidRDefault="00A3606B" w:rsidP="0024444F">
      <w:pPr>
        <w:tabs>
          <w:tab w:val="left" w:pos="0"/>
        </w:tabs>
        <w:ind w:right="8"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По состоянию на 31.03.202</w:t>
      </w:r>
      <w:r w:rsidR="006830A0" w:rsidRPr="0024444F">
        <w:rPr>
          <w:sz w:val="28"/>
          <w:szCs w:val="28"/>
        </w:rPr>
        <w:t>4</w:t>
      </w:r>
      <w:r w:rsidRPr="0024444F">
        <w:rPr>
          <w:sz w:val="28"/>
          <w:szCs w:val="28"/>
        </w:rPr>
        <w:t xml:space="preserve"> зарегистрировано </w:t>
      </w:r>
      <w:r w:rsidRPr="0024444F">
        <w:rPr>
          <w:sz w:val="28"/>
          <w:szCs w:val="28"/>
          <w:shd w:val="clear" w:color="auto" w:fill="FFFFFF"/>
        </w:rPr>
        <w:t>7 (</w:t>
      </w:r>
      <w:r w:rsidRPr="0024444F">
        <w:rPr>
          <w:sz w:val="28"/>
          <w:szCs w:val="28"/>
        </w:rPr>
        <w:t xml:space="preserve">на 31.03.2023 – </w:t>
      </w:r>
      <w:r w:rsidRPr="0024444F">
        <w:rPr>
          <w:sz w:val="28"/>
          <w:szCs w:val="28"/>
          <w:shd w:val="clear" w:color="auto" w:fill="FFFFFF"/>
        </w:rPr>
        <w:t>7)</w:t>
      </w:r>
      <w:r w:rsidRPr="0024444F">
        <w:rPr>
          <w:sz w:val="28"/>
          <w:szCs w:val="28"/>
        </w:rPr>
        <w:t xml:space="preserve"> акционерных обществ, доля в уставном капитале которых принадлежит городскому округу. В 4 акционерных обществах муниципалитет владеет контрольным пакетом акций (более 50%).</w:t>
      </w:r>
    </w:p>
    <w:p w:rsidR="00A3606B" w:rsidRPr="0024444F" w:rsidRDefault="00A3606B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 xml:space="preserve">По результатам работы за 2023 год из 4 действующих акционерных обществ, доля муниципалитета в уставном капитале которых составляет более 50%, прибыль получили: </w:t>
      </w:r>
    </w:p>
    <w:p w:rsidR="00A3606B" w:rsidRPr="0024444F" w:rsidRDefault="00A3606B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- АО «ЭКО-Комп</w:t>
      </w:r>
      <w:r w:rsidR="002369BE">
        <w:rPr>
          <w:sz w:val="28"/>
          <w:szCs w:val="28"/>
        </w:rPr>
        <w:t>лекс» (100%) – 89 878,0 тыс.</w:t>
      </w:r>
      <w:r w:rsidR="00B47DD5">
        <w:rPr>
          <w:sz w:val="28"/>
          <w:szCs w:val="28"/>
        </w:rPr>
        <w:t> </w:t>
      </w:r>
      <w:r w:rsidR="002369BE">
        <w:rPr>
          <w:sz w:val="28"/>
          <w:szCs w:val="28"/>
        </w:rPr>
        <w:t>руб.</w:t>
      </w:r>
      <w:r w:rsidRPr="0024444F">
        <w:rPr>
          <w:sz w:val="28"/>
          <w:szCs w:val="28"/>
        </w:rPr>
        <w:t>;</w:t>
      </w:r>
    </w:p>
    <w:p w:rsidR="00A3606B" w:rsidRPr="0024444F" w:rsidRDefault="00A3606B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- АО «КШП – Глобус» (100%) – 20 493,0 тыс.</w:t>
      </w:r>
      <w:r w:rsidR="00E464D7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</w:p>
    <w:p w:rsidR="00A3606B" w:rsidRPr="0024444F" w:rsidRDefault="00A3606B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- АО СЗ «Барнаулкапстрой» (100%) – 9 979,0 тыс.</w:t>
      </w:r>
      <w:r w:rsidR="00E464D7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</w:p>
    <w:p w:rsidR="00A3606B" w:rsidRPr="0024444F" w:rsidRDefault="00A3606B" w:rsidP="00E464D7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Прибыльно работают АО «Барнаульска</w:t>
      </w:r>
      <w:r w:rsidR="00B47DD5">
        <w:rPr>
          <w:sz w:val="28"/>
          <w:szCs w:val="28"/>
        </w:rPr>
        <w:t xml:space="preserve">я горэлектросеть» (48,95%) – </w:t>
      </w:r>
      <w:r w:rsidRPr="0024444F">
        <w:rPr>
          <w:sz w:val="28"/>
          <w:szCs w:val="28"/>
        </w:rPr>
        <w:t>291 708,0</w:t>
      </w:r>
      <w:r w:rsidR="00B47DD5">
        <w:rPr>
          <w:sz w:val="28"/>
          <w:szCs w:val="28"/>
        </w:rPr>
        <w:t> </w:t>
      </w:r>
      <w:r w:rsidRPr="0024444F">
        <w:rPr>
          <w:sz w:val="28"/>
          <w:szCs w:val="28"/>
        </w:rPr>
        <w:t>тыс.</w:t>
      </w:r>
      <w:r w:rsidR="00E464D7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руб</w:t>
      </w:r>
      <w:r w:rsidR="00E464D7">
        <w:rPr>
          <w:sz w:val="28"/>
          <w:szCs w:val="28"/>
        </w:rPr>
        <w:t>.</w:t>
      </w:r>
      <w:r w:rsidRPr="0024444F">
        <w:rPr>
          <w:sz w:val="28"/>
          <w:szCs w:val="28"/>
        </w:rPr>
        <w:t>, АО «Барнаулэнергсоервис» (48,95%) – 7 825,0 тыс.</w:t>
      </w:r>
      <w:r w:rsidR="00E464D7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</w:p>
    <w:p w:rsidR="00A3606B" w:rsidRPr="0024444F" w:rsidRDefault="00A3606B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 xml:space="preserve">ОАО «Алтайкрайгазсервис» (0,9778%) получен убыток в размере </w:t>
      </w:r>
      <w:r w:rsidRPr="0024444F">
        <w:rPr>
          <w:sz w:val="28"/>
          <w:szCs w:val="28"/>
        </w:rPr>
        <w:br/>
        <w:t>26 432,0 тыс.</w:t>
      </w:r>
      <w:r w:rsidR="00E464D7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</w:p>
    <w:p w:rsidR="002D0165" w:rsidRPr="0024444F" w:rsidRDefault="006F2133" w:rsidP="002444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В</w:t>
      </w:r>
      <w:r w:rsidR="002F28C5" w:rsidRPr="0024444F">
        <w:rPr>
          <w:sz w:val="28"/>
          <w:szCs w:val="28"/>
        </w:rPr>
        <w:t xml:space="preserve"> целях пополнения бюджета города за счет доходов от реализации имущества в прогнозный план приватизации объектов муниципальной со</w:t>
      </w:r>
      <w:r w:rsidR="00242D68" w:rsidRPr="0024444F">
        <w:rPr>
          <w:sz w:val="28"/>
          <w:szCs w:val="28"/>
        </w:rPr>
        <w:t xml:space="preserve">бственности на </w:t>
      </w:r>
      <w:r w:rsidR="002D0165" w:rsidRPr="0024444F">
        <w:rPr>
          <w:sz w:val="28"/>
          <w:szCs w:val="28"/>
        </w:rPr>
        <w:t>2024-2026 годы, утвержденный решением Барнаульской городской Думы от 01.12.2023 №257, включено 35 объектов недвижимости.</w:t>
      </w:r>
    </w:p>
    <w:p w:rsidR="002D0165" w:rsidRPr="0024444F" w:rsidRDefault="00C23B2E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О</w:t>
      </w:r>
      <w:r w:rsidR="002D0165" w:rsidRPr="0024444F">
        <w:rPr>
          <w:sz w:val="28"/>
          <w:szCs w:val="28"/>
        </w:rPr>
        <w:t>бъявлено 8 аукционов, 2 продаж</w:t>
      </w:r>
      <w:r w:rsidRPr="0024444F">
        <w:rPr>
          <w:sz w:val="28"/>
          <w:szCs w:val="28"/>
        </w:rPr>
        <w:t>и</w:t>
      </w:r>
      <w:r w:rsidR="002D0165" w:rsidRPr="0024444F">
        <w:rPr>
          <w:sz w:val="28"/>
          <w:szCs w:val="28"/>
        </w:rPr>
        <w:t xml:space="preserve"> посредс</w:t>
      </w:r>
      <w:r w:rsidR="00B47DD5">
        <w:rPr>
          <w:sz w:val="28"/>
          <w:szCs w:val="28"/>
        </w:rPr>
        <w:t>твом публичного предложения, из </w:t>
      </w:r>
      <w:r w:rsidR="002D0165" w:rsidRPr="0024444F">
        <w:rPr>
          <w:sz w:val="28"/>
          <w:szCs w:val="28"/>
        </w:rPr>
        <w:t>них состоялось 3 аукциона, 2 продажи посредством публичного предложения.</w:t>
      </w:r>
    </w:p>
    <w:p w:rsidR="002D0165" w:rsidRPr="0024444F" w:rsidRDefault="002D0165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Н</w:t>
      </w:r>
      <w:r w:rsidR="00A3606B" w:rsidRPr="0024444F">
        <w:rPr>
          <w:sz w:val="28"/>
          <w:szCs w:val="28"/>
        </w:rPr>
        <w:t xml:space="preserve">а </w:t>
      </w:r>
      <w:r w:rsidRPr="0024444F">
        <w:rPr>
          <w:sz w:val="28"/>
          <w:szCs w:val="28"/>
        </w:rPr>
        <w:t xml:space="preserve">продажу выставлены объекты муниципальной собственности: </w:t>
      </w:r>
    </w:p>
    <w:p w:rsidR="002D0165" w:rsidRPr="0024444F" w:rsidRDefault="002D0165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недвижимое имущество - 31 объект на сумму 113,2 млн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>;</w:t>
      </w:r>
    </w:p>
    <w:p w:rsidR="002D0165" w:rsidRPr="0024444F" w:rsidRDefault="002D0165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лом черного металла – 121,1 тонны (вес нетто) на 2,5 млн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, </w:t>
      </w:r>
    </w:p>
    <w:p w:rsidR="002D0165" w:rsidRPr="0024444F" w:rsidRDefault="002D0165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движимое имущество - 11 объектов на сумму 2,9 млн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руб.</w:t>
      </w:r>
    </w:p>
    <w:p w:rsidR="002D0165" w:rsidRPr="0024444F" w:rsidRDefault="002D0165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Проведено 1 заседание комиссии по приватизации муниципального имущества города Барнаула, 11 заседаний комиссии по осуществлению продажи муниципального имущества.</w:t>
      </w:r>
    </w:p>
    <w:p w:rsidR="002D0165" w:rsidRPr="0024444F" w:rsidRDefault="002D0165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 xml:space="preserve">В </w:t>
      </w:r>
      <w:r w:rsidRPr="0024444F">
        <w:rPr>
          <w:sz w:val="28"/>
          <w:szCs w:val="28"/>
          <w:lang w:val="en-US"/>
        </w:rPr>
        <w:t>I</w:t>
      </w:r>
      <w:r w:rsidRPr="0024444F">
        <w:rPr>
          <w:sz w:val="28"/>
          <w:szCs w:val="28"/>
        </w:rPr>
        <w:t xml:space="preserve"> квартале 2024 года на торгах продано 6 объектов недвижимости, </w:t>
      </w:r>
      <w:r w:rsidR="00B47DD5">
        <w:rPr>
          <w:sz w:val="28"/>
          <w:szCs w:val="28"/>
        </w:rPr>
        <w:t>5 </w:t>
      </w:r>
      <w:r w:rsidRPr="0024444F">
        <w:rPr>
          <w:sz w:val="28"/>
          <w:szCs w:val="28"/>
        </w:rPr>
        <w:t>объектов движимого имущества, 23,416 т металлолома.</w:t>
      </w:r>
    </w:p>
    <w:p w:rsidR="002D0165" w:rsidRPr="0024444F" w:rsidRDefault="002D0165" w:rsidP="0024444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444F">
        <w:rPr>
          <w:sz w:val="28"/>
          <w:szCs w:val="28"/>
        </w:rPr>
        <w:t xml:space="preserve">В течение </w:t>
      </w:r>
      <w:r w:rsidRPr="0024444F">
        <w:rPr>
          <w:sz w:val="28"/>
          <w:szCs w:val="28"/>
          <w:lang w:val="en-US"/>
        </w:rPr>
        <w:t>I</w:t>
      </w:r>
      <w:r w:rsidRPr="0024444F">
        <w:rPr>
          <w:sz w:val="28"/>
          <w:szCs w:val="28"/>
        </w:rPr>
        <w:t xml:space="preserve"> квартала 2024 года заключено 4 договора купли-продажи путем реализации субъектами малого </w:t>
      </w:r>
      <w:r w:rsidR="002369BE">
        <w:rPr>
          <w:sz w:val="28"/>
          <w:szCs w:val="28"/>
        </w:rPr>
        <w:t xml:space="preserve">и среднего предпринимательства </w:t>
      </w:r>
      <w:r w:rsidRPr="0024444F">
        <w:rPr>
          <w:sz w:val="28"/>
          <w:szCs w:val="28"/>
        </w:rPr>
        <w:t xml:space="preserve">преимущественного права на приобретение арендуемого имущества на общую сумму 20 318,0 тыс. руб. </w:t>
      </w:r>
    </w:p>
    <w:p w:rsidR="002D0165" w:rsidRPr="0024444F" w:rsidRDefault="002D0165" w:rsidP="00244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44F">
        <w:rPr>
          <w:color w:val="000000"/>
          <w:sz w:val="28"/>
          <w:szCs w:val="28"/>
        </w:rPr>
        <w:t xml:space="preserve">Общий объем </w:t>
      </w:r>
      <w:r w:rsidRPr="0024444F">
        <w:rPr>
          <w:sz w:val="28"/>
          <w:szCs w:val="28"/>
        </w:rPr>
        <w:t xml:space="preserve">поступлений в бюджет города доходов от приватизации муниципального имущества </w:t>
      </w:r>
      <w:r w:rsidRPr="0024444F">
        <w:rPr>
          <w:color w:val="000000"/>
          <w:sz w:val="28"/>
          <w:szCs w:val="28"/>
        </w:rPr>
        <w:t xml:space="preserve">в </w:t>
      </w:r>
      <w:r w:rsidRPr="0024444F">
        <w:rPr>
          <w:sz w:val="28"/>
          <w:szCs w:val="28"/>
          <w:lang w:val="en-US"/>
        </w:rPr>
        <w:t>I</w:t>
      </w:r>
      <w:r w:rsidRPr="0024444F">
        <w:rPr>
          <w:sz w:val="28"/>
          <w:szCs w:val="28"/>
        </w:rPr>
        <w:t xml:space="preserve"> </w:t>
      </w:r>
      <w:r w:rsidRPr="0024444F">
        <w:rPr>
          <w:color w:val="000000"/>
          <w:sz w:val="28"/>
          <w:szCs w:val="28"/>
        </w:rPr>
        <w:t xml:space="preserve">квартале 2024 года </w:t>
      </w:r>
      <w:r w:rsidRPr="0024444F">
        <w:rPr>
          <w:sz w:val="28"/>
          <w:szCs w:val="28"/>
        </w:rPr>
        <w:t>составил 43</w:t>
      </w:r>
      <w:r w:rsidR="009D6D13" w:rsidRPr="0024444F">
        <w:rPr>
          <w:sz w:val="28"/>
          <w:szCs w:val="28"/>
        </w:rPr>
        <w:t xml:space="preserve">,2 млн </w:t>
      </w:r>
      <w:r w:rsidR="00E464D7">
        <w:rPr>
          <w:sz w:val="28"/>
          <w:szCs w:val="28"/>
        </w:rPr>
        <w:t>руб.</w:t>
      </w:r>
      <w:r w:rsidRPr="0024444F">
        <w:rPr>
          <w:sz w:val="28"/>
          <w:szCs w:val="28"/>
        </w:rPr>
        <w:t xml:space="preserve"> (78,</w:t>
      </w:r>
      <w:r w:rsidR="009D6D13" w:rsidRPr="0024444F">
        <w:rPr>
          <w:sz w:val="28"/>
          <w:szCs w:val="28"/>
        </w:rPr>
        <w:t>4</w:t>
      </w:r>
      <w:r w:rsidR="00B47DD5">
        <w:rPr>
          <w:sz w:val="28"/>
          <w:szCs w:val="28"/>
        </w:rPr>
        <w:t>% от </w:t>
      </w:r>
      <w:r w:rsidRPr="0024444F">
        <w:rPr>
          <w:sz w:val="28"/>
          <w:szCs w:val="28"/>
        </w:rPr>
        <w:t>годового плана 55</w:t>
      </w:r>
      <w:r w:rsidR="009D6D13" w:rsidRPr="0024444F">
        <w:rPr>
          <w:sz w:val="28"/>
          <w:szCs w:val="28"/>
        </w:rPr>
        <w:t>,</w:t>
      </w:r>
      <w:r w:rsidRPr="0024444F">
        <w:rPr>
          <w:sz w:val="28"/>
          <w:szCs w:val="28"/>
        </w:rPr>
        <w:t>1</w:t>
      </w:r>
      <w:r w:rsidR="009D6D13" w:rsidRPr="0024444F">
        <w:rPr>
          <w:sz w:val="28"/>
          <w:szCs w:val="28"/>
        </w:rPr>
        <w:t xml:space="preserve"> млн</w:t>
      </w:r>
      <w:r w:rsidRPr="0024444F">
        <w:rPr>
          <w:sz w:val="28"/>
          <w:szCs w:val="28"/>
        </w:rPr>
        <w:t xml:space="preserve"> руб</w:t>
      </w:r>
      <w:r w:rsidR="00E464D7">
        <w:rPr>
          <w:sz w:val="28"/>
          <w:szCs w:val="28"/>
        </w:rPr>
        <w:t>.</w:t>
      </w:r>
      <w:r w:rsidRPr="0024444F">
        <w:rPr>
          <w:sz w:val="28"/>
          <w:szCs w:val="28"/>
        </w:rPr>
        <w:t>).</w:t>
      </w:r>
    </w:p>
    <w:p w:rsidR="002D0165" w:rsidRPr="0024444F" w:rsidRDefault="002D0165" w:rsidP="002444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По состоянию на 01.04.2024 задолженность от приватизации муниципального имущества составила 635,6 тыс. 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, в том числе по основному долгу </w:t>
      </w:r>
      <w:r w:rsidR="00B47DD5">
        <w:rPr>
          <w:sz w:val="28"/>
          <w:szCs w:val="28"/>
        </w:rPr>
        <w:t>449,4 </w:t>
      </w:r>
      <w:r w:rsidRPr="0024444F">
        <w:rPr>
          <w:sz w:val="28"/>
          <w:szCs w:val="28"/>
        </w:rPr>
        <w:t>тыс.</w:t>
      </w:r>
      <w:r w:rsidR="00B47DD5">
        <w:rPr>
          <w:sz w:val="28"/>
          <w:szCs w:val="28"/>
        </w:rPr>
        <w:t> 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>, по пени 186,2 тыс. руб</w:t>
      </w:r>
      <w:r w:rsidR="002369BE">
        <w:rPr>
          <w:sz w:val="28"/>
          <w:szCs w:val="28"/>
        </w:rPr>
        <w:t>.</w:t>
      </w:r>
    </w:p>
    <w:p w:rsidR="002D0165" w:rsidRPr="0024444F" w:rsidRDefault="002D0165" w:rsidP="0024444F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С целью уменьшения задолженности по договорам купли-продажи направлено 2 претензионных письма о необхо</w:t>
      </w:r>
      <w:r w:rsidR="00B47DD5">
        <w:rPr>
          <w:sz w:val="28"/>
          <w:szCs w:val="28"/>
        </w:rPr>
        <w:t>димости оплаты задолженности на </w:t>
      </w:r>
      <w:r w:rsidRPr="0024444F">
        <w:rPr>
          <w:sz w:val="28"/>
          <w:szCs w:val="28"/>
        </w:rPr>
        <w:t>сумму 53,5 тыс.</w:t>
      </w:r>
      <w:r w:rsidR="00B47DD5">
        <w:rPr>
          <w:sz w:val="28"/>
          <w:szCs w:val="28"/>
        </w:rPr>
        <w:t> 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На заседание комисси</w:t>
      </w:r>
      <w:r w:rsidR="00B47DD5">
        <w:rPr>
          <w:sz w:val="28"/>
          <w:szCs w:val="28"/>
        </w:rPr>
        <w:t>и по взысканию задолженности по </w:t>
      </w:r>
      <w:r w:rsidRPr="0024444F">
        <w:rPr>
          <w:sz w:val="28"/>
          <w:szCs w:val="28"/>
        </w:rPr>
        <w:t>неналоговым доходам, администрируемым комитетом по управлению муниципальной собственностью, приглашен 1 покупа</w:t>
      </w:r>
      <w:r w:rsidR="00B47DD5">
        <w:rPr>
          <w:sz w:val="28"/>
          <w:szCs w:val="28"/>
        </w:rPr>
        <w:t>тель с задолженностью 87,2 </w:t>
      </w:r>
      <w:r w:rsidRPr="0024444F">
        <w:rPr>
          <w:sz w:val="28"/>
          <w:szCs w:val="28"/>
        </w:rPr>
        <w:t>тыс. руб. Удовлетворено 1 исковое заявление, поданное в 2023 году, на сумму 1,4 тыс. руб. Включено в реестр требований кредиторов 273,4 тыс. 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, конкурсное производство не завершено. </w:t>
      </w:r>
    </w:p>
    <w:p w:rsidR="00400AF1" w:rsidRPr="0024444F" w:rsidRDefault="00400AF1" w:rsidP="002444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24444F">
        <w:rPr>
          <w:sz w:val="28"/>
          <w:szCs w:val="28"/>
        </w:rPr>
        <w:t>В Реестре объектов муниципальной собственности на 01.04.202</w:t>
      </w:r>
      <w:r w:rsidR="003D5875" w:rsidRPr="0024444F">
        <w:rPr>
          <w:sz w:val="28"/>
          <w:szCs w:val="28"/>
        </w:rPr>
        <w:t>4</w:t>
      </w:r>
      <w:r w:rsidRPr="0024444F">
        <w:rPr>
          <w:sz w:val="28"/>
          <w:szCs w:val="28"/>
        </w:rPr>
        <w:t xml:space="preserve"> значатся нежилые здания и помещения общей площадью </w:t>
      </w:r>
      <w:r w:rsidR="003D5875" w:rsidRPr="0024444F">
        <w:rPr>
          <w:sz w:val="28"/>
          <w:szCs w:val="28"/>
        </w:rPr>
        <w:t>23</w:t>
      </w:r>
      <w:r w:rsidR="00FE56C8" w:rsidRPr="0024444F">
        <w:rPr>
          <w:sz w:val="28"/>
          <w:szCs w:val="28"/>
        </w:rPr>
        <w:t>2</w:t>
      </w:r>
      <w:r w:rsidR="003D5875" w:rsidRPr="0024444F">
        <w:rPr>
          <w:sz w:val="28"/>
          <w:szCs w:val="28"/>
        </w:rPr>
        <w:t>,</w:t>
      </w:r>
      <w:r w:rsidR="00FE56C8" w:rsidRPr="0024444F">
        <w:rPr>
          <w:sz w:val="28"/>
          <w:szCs w:val="28"/>
        </w:rPr>
        <w:t>8</w:t>
      </w:r>
      <w:r w:rsidRPr="0024444F">
        <w:rPr>
          <w:sz w:val="28"/>
          <w:szCs w:val="28"/>
        </w:rPr>
        <w:t xml:space="preserve"> тыс.</w:t>
      </w:r>
      <w:r w:rsidR="00115C03" w:rsidRPr="0024444F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кв.</w:t>
      </w:r>
      <w:r w:rsidR="00115C03" w:rsidRPr="0024444F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 xml:space="preserve">метра. Всего передано в пользование муниципальное имущество общей площадью </w:t>
      </w:r>
      <w:r w:rsidR="003D5875" w:rsidRPr="0024444F">
        <w:rPr>
          <w:sz w:val="28"/>
          <w:szCs w:val="28"/>
        </w:rPr>
        <w:t>22</w:t>
      </w:r>
      <w:r w:rsidR="00FE56C8" w:rsidRPr="0024444F">
        <w:rPr>
          <w:sz w:val="28"/>
          <w:szCs w:val="28"/>
        </w:rPr>
        <w:t>6,5</w:t>
      </w:r>
      <w:r w:rsidRPr="0024444F">
        <w:rPr>
          <w:sz w:val="28"/>
          <w:szCs w:val="28"/>
        </w:rPr>
        <w:t xml:space="preserve"> тыс.</w:t>
      </w:r>
      <w:r w:rsidR="00115C03" w:rsidRPr="0024444F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кв.</w:t>
      </w:r>
      <w:r w:rsidR="00115C03" w:rsidRPr="0024444F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 xml:space="preserve">метра. Площадь свободных нежилых помещений, предназначенных для сдачи в аренду, составляет </w:t>
      </w:r>
      <w:r w:rsidR="00EF2704" w:rsidRPr="0024444F">
        <w:rPr>
          <w:sz w:val="28"/>
          <w:szCs w:val="28"/>
        </w:rPr>
        <w:t>6,3</w:t>
      </w:r>
      <w:r w:rsidRPr="0024444F">
        <w:rPr>
          <w:sz w:val="28"/>
          <w:szCs w:val="28"/>
        </w:rPr>
        <w:t xml:space="preserve"> тыс.</w:t>
      </w:r>
      <w:r w:rsidR="00115C03" w:rsidRPr="0024444F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кв.</w:t>
      </w:r>
      <w:r w:rsidR="00115C03" w:rsidRPr="0024444F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метра.</w:t>
      </w:r>
    </w:p>
    <w:p w:rsidR="009D30D0" w:rsidRPr="0024444F" w:rsidRDefault="009D30D0" w:rsidP="00244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Комитетом за 1 квартал 202</w:t>
      </w:r>
      <w:r w:rsidR="00EF2704" w:rsidRPr="0024444F">
        <w:rPr>
          <w:sz w:val="28"/>
          <w:szCs w:val="28"/>
        </w:rPr>
        <w:t>4</w:t>
      </w:r>
      <w:r w:rsidRPr="0024444F">
        <w:rPr>
          <w:sz w:val="28"/>
          <w:szCs w:val="28"/>
        </w:rPr>
        <w:t xml:space="preserve"> года проведено </w:t>
      </w:r>
      <w:r w:rsidR="00EF2704" w:rsidRPr="0024444F">
        <w:rPr>
          <w:sz w:val="28"/>
          <w:szCs w:val="28"/>
        </w:rPr>
        <w:t>1</w:t>
      </w:r>
      <w:r w:rsidRPr="0024444F">
        <w:rPr>
          <w:sz w:val="28"/>
          <w:szCs w:val="28"/>
        </w:rPr>
        <w:t xml:space="preserve"> заседани</w:t>
      </w:r>
      <w:r w:rsidR="00EF2704" w:rsidRPr="0024444F">
        <w:rPr>
          <w:sz w:val="28"/>
          <w:szCs w:val="28"/>
        </w:rPr>
        <w:t>е</w:t>
      </w:r>
      <w:r w:rsidR="00B47DD5">
        <w:rPr>
          <w:sz w:val="28"/>
          <w:szCs w:val="28"/>
        </w:rPr>
        <w:t xml:space="preserve"> комиссии по </w:t>
      </w:r>
      <w:r w:rsidRPr="0024444F">
        <w:rPr>
          <w:sz w:val="28"/>
          <w:szCs w:val="28"/>
        </w:rPr>
        <w:t xml:space="preserve">вопросам оказания имущественной поддержки в отношении муниципального имущества, рассмотрены обращения </w:t>
      </w:r>
      <w:r w:rsidR="00EF2704" w:rsidRPr="0024444F">
        <w:rPr>
          <w:sz w:val="28"/>
          <w:szCs w:val="28"/>
        </w:rPr>
        <w:t>2</w:t>
      </w:r>
      <w:r w:rsidRPr="0024444F">
        <w:rPr>
          <w:sz w:val="28"/>
          <w:szCs w:val="28"/>
        </w:rPr>
        <w:t xml:space="preserve"> организаций.</w:t>
      </w:r>
    </w:p>
    <w:p w:rsidR="00695D65" w:rsidRPr="0024444F" w:rsidRDefault="00695D65" w:rsidP="00244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По состоянию на 01.04.2024 действует 335 договоров пользования, из них:</w:t>
      </w:r>
    </w:p>
    <w:p w:rsidR="00695D65" w:rsidRPr="0024444F" w:rsidRDefault="00695D65" w:rsidP="00244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- 161 договор аренды нежилых пом</w:t>
      </w:r>
      <w:r w:rsidR="00B47DD5">
        <w:rPr>
          <w:sz w:val="28"/>
          <w:szCs w:val="28"/>
        </w:rPr>
        <w:t>ещений общей площадью 20,6 тыс. </w:t>
      </w:r>
      <w:r w:rsidRPr="0024444F">
        <w:rPr>
          <w:sz w:val="28"/>
          <w:szCs w:val="28"/>
        </w:rPr>
        <w:t>кв.</w:t>
      </w:r>
      <w:r w:rsidR="00B47DD5">
        <w:rPr>
          <w:sz w:val="28"/>
          <w:szCs w:val="28"/>
        </w:rPr>
        <w:t> </w:t>
      </w:r>
      <w:r w:rsidRPr="0024444F">
        <w:rPr>
          <w:sz w:val="28"/>
          <w:szCs w:val="28"/>
        </w:rPr>
        <w:t>метра;</w:t>
      </w:r>
    </w:p>
    <w:p w:rsidR="00695D65" w:rsidRPr="0024444F" w:rsidRDefault="00695D65" w:rsidP="00244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- 101 договор безвозмездного пользования нежилых помещений общей площадью 27,7 тыс. кв.</w:t>
      </w:r>
      <w:r w:rsidR="00B47DD5">
        <w:rPr>
          <w:sz w:val="28"/>
          <w:szCs w:val="28"/>
        </w:rPr>
        <w:t> </w:t>
      </w:r>
      <w:r w:rsidRPr="0024444F">
        <w:rPr>
          <w:sz w:val="28"/>
          <w:szCs w:val="28"/>
        </w:rPr>
        <w:t>метра;</w:t>
      </w:r>
    </w:p>
    <w:p w:rsidR="00695D65" w:rsidRPr="0024444F" w:rsidRDefault="00695D65" w:rsidP="00244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- 37 договоров аренды/безвозмездного пользования движимого имущества;</w:t>
      </w:r>
    </w:p>
    <w:p w:rsidR="00695D65" w:rsidRPr="0024444F" w:rsidRDefault="00695D65" w:rsidP="00244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- 9 договоров на размещение сотового оборудования;</w:t>
      </w:r>
    </w:p>
    <w:p w:rsidR="00695D65" w:rsidRPr="0024444F" w:rsidRDefault="00695D65" w:rsidP="00244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- 27 договора на возмещение транспортного налога.</w:t>
      </w:r>
    </w:p>
    <w:p w:rsidR="00292857" w:rsidRPr="0024444F" w:rsidRDefault="00FB47AE" w:rsidP="00244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 xml:space="preserve">С целью пополнения доходной части бюджета города от сдачи в аренду муниципального имущества </w:t>
      </w:r>
      <w:r w:rsidR="00E770DE" w:rsidRPr="0024444F">
        <w:rPr>
          <w:sz w:val="28"/>
          <w:szCs w:val="28"/>
        </w:rPr>
        <w:t>з</w:t>
      </w:r>
      <w:r w:rsidRPr="0024444F">
        <w:rPr>
          <w:sz w:val="28"/>
          <w:szCs w:val="28"/>
        </w:rPr>
        <w:t>а 1 квартал 202</w:t>
      </w:r>
      <w:r w:rsidR="00292857" w:rsidRPr="0024444F">
        <w:rPr>
          <w:sz w:val="28"/>
          <w:szCs w:val="28"/>
        </w:rPr>
        <w:t>4</w:t>
      </w:r>
      <w:r w:rsidRPr="0024444F">
        <w:rPr>
          <w:sz w:val="28"/>
          <w:szCs w:val="28"/>
        </w:rPr>
        <w:t xml:space="preserve"> года комитетом проведено </w:t>
      </w:r>
      <w:r w:rsidR="00292857" w:rsidRPr="0024444F">
        <w:rPr>
          <w:sz w:val="28"/>
          <w:szCs w:val="28"/>
        </w:rPr>
        <w:t>2 аукциона в электронной форме с использованием электронной площадки ООО «РТС-Тендер» на 48 объектов недвижимости общей площадью 10,9 тыс. кв.</w:t>
      </w:r>
      <w:r w:rsidR="00B47DD5">
        <w:rPr>
          <w:sz w:val="28"/>
          <w:szCs w:val="28"/>
        </w:rPr>
        <w:t> </w:t>
      </w:r>
      <w:r w:rsidR="00292857" w:rsidRPr="0024444F">
        <w:rPr>
          <w:sz w:val="28"/>
          <w:szCs w:val="28"/>
        </w:rPr>
        <w:t>метра, 1 объект движимого муниципального имущества. По результатам аукционов заключено 6</w:t>
      </w:r>
      <w:r w:rsidR="00B47DD5">
        <w:rPr>
          <w:sz w:val="28"/>
          <w:szCs w:val="28"/>
        </w:rPr>
        <w:t> </w:t>
      </w:r>
      <w:r w:rsidR="00292857" w:rsidRPr="0024444F">
        <w:rPr>
          <w:sz w:val="28"/>
          <w:szCs w:val="28"/>
        </w:rPr>
        <w:t>договоров аренды нежилых помещений общей площадью 1,5 тыс. кв.</w:t>
      </w:r>
      <w:r w:rsidR="00B47DD5">
        <w:rPr>
          <w:sz w:val="28"/>
          <w:szCs w:val="28"/>
        </w:rPr>
        <w:t> </w:t>
      </w:r>
      <w:r w:rsidR="00292857" w:rsidRPr="0024444F">
        <w:rPr>
          <w:sz w:val="28"/>
          <w:szCs w:val="28"/>
        </w:rPr>
        <w:t xml:space="preserve">метра. </w:t>
      </w:r>
    </w:p>
    <w:p w:rsidR="004F49B3" w:rsidRPr="0024444F" w:rsidRDefault="0025352B" w:rsidP="00244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За 1 квартал 202</w:t>
      </w:r>
      <w:r w:rsidR="00292857" w:rsidRPr="0024444F">
        <w:rPr>
          <w:sz w:val="28"/>
          <w:szCs w:val="28"/>
        </w:rPr>
        <w:t>4</w:t>
      </w:r>
      <w:r w:rsidRPr="0024444F">
        <w:rPr>
          <w:sz w:val="28"/>
          <w:szCs w:val="28"/>
        </w:rPr>
        <w:t xml:space="preserve"> года подготовлено </w:t>
      </w:r>
      <w:r w:rsidR="00292857" w:rsidRPr="0024444F">
        <w:rPr>
          <w:sz w:val="28"/>
          <w:szCs w:val="28"/>
        </w:rPr>
        <w:t>167</w:t>
      </w:r>
      <w:r w:rsidRPr="0024444F">
        <w:rPr>
          <w:sz w:val="28"/>
          <w:szCs w:val="28"/>
        </w:rPr>
        <w:t xml:space="preserve"> соглашени</w:t>
      </w:r>
      <w:r w:rsidR="00292857" w:rsidRPr="0024444F">
        <w:rPr>
          <w:sz w:val="28"/>
          <w:szCs w:val="28"/>
        </w:rPr>
        <w:t>й</w:t>
      </w:r>
      <w:r w:rsidR="00B47DD5">
        <w:rPr>
          <w:sz w:val="28"/>
          <w:szCs w:val="28"/>
        </w:rPr>
        <w:t xml:space="preserve"> о внесении изменений в </w:t>
      </w:r>
      <w:r w:rsidRPr="0024444F">
        <w:rPr>
          <w:sz w:val="28"/>
          <w:szCs w:val="28"/>
        </w:rPr>
        <w:t>действующие договоры аренды по увеличению арендной платы на</w:t>
      </w:r>
      <w:r w:rsidR="00B47DD5">
        <w:rPr>
          <w:sz w:val="28"/>
          <w:szCs w:val="28"/>
        </w:rPr>
        <w:t> </w:t>
      </w:r>
      <w:r w:rsidRPr="0024444F">
        <w:rPr>
          <w:sz w:val="28"/>
          <w:szCs w:val="28"/>
        </w:rPr>
        <w:t>корректирующий коэффициент (коэффициент инфляции), определяемый на</w:t>
      </w:r>
      <w:r w:rsidR="00B47DD5">
        <w:rPr>
          <w:sz w:val="28"/>
          <w:szCs w:val="28"/>
        </w:rPr>
        <w:t> </w:t>
      </w:r>
      <w:r w:rsidRPr="0024444F">
        <w:rPr>
          <w:sz w:val="28"/>
          <w:szCs w:val="28"/>
        </w:rPr>
        <w:t>основании данных территориального органа Федеральной службы государственной статистики по Алтайскому краю, а также по внесению изменений в</w:t>
      </w:r>
      <w:r w:rsidR="00B47DD5">
        <w:rPr>
          <w:sz w:val="28"/>
          <w:szCs w:val="28"/>
        </w:rPr>
        <w:t> </w:t>
      </w:r>
      <w:r w:rsidRPr="0024444F">
        <w:rPr>
          <w:sz w:val="28"/>
          <w:szCs w:val="28"/>
        </w:rPr>
        <w:t>условия договоров аренды и субаренды.</w:t>
      </w:r>
      <w:r w:rsidR="00E770DE" w:rsidRPr="0024444F">
        <w:rPr>
          <w:sz w:val="28"/>
          <w:szCs w:val="28"/>
        </w:rPr>
        <w:t xml:space="preserve"> Заключен </w:t>
      </w:r>
      <w:r w:rsidR="00E92AC9" w:rsidRPr="0024444F">
        <w:rPr>
          <w:sz w:val="28"/>
          <w:szCs w:val="28"/>
        </w:rPr>
        <w:t>41</w:t>
      </w:r>
      <w:r w:rsidR="00E770DE" w:rsidRPr="0024444F">
        <w:rPr>
          <w:sz w:val="28"/>
          <w:szCs w:val="28"/>
        </w:rPr>
        <w:t xml:space="preserve"> договор аренды и</w:t>
      </w:r>
      <w:r w:rsidR="00B47DD5">
        <w:rPr>
          <w:sz w:val="28"/>
          <w:szCs w:val="28"/>
        </w:rPr>
        <w:t> </w:t>
      </w:r>
      <w:r w:rsidR="00E770DE" w:rsidRPr="0024444F">
        <w:rPr>
          <w:sz w:val="28"/>
          <w:szCs w:val="28"/>
        </w:rPr>
        <w:t>59</w:t>
      </w:r>
      <w:r w:rsidR="00B47DD5">
        <w:rPr>
          <w:sz w:val="28"/>
          <w:szCs w:val="28"/>
        </w:rPr>
        <w:t> </w:t>
      </w:r>
      <w:r w:rsidR="00E770DE" w:rsidRPr="0024444F">
        <w:rPr>
          <w:sz w:val="28"/>
          <w:szCs w:val="28"/>
        </w:rPr>
        <w:t>договоров безвозмездного пользования муниципального имущества</w:t>
      </w:r>
      <w:r w:rsidR="004F49B3" w:rsidRPr="0024444F">
        <w:rPr>
          <w:sz w:val="28"/>
          <w:szCs w:val="28"/>
        </w:rPr>
        <w:t>.</w:t>
      </w:r>
    </w:p>
    <w:p w:rsidR="0025352B" w:rsidRPr="0024444F" w:rsidRDefault="0025352B" w:rsidP="0024444F">
      <w:pPr>
        <w:pStyle w:val="a6"/>
        <w:tabs>
          <w:tab w:val="left" w:pos="142"/>
        </w:tabs>
        <w:spacing w:after="0"/>
        <w:ind w:firstLine="709"/>
        <w:jc w:val="both"/>
        <w:rPr>
          <w:sz w:val="28"/>
          <w:szCs w:val="28"/>
          <w:highlight w:val="yellow"/>
        </w:rPr>
      </w:pPr>
      <w:r w:rsidRPr="0024444F">
        <w:rPr>
          <w:sz w:val="28"/>
          <w:szCs w:val="28"/>
        </w:rPr>
        <w:t>За 1 квартал 202</w:t>
      </w:r>
      <w:r w:rsidR="004D3C90" w:rsidRPr="0024444F">
        <w:rPr>
          <w:sz w:val="28"/>
          <w:szCs w:val="28"/>
        </w:rPr>
        <w:t>4</w:t>
      </w:r>
      <w:r w:rsidRPr="0024444F">
        <w:rPr>
          <w:sz w:val="28"/>
          <w:szCs w:val="28"/>
        </w:rPr>
        <w:t xml:space="preserve"> года запланировано поступление неналоговых доходов от</w:t>
      </w:r>
      <w:r w:rsidR="00B47DD5">
        <w:rPr>
          <w:sz w:val="28"/>
          <w:szCs w:val="28"/>
        </w:rPr>
        <w:t> </w:t>
      </w:r>
      <w:r w:rsidRPr="0024444F">
        <w:rPr>
          <w:sz w:val="28"/>
          <w:szCs w:val="28"/>
        </w:rPr>
        <w:t xml:space="preserve">аренды муниципального имущества в сумме </w:t>
      </w:r>
      <w:r w:rsidR="00E92AC9" w:rsidRPr="0024444F">
        <w:rPr>
          <w:rFonts w:eastAsiaTheme="minorHAnsi"/>
          <w:sz w:val="28"/>
          <w:szCs w:val="28"/>
          <w:lang w:eastAsia="en-US"/>
        </w:rPr>
        <w:t>40 738,1</w:t>
      </w:r>
      <w:r w:rsidR="004D3C90" w:rsidRPr="0024444F">
        <w:rPr>
          <w:rFonts w:eastAsiaTheme="minorHAnsi"/>
          <w:sz w:val="28"/>
          <w:szCs w:val="28"/>
          <w:lang w:eastAsia="en-US"/>
        </w:rPr>
        <w:t xml:space="preserve"> </w:t>
      </w:r>
      <w:r w:rsidRPr="0024444F">
        <w:rPr>
          <w:sz w:val="28"/>
          <w:szCs w:val="28"/>
        </w:rPr>
        <w:t>тыс.</w:t>
      </w:r>
      <w:r w:rsidR="00F80ACA" w:rsidRPr="0024444F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руб. Фактически сумма поступлений 1 квартал 202</w:t>
      </w:r>
      <w:r w:rsidR="00C768E5" w:rsidRPr="0024444F">
        <w:rPr>
          <w:sz w:val="28"/>
          <w:szCs w:val="28"/>
        </w:rPr>
        <w:t>4</w:t>
      </w:r>
      <w:r w:rsidRPr="0024444F">
        <w:rPr>
          <w:sz w:val="28"/>
          <w:szCs w:val="28"/>
        </w:rPr>
        <w:t xml:space="preserve"> года составила </w:t>
      </w:r>
      <w:r w:rsidR="004D3C90" w:rsidRPr="0024444F">
        <w:rPr>
          <w:rFonts w:eastAsiaTheme="minorHAnsi"/>
          <w:sz w:val="28"/>
          <w:szCs w:val="28"/>
          <w:lang w:eastAsia="en-US"/>
        </w:rPr>
        <w:t xml:space="preserve">40 973,0 </w:t>
      </w:r>
      <w:r w:rsidRPr="0024444F">
        <w:rPr>
          <w:sz w:val="28"/>
          <w:szCs w:val="28"/>
        </w:rPr>
        <w:t>тыс.</w:t>
      </w:r>
      <w:r w:rsidR="00F80ACA" w:rsidRPr="0024444F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, или </w:t>
      </w:r>
      <w:r w:rsidR="00C768E5" w:rsidRPr="0024444F">
        <w:rPr>
          <w:sz w:val="28"/>
          <w:szCs w:val="28"/>
        </w:rPr>
        <w:t>100,6</w:t>
      </w:r>
      <w:r w:rsidRPr="0024444F">
        <w:rPr>
          <w:sz w:val="28"/>
          <w:szCs w:val="28"/>
        </w:rPr>
        <w:t xml:space="preserve"> % плана</w:t>
      </w:r>
      <w:r w:rsidR="00962A01" w:rsidRPr="0024444F">
        <w:rPr>
          <w:sz w:val="28"/>
          <w:szCs w:val="28"/>
        </w:rPr>
        <w:t xml:space="preserve">. </w:t>
      </w:r>
    </w:p>
    <w:p w:rsidR="00F80FD5" w:rsidRPr="0024444F" w:rsidRDefault="00C768E5" w:rsidP="0024444F">
      <w:pPr>
        <w:pStyle w:val="a6"/>
        <w:tabs>
          <w:tab w:val="left" w:pos="567"/>
        </w:tabs>
        <w:spacing w:after="0"/>
        <w:ind w:firstLine="709"/>
        <w:jc w:val="both"/>
        <w:rPr>
          <w:sz w:val="28"/>
          <w:szCs w:val="28"/>
          <w:highlight w:val="yellow"/>
        </w:rPr>
      </w:pPr>
      <w:r w:rsidRPr="0024444F">
        <w:rPr>
          <w:sz w:val="28"/>
          <w:szCs w:val="28"/>
        </w:rPr>
        <w:t>Задолженность от сдачи в аренду имущества, составляющего казну</w:t>
      </w:r>
      <w:r w:rsidR="00B47DD5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на</w:t>
      </w:r>
      <w:r w:rsidR="00B47DD5">
        <w:rPr>
          <w:sz w:val="28"/>
          <w:szCs w:val="28"/>
        </w:rPr>
        <w:t> </w:t>
      </w:r>
      <w:r w:rsidRPr="0024444F">
        <w:rPr>
          <w:sz w:val="28"/>
          <w:szCs w:val="28"/>
        </w:rPr>
        <w:t>01.04.2024 составила 5 199,5 тыс. 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(на 01.01.2024 – 5 249,2 тыс. 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>), снижение составило 49,7 тыс. руб</w:t>
      </w:r>
      <w:r w:rsidR="00E464D7">
        <w:rPr>
          <w:sz w:val="28"/>
          <w:szCs w:val="28"/>
        </w:rPr>
        <w:t>.</w:t>
      </w:r>
      <w:r w:rsidR="00996EFC" w:rsidRPr="0024444F">
        <w:rPr>
          <w:sz w:val="28"/>
          <w:szCs w:val="28"/>
        </w:rPr>
        <w:t xml:space="preserve"> </w:t>
      </w:r>
      <w:r w:rsidR="00F80FD5" w:rsidRPr="0024444F">
        <w:rPr>
          <w:sz w:val="28"/>
          <w:szCs w:val="28"/>
        </w:rPr>
        <w:t>Крупным должник</w:t>
      </w:r>
      <w:r w:rsidR="00AB492B" w:rsidRPr="0024444F">
        <w:rPr>
          <w:sz w:val="28"/>
          <w:szCs w:val="28"/>
        </w:rPr>
        <w:t>ом</w:t>
      </w:r>
      <w:r w:rsidR="00F80FD5" w:rsidRPr="0024444F">
        <w:rPr>
          <w:sz w:val="28"/>
          <w:szCs w:val="28"/>
        </w:rPr>
        <w:t xml:space="preserve"> по арендной плате явля</w:t>
      </w:r>
      <w:r w:rsidR="00AB492B" w:rsidRPr="0024444F">
        <w:rPr>
          <w:sz w:val="28"/>
          <w:szCs w:val="28"/>
        </w:rPr>
        <w:t>е</w:t>
      </w:r>
      <w:r w:rsidR="00F80FD5" w:rsidRPr="0024444F">
        <w:rPr>
          <w:sz w:val="28"/>
          <w:szCs w:val="28"/>
        </w:rPr>
        <w:t xml:space="preserve">тся: МУП «УК Центральная» </w:t>
      </w:r>
      <w:r w:rsidR="00F80ACA" w:rsidRPr="0024444F">
        <w:rPr>
          <w:sz w:val="28"/>
          <w:szCs w:val="28"/>
        </w:rPr>
        <w:t>-1</w:t>
      </w:r>
      <w:r w:rsidR="00AB492B" w:rsidRPr="0024444F">
        <w:rPr>
          <w:sz w:val="28"/>
          <w:szCs w:val="28"/>
        </w:rPr>
        <w:t> 18</w:t>
      </w:r>
      <w:r w:rsidR="00161372" w:rsidRPr="0024444F">
        <w:rPr>
          <w:sz w:val="28"/>
          <w:szCs w:val="28"/>
        </w:rPr>
        <w:t>2</w:t>
      </w:r>
      <w:r w:rsidR="00AB492B" w:rsidRPr="0024444F">
        <w:rPr>
          <w:sz w:val="28"/>
          <w:szCs w:val="28"/>
        </w:rPr>
        <w:t>,</w:t>
      </w:r>
      <w:r w:rsidR="00161372" w:rsidRPr="0024444F">
        <w:rPr>
          <w:sz w:val="28"/>
          <w:szCs w:val="28"/>
        </w:rPr>
        <w:t>6</w:t>
      </w:r>
      <w:r w:rsidR="00F80FD5" w:rsidRPr="0024444F">
        <w:rPr>
          <w:sz w:val="28"/>
          <w:szCs w:val="28"/>
        </w:rPr>
        <w:t xml:space="preserve"> тыс. руб</w:t>
      </w:r>
      <w:r w:rsidR="002369BE">
        <w:rPr>
          <w:sz w:val="28"/>
          <w:szCs w:val="28"/>
        </w:rPr>
        <w:t>.</w:t>
      </w:r>
    </w:p>
    <w:p w:rsidR="00C768E5" w:rsidRPr="0024444F" w:rsidRDefault="00C768E5" w:rsidP="0024444F">
      <w:pPr>
        <w:pStyle w:val="a6"/>
        <w:spacing w:after="0"/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За 1 квартал 2024 года по взысканию общей задолженности по арендной плате комитетом проведены следующие мероприятия:</w:t>
      </w:r>
    </w:p>
    <w:p w:rsidR="00C768E5" w:rsidRPr="0024444F" w:rsidRDefault="00C768E5" w:rsidP="0024444F">
      <w:pPr>
        <w:pStyle w:val="a6"/>
        <w:spacing w:after="0"/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 xml:space="preserve">- подано 2 исковых заявления и одно заявление о выдаче судебного приказа </w:t>
      </w:r>
      <w:r w:rsidRPr="0024444F">
        <w:rPr>
          <w:sz w:val="28"/>
          <w:szCs w:val="28"/>
        </w:rPr>
        <w:br/>
        <w:t>о взыскании арендной платы, пени по договорам аренды нежилых помещений муниципальной собственности</w:t>
      </w:r>
      <w:r w:rsidR="002369BE">
        <w:rPr>
          <w:sz w:val="28"/>
          <w:szCs w:val="28"/>
        </w:rPr>
        <w:t xml:space="preserve"> на общую сумму 160,23 тыс. руб.</w:t>
      </w:r>
      <w:r w:rsidRPr="0024444F">
        <w:rPr>
          <w:sz w:val="28"/>
          <w:szCs w:val="28"/>
        </w:rPr>
        <w:t>, из них два удовлетворено на сумму 138,40 тыс. 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, одно на рассмотрении на сумму </w:t>
      </w:r>
      <w:r w:rsidRPr="0024444F">
        <w:rPr>
          <w:sz w:val="28"/>
          <w:szCs w:val="28"/>
        </w:rPr>
        <w:br/>
        <w:t>21,83 тыс. руб.</w:t>
      </w:r>
    </w:p>
    <w:p w:rsidR="00C768E5" w:rsidRPr="0024444F" w:rsidRDefault="00C768E5" w:rsidP="0024444F">
      <w:pPr>
        <w:pStyle w:val="a6"/>
        <w:spacing w:after="0"/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- направлено 3 претензионных письма арендаторам о погашении образовавшейся задолженности на сумму 514,4 тыс. 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>;</w:t>
      </w:r>
    </w:p>
    <w:p w:rsidR="00C768E5" w:rsidRPr="0024444F" w:rsidRDefault="00C768E5" w:rsidP="0024444F">
      <w:pPr>
        <w:pStyle w:val="a6"/>
        <w:spacing w:after="0"/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 xml:space="preserve">- проведено одно заседание комиссии по взысканию задолженности </w:t>
      </w:r>
      <w:r w:rsidRPr="0024444F">
        <w:rPr>
          <w:sz w:val="28"/>
          <w:szCs w:val="28"/>
        </w:rPr>
        <w:br/>
        <w:t xml:space="preserve">по неналоговым доходам, администрируемым комитетом по управлению муниципальной собственностью. На заседания приглашены 5 арендаторов </w:t>
      </w:r>
      <w:r w:rsidRPr="0024444F">
        <w:rPr>
          <w:sz w:val="28"/>
          <w:szCs w:val="28"/>
        </w:rPr>
        <w:br/>
        <w:t>и 1 покупатель. По результатам работы данной комиссии в бюджет города оплачено 117,2 тыс. руб</w:t>
      </w:r>
      <w:r w:rsidR="002369BE">
        <w:rPr>
          <w:sz w:val="28"/>
          <w:szCs w:val="28"/>
        </w:rPr>
        <w:t>.</w:t>
      </w:r>
    </w:p>
    <w:p w:rsidR="00996EFC" w:rsidRPr="0024444F" w:rsidRDefault="00C768E5" w:rsidP="0024444F">
      <w:pPr>
        <w:pStyle w:val="a6"/>
        <w:spacing w:after="0"/>
        <w:ind w:firstLine="709"/>
        <w:jc w:val="both"/>
        <w:rPr>
          <w:sz w:val="28"/>
          <w:szCs w:val="28"/>
          <w:highlight w:val="yellow"/>
        </w:rPr>
      </w:pPr>
      <w:r w:rsidRPr="0024444F">
        <w:rPr>
          <w:sz w:val="28"/>
          <w:szCs w:val="28"/>
        </w:rPr>
        <w:t>Кроме того, в бюджет города от УФССП России по Алтайскому краю поступили денежные средства от оплаты задолженности по арендной плате в сумме 63,7 тыс. руб</w:t>
      </w:r>
      <w:r w:rsidR="00E464D7">
        <w:rPr>
          <w:sz w:val="28"/>
          <w:szCs w:val="28"/>
        </w:rPr>
        <w:t>.</w:t>
      </w:r>
    </w:p>
    <w:p w:rsidR="0025352B" w:rsidRPr="0024444F" w:rsidRDefault="0025352B" w:rsidP="0024444F">
      <w:pPr>
        <w:pStyle w:val="a6"/>
        <w:spacing w:after="0"/>
        <w:ind w:firstLine="709"/>
        <w:jc w:val="both"/>
        <w:rPr>
          <w:sz w:val="28"/>
          <w:szCs w:val="28"/>
          <w:highlight w:val="yellow"/>
        </w:rPr>
      </w:pPr>
      <w:r w:rsidRPr="0024444F">
        <w:rPr>
          <w:sz w:val="28"/>
          <w:szCs w:val="28"/>
        </w:rPr>
        <w:t xml:space="preserve">Для обеспечения эффективности использования муниципальной собственности и соблюдения условий договоров пользования за </w:t>
      </w:r>
      <w:r w:rsidR="00996EFC" w:rsidRPr="0024444F">
        <w:rPr>
          <w:sz w:val="28"/>
          <w:szCs w:val="28"/>
        </w:rPr>
        <w:t>1</w:t>
      </w:r>
      <w:r w:rsidRPr="0024444F">
        <w:rPr>
          <w:sz w:val="28"/>
          <w:szCs w:val="28"/>
        </w:rPr>
        <w:t xml:space="preserve"> </w:t>
      </w:r>
      <w:r w:rsidR="00996EFC" w:rsidRPr="0024444F">
        <w:rPr>
          <w:sz w:val="28"/>
          <w:szCs w:val="28"/>
        </w:rPr>
        <w:t>квартал</w:t>
      </w:r>
      <w:r w:rsidRPr="0024444F">
        <w:rPr>
          <w:sz w:val="28"/>
          <w:szCs w:val="28"/>
        </w:rPr>
        <w:t xml:space="preserve"> 202</w:t>
      </w:r>
      <w:r w:rsidR="00365F70" w:rsidRPr="0024444F">
        <w:rPr>
          <w:sz w:val="28"/>
          <w:szCs w:val="28"/>
        </w:rPr>
        <w:t>4</w:t>
      </w:r>
      <w:r w:rsidRPr="0024444F">
        <w:rPr>
          <w:sz w:val="28"/>
          <w:szCs w:val="28"/>
        </w:rPr>
        <w:t xml:space="preserve"> года проведен</w:t>
      </w:r>
      <w:r w:rsidR="00996EFC" w:rsidRPr="0024444F">
        <w:rPr>
          <w:sz w:val="28"/>
          <w:szCs w:val="28"/>
        </w:rPr>
        <w:t>о</w:t>
      </w:r>
      <w:r w:rsidRPr="0024444F">
        <w:rPr>
          <w:sz w:val="28"/>
          <w:szCs w:val="28"/>
        </w:rPr>
        <w:t xml:space="preserve"> </w:t>
      </w:r>
      <w:r w:rsidR="00C768E5" w:rsidRPr="0024444F">
        <w:rPr>
          <w:sz w:val="28"/>
          <w:szCs w:val="28"/>
        </w:rPr>
        <w:t>5</w:t>
      </w:r>
      <w:r w:rsidRPr="0024444F">
        <w:rPr>
          <w:sz w:val="28"/>
          <w:szCs w:val="28"/>
        </w:rPr>
        <w:t xml:space="preserve"> провер</w:t>
      </w:r>
      <w:r w:rsidR="00996EFC" w:rsidRPr="0024444F">
        <w:rPr>
          <w:sz w:val="28"/>
          <w:szCs w:val="28"/>
        </w:rPr>
        <w:t>о</w:t>
      </w:r>
      <w:r w:rsidRPr="0024444F">
        <w:rPr>
          <w:sz w:val="28"/>
          <w:szCs w:val="28"/>
        </w:rPr>
        <w:t>к использования нежилых помещений муниципальной собственности</w:t>
      </w:r>
      <w:r w:rsidR="00C768E5" w:rsidRPr="0024444F">
        <w:rPr>
          <w:sz w:val="28"/>
          <w:szCs w:val="28"/>
        </w:rPr>
        <w:t>.</w:t>
      </w:r>
    </w:p>
    <w:p w:rsidR="0025352B" w:rsidRPr="0024444F" w:rsidRDefault="0025352B" w:rsidP="0024444F">
      <w:pPr>
        <w:pStyle w:val="a6"/>
        <w:spacing w:after="0"/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 xml:space="preserve">За </w:t>
      </w:r>
      <w:r w:rsidR="0088084C" w:rsidRPr="0024444F">
        <w:rPr>
          <w:sz w:val="28"/>
          <w:szCs w:val="28"/>
        </w:rPr>
        <w:t xml:space="preserve">1 квартал </w:t>
      </w:r>
      <w:r w:rsidRPr="0024444F">
        <w:rPr>
          <w:sz w:val="28"/>
          <w:szCs w:val="28"/>
        </w:rPr>
        <w:t>202</w:t>
      </w:r>
      <w:r w:rsidR="00CD768E" w:rsidRPr="0024444F">
        <w:rPr>
          <w:sz w:val="28"/>
          <w:szCs w:val="28"/>
        </w:rPr>
        <w:t>4</w:t>
      </w:r>
      <w:r w:rsidRPr="0024444F">
        <w:rPr>
          <w:sz w:val="28"/>
          <w:szCs w:val="28"/>
        </w:rPr>
        <w:t xml:space="preserve"> год</w:t>
      </w:r>
      <w:r w:rsidR="0088084C" w:rsidRPr="0024444F">
        <w:rPr>
          <w:sz w:val="28"/>
          <w:szCs w:val="28"/>
        </w:rPr>
        <w:t>а</w:t>
      </w:r>
      <w:r w:rsidRPr="0024444F">
        <w:rPr>
          <w:sz w:val="28"/>
          <w:szCs w:val="28"/>
        </w:rPr>
        <w:t xml:space="preserve"> расходы на содержание свободных нежилых помещений составили – </w:t>
      </w:r>
      <w:r w:rsidR="007F4317" w:rsidRPr="0024444F">
        <w:rPr>
          <w:sz w:val="28"/>
          <w:szCs w:val="28"/>
        </w:rPr>
        <w:t>5 576,3</w:t>
      </w:r>
      <w:r w:rsidRPr="0024444F">
        <w:rPr>
          <w:sz w:val="28"/>
          <w:szCs w:val="28"/>
        </w:rPr>
        <w:t xml:space="preserve"> тыс.</w:t>
      </w:r>
      <w:r w:rsidR="00F80ACA" w:rsidRPr="0024444F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(за </w:t>
      </w:r>
      <w:r w:rsidR="00CD768E" w:rsidRPr="0024444F">
        <w:rPr>
          <w:sz w:val="28"/>
          <w:szCs w:val="28"/>
        </w:rPr>
        <w:t xml:space="preserve">1 квартал </w:t>
      </w:r>
      <w:r w:rsidRPr="0024444F">
        <w:rPr>
          <w:sz w:val="28"/>
          <w:szCs w:val="28"/>
        </w:rPr>
        <w:t>202</w:t>
      </w:r>
      <w:r w:rsidR="00CD768E" w:rsidRPr="0024444F">
        <w:rPr>
          <w:sz w:val="28"/>
          <w:szCs w:val="28"/>
        </w:rPr>
        <w:t>3</w:t>
      </w:r>
      <w:r w:rsidRPr="0024444F">
        <w:rPr>
          <w:sz w:val="28"/>
          <w:szCs w:val="28"/>
        </w:rPr>
        <w:t xml:space="preserve"> год</w:t>
      </w:r>
      <w:r w:rsidR="00CD768E" w:rsidRPr="0024444F">
        <w:rPr>
          <w:sz w:val="28"/>
          <w:szCs w:val="28"/>
        </w:rPr>
        <w:t>а</w:t>
      </w:r>
      <w:r w:rsidRPr="0024444F">
        <w:rPr>
          <w:sz w:val="28"/>
          <w:szCs w:val="28"/>
        </w:rPr>
        <w:t xml:space="preserve"> – </w:t>
      </w:r>
      <w:r w:rsidR="007F4317" w:rsidRPr="0024444F">
        <w:rPr>
          <w:sz w:val="28"/>
          <w:szCs w:val="28"/>
        </w:rPr>
        <w:t>6 206,5</w:t>
      </w:r>
      <w:r w:rsidRPr="0024444F">
        <w:rPr>
          <w:sz w:val="28"/>
          <w:szCs w:val="28"/>
        </w:rPr>
        <w:t xml:space="preserve"> тыс.</w:t>
      </w:r>
      <w:r w:rsidR="00F80ACA" w:rsidRPr="0024444F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), в т.ч. за коммунальные услуги – </w:t>
      </w:r>
      <w:r w:rsidR="007F4317" w:rsidRPr="0024444F">
        <w:rPr>
          <w:sz w:val="28"/>
          <w:szCs w:val="28"/>
        </w:rPr>
        <w:t>2 965,7</w:t>
      </w:r>
      <w:r w:rsidRPr="0024444F">
        <w:rPr>
          <w:sz w:val="28"/>
          <w:szCs w:val="28"/>
        </w:rPr>
        <w:t xml:space="preserve"> тыс.</w:t>
      </w:r>
      <w:r w:rsidR="00F80ACA" w:rsidRPr="0024444F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, за текущее содержание, охрану, </w:t>
      </w:r>
      <w:r w:rsidR="00F06771" w:rsidRPr="0024444F">
        <w:rPr>
          <w:sz w:val="28"/>
          <w:szCs w:val="28"/>
        </w:rPr>
        <w:t>техническую документацию</w:t>
      </w:r>
      <w:r w:rsidRPr="0024444F">
        <w:rPr>
          <w:sz w:val="28"/>
          <w:szCs w:val="28"/>
        </w:rPr>
        <w:t xml:space="preserve"> –</w:t>
      </w:r>
      <w:r w:rsidR="007F4317" w:rsidRPr="0024444F">
        <w:rPr>
          <w:sz w:val="28"/>
          <w:szCs w:val="28"/>
        </w:rPr>
        <w:t>2 022,2</w:t>
      </w:r>
      <w:r w:rsidRPr="0024444F">
        <w:rPr>
          <w:sz w:val="28"/>
          <w:szCs w:val="28"/>
        </w:rPr>
        <w:t xml:space="preserve"> тыс.</w:t>
      </w:r>
      <w:r w:rsidR="00F80ACA" w:rsidRPr="0024444F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, взносы на капитальный ремонт – </w:t>
      </w:r>
      <w:r w:rsidR="007F4317" w:rsidRPr="0024444F">
        <w:rPr>
          <w:sz w:val="28"/>
          <w:szCs w:val="28"/>
        </w:rPr>
        <w:t>588,4</w:t>
      </w:r>
      <w:r w:rsidRPr="0024444F">
        <w:rPr>
          <w:sz w:val="28"/>
          <w:szCs w:val="28"/>
        </w:rPr>
        <w:t xml:space="preserve"> тыс.</w:t>
      </w:r>
      <w:r w:rsidR="00F80ACA" w:rsidRPr="0024444F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руб</w:t>
      </w:r>
      <w:r w:rsidR="002369BE">
        <w:rPr>
          <w:sz w:val="28"/>
          <w:szCs w:val="28"/>
        </w:rPr>
        <w:t>.</w:t>
      </w:r>
      <w:r w:rsidR="00F06771" w:rsidRPr="0024444F">
        <w:rPr>
          <w:sz w:val="28"/>
          <w:szCs w:val="28"/>
        </w:rPr>
        <w:t xml:space="preserve"> Увеличение </w:t>
      </w:r>
      <w:r w:rsidR="003936BE" w:rsidRPr="0024444F">
        <w:rPr>
          <w:sz w:val="28"/>
          <w:szCs w:val="28"/>
        </w:rPr>
        <w:t>расходов на содержание</w:t>
      </w:r>
      <w:r w:rsidR="00F06771" w:rsidRPr="0024444F">
        <w:rPr>
          <w:sz w:val="28"/>
          <w:szCs w:val="28"/>
        </w:rPr>
        <w:t xml:space="preserve"> нежилых помещений сложилось за счет увеличения тарифов </w:t>
      </w:r>
      <w:r w:rsidR="003936BE" w:rsidRPr="0024444F">
        <w:rPr>
          <w:sz w:val="28"/>
          <w:szCs w:val="28"/>
        </w:rPr>
        <w:t>по взносам на капитальный ремонт и</w:t>
      </w:r>
      <w:r w:rsidR="00B47DD5">
        <w:rPr>
          <w:sz w:val="28"/>
          <w:szCs w:val="28"/>
        </w:rPr>
        <w:t> </w:t>
      </w:r>
      <w:r w:rsidR="003936BE" w:rsidRPr="0024444F">
        <w:rPr>
          <w:sz w:val="28"/>
          <w:szCs w:val="28"/>
        </w:rPr>
        <w:t>отопление,</w:t>
      </w:r>
      <w:r w:rsidR="00F80ACA" w:rsidRPr="0024444F">
        <w:rPr>
          <w:sz w:val="28"/>
          <w:szCs w:val="28"/>
        </w:rPr>
        <w:t xml:space="preserve"> а так</w:t>
      </w:r>
      <w:r w:rsidR="003936BE" w:rsidRPr="0024444F">
        <w:rPr>
          <w:sz w:val="28"/>
          <w:szCs w:val="28"/>
        </w:rPr>
        <w:t xml:space="preserve">же за счет </w:t>
      </w:r>
      <w:r w:rsidR="00F80ACA" w:rsidRPr="0024444F">
        <w:rPr>
          <w:sz w:val="28"/>
          <w:szCs w:val="28"/>
        </w:rPr>
        <w:t>увеличения</w:t>
      </w:r>
      <w:r w:rsidR="00F06771" w:rsidRPr="0024444F">
        <w:rPr>
          <w:sz w:val="28"/>
          <w:szCs w:val="28"/>
        </w:rPr>
        <w:t xml:space="preserve"> свободных площадей нежилых помещений (расторжение договоров пользования).</w:t>
      </w:r>
    </w:p>
    <w:p w:rsidR="00097671" w:rsidRPr="0024444F" w:rsidRDefault="00097671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 xml:space="preserve">По состоянию на 31.03.2024 на объекты инженерной инфраструктуры действует: </w:t>
      </w:r>
    </w:p>
    <w:p w:rsidR="00097671" w:rsidRPr="0024444F" w:rsidRDefault="00097671" w:rsidP="0024444F">
      <w:pPr>
        <w:ind w:firstLine="709"/>
        <w:jc w:val="both"/>
        <w:rPr>
          <w:b/>
          <w:bCs/>
          <w:sz w:val="28"/>
          <w:szCs w:val="28"/>
        </w:rPr>
      </w:pPr>
      <w:r w:rsidRPr="0024444F">
        <w:rPr>
          <w:sz w:val="28"/>
          <w:szCs w:val="28"/>
        </w:rPr>
        <w:t xml:space="preserve">- 70 договоров аренды объектов инженерной инфраструктуры общей площадью </w:t>
      </w:r>
      <w:r w:rsidRPr="0024444F">
        <w:rPr>
          <w:bCs/>
          <w:sz w:val="28"/>
          <w:szCs w:val="28"/>
        </w:rPr>
        <w:t xml:space="preserve">82 772,9 </w:t>
      </w:r>
      <w:r w:rsidRPr="0024444F">
        <w:rPr>
          <w:sz w:val="28"/>
          <w:szCs w:val="28"/>
        </w:rPr>
        <w:t>кв.м;</w:t>
      </w:r>
    </w:p>
    <w:p w:rsidR="00097671" w:rsidRPr="0024444F" w:rsidRDefault="00097671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- 6 концессионных соглашений общей площадью 101 727,60 кв.м;</w:t>
      </w:r>
    </w:p>
    <w:p w:rsidR="00097671" w:rsidRPr="0024444F" w:rsidRDefault="00097671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В отношении объектов инженерной инфраструктуры в 1 квартале 2024 года в</w:t>
      </w:r>
      <w:r w:rsidR="00B47DD5">
        <w:rPr>
          <w:sz w:val="28"/>
          <w:szCs w:val="28"/>
        </w:rPr>
        <w:t> </w:t>
      </w:r>
      <w:r w:rsidRPr="0024444F">
        <w:rPr>
          <w:sz w:val="28"/>
          <w:szCs w:val="28"/>
        </w:rPr>
        <w:t xml:space="preserve">соответствии с техническими заключениями о присоединении к единой технологической системе, обслуживаемой специализированными организациями, заключено: 1 договор аренды и 5 дополнительных соглашения к действующим договорам аренды. Дополнительно передано на обслуживание специализированным организациям 45 объектов протяженностью 24,2 км. </w:t>
      </w:r>
    </w:p>
    <w:p w:rsidR="00097671" w:rsidRPr="0024444F" w:rsidRDefault="00097671" w:rsidP="0024444F">
      <w:pPr>
        <w:ind w:firstLine="709"/>
        <w:jc w:val="both"/>
        <w:rPr>
          <w:color w:val="000000"/>
          <w:sz w:val="28"/>
          <w:szCs w:val="28"/>
        </w:rPr>
      </w:pPr>
      <w:r w:rsidRPr="0024444F">
        <w:rPr>
          <w:color w:val="000000"/>
          <w:sz w:val="28"/>
          <w:szCs w:val="28"/>
        </w:rPr>
        <w:t xml:space="preserve">На 31.03.2024 в перечне непереданных на обслуживание специализированным организациям значатся объекты инженерной инфраструктуры муниципальной собственности: </w:t>
      </w:r>
    </w:p>
    <w:p w:rsidR="00097671" w:rsidRPr="0024444F" w:rsidRDefault="00097671" w:rsidP="0024444F">
      <w:pPr>
        <w:ind w:firstLine="709"/>
        <w:jc w:val="both"/>
        <w:rPr>
          <w:color w:val="000000"/>
          <w:sz w:val="28"/>
          <w:szCs w:val="28"/>
        </w:rPr>
      </w:pPr>
      <w:r w:rsidRPr="0024444F">
        <w:rPr>
          <w:color w:val="000000"/>
          <w:sz w:val="28"/>
          <w:szCs w:val="28"/>
        </w:rPr>
        <w:t xml:space="preserve">153 тепловые сети протяженностью 69,1 км, 2 помещения тепловых пунктов, оборудование 2 тепловых пунктов, 21 проходной канал протяженностью 15,4 км; - филиал «Барнаульская </w:t>
      </w:r>
      <w:proofErr w:type="spellStart"/>
      <w:r w:rsidRPr="0024444F">
        <w:rPr>
          <w:color w:val="000000"/>
          <w:sz w:val="28"/>
          <w:szCs w:val="28"/>
        </w:rPr>
        <w:t>теплосетевая</w:t>
      </w:r>
      <w:proofErr w:type="spellEnd"/>
      <w:r w:rsidRPr="0024444F">
        <w:rPr>
          <w:color w:val="000000"/>
          <w:sz w:val="28"/>
          <w:szCs w:val="28"/>
        </w:rPr>
        <w:t xml:space="preserve"> компания» АО «СГК-Алтай» отказывается </w:t>
      </w:r>
      <w:r w:rsidRPr="0024444F">
        <w:rPr>
          <w:color w:val="000000"/>
          <w:sz w:val="28"/>
          <w:szCs w:val="28"/>
        </w:rPr>
        <w:br/>
        <w:t>от приема на обслуживание данных объектов по причине аварийного состояния, необходимости проведения капитального ремонта сетей, наличия элеваторных узлов, прохождения сетей по частной территории, отсутствия технологического присоединения;</w:t>
      </w:r>
    </w:p>
    <w:p w:rsidR="00097671" w:rsidRPr="0024444F" w:rsidRDefault="00097671" w:rsidP="002444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44F">
        <w:rPr>
          <w:color w:val="000000"/>
          <w:sz w:val="28"/>
          <w:szCs w:val="28"/>
        </w:rPr>
        <w:t xml:space="preserve">79 газовых сетей протяженностью 94,7 км - </w:t>
      </w:r>
      <w:r w:rsidRPr="0024444F">
        <w:rPr>
          <w:rFonts w:eastAsia="Calibri"/>
          <w:sz w:val="28"/>
          <w:szCs w:val="28"/>
          <w:lang w:eastAsia="en-US"/>
        </w:rPr>
        <w:t xml:space="preserve">ООО «Газпром газораспределение Барнаул» отказался принимать объекты газоснабжения по договорам аренды </w:t>
      </w:r>
      <w:r w:rsidR="002369BE">
        <w:rPr>
          <w:rFonts w:eastAsia="Calibri"/>
          <w:sz w:val="28"/>
          <w:szCs w:val="28"/>
          <w:lang w:eastAsia="en-US"/>
        </w:rPr>
        <w:t>в </w:t>
      </w:r>
      <w:r w:rsidRPr="0024444F">
        <w:rPr>
          <w:rFonts w:eastAsia="Calibri"/>
          <w:sz w:val="28"/>
          <w:szCs w:val="28"/>
          <w:lang w:eastAsia="en-US"/>
        </w:rPr>
        <w:t xml:space="preserve">соответствии с п.8 ч.1. ст.17.1 Федерального закона от 26.07.2006 №135-Ф3 </w:t>
      </w:r>
      <w:r w:rsidR="002369BE">
        <w:rPr>
          <w:rFonts w:eastAsia="Calibri"/>
          <w:sz w:val="28"/>
          <w:szCs w:val="28"/>
          <w:lang w:eastAsia="en-US"/>
        </w:rPr>
        <w:t>«О </w:t>
      </w:r>
      <w:r w:rsidRPr="0024444F">
        <w:rPr>
          <w:rFonts w:eastAsia="Calibri"/>
          <w:sz w:val="28"/>
          <w:szCs w:val="28"/>
          <w:lang w:eastAsia="en-US"/>
        </w:rPr>
        <w:t>защите конкуренции» на основании технических заключений о принадлежности передаваемых объектов к единой т</w:t>
      </w:r>
      <w:r w:rsidR="002369BE">
        <w:rPr>
          <w:rFonts w:eastAsia="Calibri"/>
          <w:sz w:val="28"/>
          <w:szCs w:val="28"/>
          <w:lang w:eastAsia="en-US"/>
        </w:rPr>
        <w:t>ехнологической системе, так как не </w:t>
      </w:r>
      <w:r w:rsidRPr="0024444F">
        <w:rPr>
          <w:rFonts w:eastAsia="Calibri"/>
          <w:sz w:val="28"/>
          <w:szCs w:val="28"/>
          <w:lang w:eastAsia="en-US"/>
        </w:rPr>
        <w:t>зарегистрировано право муниципальной собственности на земельные участки, не выделены охранные зоны, отсутствует исполнительно-техническая документация на объекты.</w:t>
      </w:r>
    </w:p>
    <w:p w:rsidR="00F41E3D" w:rsidRPr="0024444F" w:rsidRDefault="00097671" w:rsidP="002444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4444F">
        <w:rPr>
          <w:rFonts w:eastAsia="Calibri"/>
          <w:sz w:val="28"/>
          <w:szCs w:val="28"/>
          <w:lang w:eastAsia="en-US"/>
        </w:rPr>
        <w:t xml:space="preserve">В соответствии с действующим законодательством объекты газоснабжения муниципальной собственности передаются на обслуживание специализированным организациям посредством проведения аукционов на право заключения договоров аренды в отношении муниципального имущества. </w:t>
      </w:r>
    </w:p>
    <w:p w:rsidR="00097671" w:rsidRPr="0024444F" w:rsidRDefault="00097671" w:rsidP="002444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44F">
        <w:rPr>
          <w:rFonts w:eastAsia="Calibri"/>
          <w:sz w:val="28"/>
          <w:szCs w:val="28"/>
          <w:lang w:eastAsia="en-US"/>
        </w:rPr>
        <w:t>Объявленные аукционы</w:t>
      </w:r>
      <w:r w:rsidR="00F41E3D" w:rsidRPr="0024444F">
        <w:rPr>
          <w:rFonts w:eastAsia="Calibri"/>
          <w:sz w:val="28"/>
          <w:szCs w:val="28"/>
          <w:lang w:eastAsia="en-US"/>
        </w:rPr>
        <w:t>:</w:t>
      </w:r>
      <w:r w:rsidRPr="0024444F">
        <w:rPr>
          <w:rFonts w:eastAsia="Calibri"/>
          <w:sz w:val="28"/>
          <w:szCs w:val="28"/>
          <w:lang w:eastAsia="en-US"/>
        </w:rPr>
        <w:t xml:space="preserve"> на 08.02.2024 на 30 газовых сетей, на 27.03.2024 на</w:t>
      </w:r>
      <w:r w:rsidR="00B47DD5">
        <w:rPr>
          <w:rFonts w:eastAsia="Calibri"/>
          <w:sz w:val="28"/>
          <w:szCs w:val="28"/>
          <w:lang w:eastAsia="en-US"/>
        </w:rPr>
        <w:t> </w:t>
      </w:r>
      <w:r w:rsidRPr="0024444F">
        <w:rPr>
          <w:rFonts w:eastAsia="Calibri"/>
          <w:sz w:val="28"/>
          <w:szCs w:val="28"/>
          <w:lang w:eastAsia="en-US"/>
        </w:rPr>
        <w:t>79</w:t>
      </w:r>
      <w:r w:rsidR="002369BE">
        <w:rPr>
          <w:rFonts w:eastAsia="Calibri"/>
          <w:sz w:val="28"/>
          <w:szCs w:val="28"/>
          <w:lang w:eastAsia="en-US"/>
        </w:rPr>
        <w:t> </w:t>
      </w:r>
      <w:r w:rsidRPr="0024444F">
        <w:rPr>
          <w:rFonts w:eastAsia="Calibri"/>
          <w:sz w:val="28"/>
          <w:szCs w:val="28"/>
          <w:lang w:eastAsia="en-US"/>
        </w:rPr>
        <w:t>сетей признаны несостоявшимися</w:t>
      </w:r>
      <w:r w:rsidR="00F41E3D" w:rsidRPr="0024444F">
        <w:rPr>
          <w:rFonts w:eastAsia="Calibri"/>
          <w:sz w:val="28"/>
          <w:szCs w:val="28"/>
          <w:lang w:eastAsia="en-US"/>
        </w:rPr>
        <w:t>,</w:t>
      </w:r>
      <w:r w:rsidRPr="0024444F">
        <w:rPr>
          <w:rFonts w:eastAsia="Calibri"/>
          <w:sz w:val="28"/>
          <w:szCs w:val="28"/>
          <w:lang w:eastAsia="en-US"/>
        </w:rPr>
        <w:t xml:space="preserve"> из-за отсутствия заявок на участие в</w:t>
      </w:r>
      <w:r w:rsidR="00B47DD5">
        <w:rPr>
          <w:rFonts w:eastAsia="Calibri"/>
          <w:sz w:val="28"/>
          <w:szCs w:val="28"/>
          <w:lang w:eastAsia="en-US"/>
        </w:rPr>
        <w:t> </w:t>
      </w:r>
      <w:r w:rsidRPr="0024444F">
        <w:rPr>
          <w:rFonts w:eastAsia="Calibri"/>
          <w:sz w:val="28"/>
          <w:szCs w:val="28"/>
          <w:lang w:eastAsia="en-US"/>
        </w:rPr>
        <w:t>аукционах</w:t>
      </w:r>
      <w:r w:rsidR="003F1365">
        <w:rPr>
          <w:rFonts w:eastAsia="Calibri"/>
          <w:sz w:val="28"/>
          <w:szCs w:val="28"/>
          <w:lang w:eastAsia="en-US"/>
        </w:rPr>
        <w:t>;</w:t>
      </w:r>
    </w:p>
    <w:p w:rsidR="008B580F" w:rsidRPr="0024444F" w:rsidRDefault="00097671" w:rsidP="002444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44F">
        <w:rPr>
          <w:color w:val="000000"/>
          <w:sz w:val="28"/>
          <w:szCs w:val="28"/>
        </w:rPr>
        <w:t>53 сети электроснабжения протяженностью 19,0 км, 26 трансформаторных подстанции (ТП) - из них: 25 сетей электроснабжения протяженностью 11,6 км,</w:t>
      </w:r>
      <w:r w:rsidRPr="0024444F">
        <w:rPr>
          <w:color w:val="000000"/>
          <w:sz w:val="28"/>
          <w:szCs w:val="28"/>
        </w:rPr>
        <w:br/>
        <w:t xml:space="preserve">25 ТП расположены в пригороде – зона обслуживания филиала </w:t>
      </w:r>
      <w:r w:rsidR="008B580F" w:rsidRPr="0024444F">
        <w:rPr>
          <w:color w:val="000000"/>
          <w:sz w:val="28"/>
          <w:szCs w:val="28"/>
        </w:rPr>
        <w:br/>
      </w:r>
      <w:r w:rsidRPr="0024444F">
        <w:rPr>
          <w:color w:val="000000"/>
          <w:sz w:val="28"/>
          <w:szCs w:val="28"/>
        </w:rPr>
        <w:t>ПАО «</w:t>
      </w:r>
      <w:proofErr w:type="spellStart"/>
      <w:r w:rsidRPr="0024444F">
        <w:rPr>
          <w:color w:val="000000"/>
          <w:sz w:val="28"/>
          <w:szCs w:val="28"/>
        </w:rPr>
        <w:t>Россети</w:t>
      </w:r>
      <w:proofErr w:type="spellEnd"/>
      <w:r w:rsidRPr="0024444F">
        <w:rPr>
          <w:rFonts w:eastAsia="Calibri"/>
          <w:sz w:val="28"/>
          <w:szCs w:val="28"/>
          <w:lang w:eastAsia="en-US"/>
        </w:rPr>
        <w:t xml:space="preserve"> Сибирь» - «Алтайэнерго»</w:t>
      </w:r>
      <w:r w:rsidR="008B580F" w:rsidRPr="0024444F">
        <w:rPr>
          <w:rFonts w:eastAsia="Calibri"/>
          <w:sz w:val="28"/>
          <w:szCs w:val="28"/>
          <w:lang w:eastAsia="en-US"/>
        </w:rPr>
        <w:t>.</w:t>
      </w:r>
      <w:r w:rsidR="008B580F" w:rsidRPr="0024444F">
        <w:rPr>
          <w:sz w:val="28"/>
          <w:szCs w:val="28"/>
        </w:rPr>
        <w:t xml:space="preserve"> </w:t>
      </w:r>
      <w:r w:rsidR="008B580F" w:rsidRPr="0024444F">
        <w:rPr>
          <w:rFonts w:eastAsia="Calibri"/>
          <w:sz w:val="28"/>
          <w:szCs w:val="28"/>
          <w:lang w:eastAsia="en-US"/>
        </w:rPr>
        <w:t>В ПАО «</w:t>
      </w:r>
      <w:proofErr w:type="spellStart"/>
      <w:r w:rsidR="008B580F" w:rsidRPr="0024444F">
        <w:rPr>
          <w:rFonts w:eastAsia="Calibri"/>
          <w:sz w:val="28"/>
          <w:szCs w:val="28"/>
          <w:lang w:eastAsia="en-US"/>
        </w:rPr>
        <w:t>Россети</w:t>
      </w:r>
      <w:proofErr w:type="spellEnd"/>
      <w:r w:rsidR="008B580F" w:rsidRPr="0024444F">
        <w:rPr>
          <w:rFonts w:eastAsia="Calibri"/>
          <w:sz w:val="28"/>
          <w:szCs w:val="28"/>
          <w:lang w:eastAsia="en-US"/>
        </w:rPr>
        <w:t xml:space="preserve"> Сибирь» - «Алтайэнерго» находятся на рассмотрении 4 проекта договоров аренды объектов электроснабжения. В связи с отсутствием обслуживающей организации на объекты электроснабжения пригородной зоны проводятся аукционы на право заключения договора аренды. Аукцион 13.03.2024 признан не состоявшимся, в связи </w:t>
      </w:r>
      <w:r w:rsidR="008B580F" w:rsidRPr="0024444F">
        <w:rPr>
          <w:rFonts w:eastAsia="Calibri"/>
          <w:sz w:val="28"/>
          <w:szCs w:val="28"/>
          <w:lang w:eastAsia="en-US"/>
        </w:rPr>
        <w:br/>
        <w:t xml:space="preserve">с отсутствием заявок. Следующие аукционы запланированы на 12.04.2024 </w:t>
      </w:r>
      <w:r w:rsidR="008B580F" w:rsidRPr="0024444F">
        <w:rPr>
          <w:rFonts w:eastAsia="Calibri"/>
          <w:sz w:val="28"/>
          <w:szCs w:val="28"/>
          <w:lang w:eastAsia="en-US"/>
        </w:rPr>
        <w:br/>
        <w:t>и 24.04.2024.</w:t>
      </w:r>
    </w:p>
    <w:p w:rsidR="00097671" w:rsidRPr="0024444F" w:rsidRDefault="00097671" w:rsidP="0024444F">
      <w:pPr>
        <w:ind w:firstLine="709"/>
        <w:jc w:val="both"/>
        <w:rPr>
          <w:color w:val="000000"/>
          <w:sz w:val="28"/>
          <w:szCs w:val="28"/>
        </w:rPr>
      </w:pPr>
      <w:r w:rsidRPr="0024444F">
        <w:rPr>
          <w:color w:val="000000"/>
          <w:sz w:val="28"/>
          <w:szCs w:val="28"/>
        </w:rPr>
        <w:t>28 сет</w:t>
      </w:r>
      <w:r w:rsidR="003F1365">
        <w:rPr>
          <w:color w:val="000000"/>
          <w:sz w:val="28"/>
          <w:szCs w:val="28"/>
        </w:rPr>
        <w:t>ей</w:t>
      </w:r>
      <w:r w:rsidRPr="0024444F">
        <w:rPr>
          <w:color w:val="000000"/>
          <w:sz w:val="28"/>
          <w:szCs w:val="28"/>
        </w:rPr>
        <w:t xml:space="preserve"> протяженностью 7,4 км расположены в черте города - зона обслуживания ООО «БСК».</w:t>
      </w:r>
      <w:r w:rsidR="008B580F" w:rsidRPr="0024444F">
        <w:rPr>
          <w:color w:val="000000"/>
          <w:sz w:val="28"/>
          <w:szCs w:val="28"/>
        </w:rPr>
        <w:t xml:space="preserve"> </w:t>
      </w:r>
      <w:r w:rsidRPr="0024444F">
        <w:rPr>
          <w:color w:val="000000"/>
          <w:sz w:val="28"/>
          <w:szCs w:val="28"/>
        </w:rPr>
        <w:t>ООО «БСК» рассматривается направленные комитетом проекты договоров аренды и дополнительных соглашений на 13 сетей протяженностью 1,7 км, 7 сетей имеют замечания к техническим характеристикам</w:t>
      </w:r>
      <w:r w:rsidR="003F1365">
        <w:rPr>
          <w:color w:val="000000"/>
          <w:sz w:val="28"/>
          <w:szCs w:val="28"/>
        </w:rPr>
        <w:t>;</w:t>
      </w:r>
      <w:r w:rsidRPr="0024444F">
        <w:rPr>
          <w:color w:val="000000"/>
          <w:sz w:val="28"/>
          <w:szCs w:val="28"/>
        </w:rPr>
        <w:t xml:space="preserve"> </w:t>
      </w:r>
    </w:p>
    <w:p w:rsidR="00097671" w:rsidRPr="0024444F" w:rsidRDefault="00097671" w:rsidP="0024444F">
      <w:pPr>
        <w:ind w:firstLine="709"/>
        <w:jc w:val="both"/>
        <w:rPr>
          <w:color w:val="000000"/>
          <w:sz w:val="28"/>
          <w:szCs w:val="28"/>
        </w:rPr>
      </w:pPr>
      <w:r w:rsidRPr="0024444F">
        <w:rPr>
          <w:color w:val="000000"/>
          <w:sz w:val="28"/>
          <w:szCs w:val="28"/>
        </w:rPr>
        <w:t>113 сетей водоснабжения протяженностью 38,8 км, 82 сетей водоотведения протяженностью 30,4 км, 4 канализационные насосные станции и 1 артезианский водозабор.</w:t>
      </w:r>
    </w:p>
    <w:p w:rsidR="00097671" w:rsidRPr="0024444F" w:rsidRDefault="00097671" w:rsidP="0024444F">
      <w:pPr>
        <w:ind w:firstLine="709"/>
        <w:jc w:val="both"/>
        <w:rPr>
          <w:color w:val="000000"/>
          <w:sz w:val="28"/>
          <w:szCs w:val="28"/>
        </w:rPr>
      </w:pPr>
      <w:r w:rsidRPr="0024444F">
        <w:rPr>
          <w:color w:val="000000"/>
          <w:sz w:val="28"/>
          <w:szCs w:val="28"/>
        </w:rPr>
        <w:t xml:space="preserve">На согласование в ООО «БАРНАУЛЬСКИЙ ВОДОКАНАЛ» (далее –                    ООО «БВК») находятся 2 дополнительных соглашения к договору аренды </w:t>
      </w:r>
      <w:r w:rsidRPr="0024444F">
        <w:rPr>
          <w:color w:val="000000"/>
          <w:sz w:val="28"/>
          <w:szCs w:val="28"/>
        </w:rPr>
        <w:br/>
        <w:t xml:space="preserve">о передаче на обслуживание 10 объектов водопроводно-канализационного хозяйства (далее – объекты ВКХ), по 37 объектам ООО «БВК» подготовлены технические заключения о технологическом присоединении объектов, после завершения мероприятий по оценке рыночной стоимости арендной платы по данным объектам, будут переданы на обслуживание ООО «БВК», 33 сетей ВКХ построены </w:t>
      </w:r>
      <w:r w:rsidRPr="0024444F">
        <w:rPr>
          <w:color w:val="000000"/>
          <w:sz w:val="28"/>
          <w:szCs w:val="28"/>
        </w:rPr>
        <w:br/>
        <w:t>с нарушением СНиП, 37 объекта ВКХ не имеют технологической связи с объектам ООО «БВК». По 83 объектам ВКХ направлен запрос в ООО «БВК» о подготовке технического заключения о технологическом присоединении объектов.</w:t>
      </w:r>
    </w:p>
    <w:p w:rsidR="00097671" w:rsidRPr="0024444F" w:rsidRDefault="003F1365" w:rsidP="002444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Общими п</w:t>
      </w:r>
      <w:r w:rsidR="00097671" w:rsidRPr="0024444F">
        <w:rPr>
          <w:color w:val="000000"/>
          <w:sz w:val="28"/>
          <w:szCs w:val="28"/>
        </w:rPr>
        <w:t xml:space="preserve">ричинами, по которым специализированные организации отказываются от приема объектов на обслуживание, являются: отсутствие технологического присоединения и технологической связи объектов, аварийное состояние, необходимость проведения капитального ремонта, строительство сетей </w:t>
      </w:r>
      <w:r w:rsidR="008B580F" w:rsidRPr="0024444F">
        <w:rPr>
          <w:color w:val="000000"/>
          <w:sz w:val="28"/>
          <w:szCs w:val="28"/>
        </w:rPr>
        <w:br/>
      </w:r>
      <w:r w:rsidR="00097671" w:rsidRPr="0024444F">
        <w:rPr>
          <w:color w:val="000000"/>
          <w:sz w:val="28"/>
          <w:szCs w:val="28"/>
        </w:rPr>
        <w:t>с нарушением СНиП.</w:t>
      </w:r>
      <w:r w:rsidR="008B580F" w:rsidRPr="0024444F">
        <w:rPr>
          <w:color w:val="000000"/>
          <w:sz w:val="28"/>
          <w:szCs w:val="28"/>
        </w:rPr>
        <w:t xml:space="preserve"> </w:t>
      </w:r>
      <w:r w:rsidR="00097671" w:rsidRPr="0024444F">
        <w:rPr>
          <w:color w:val="000000"/>
          <w:sz w:val="28"/>
          <w:szCs w:val="28"/>
        </w:rPr>
        <w:t xml:space="preserve">Со специализированными организациями постоянно проводятся соответствующие мероприятия по передаче объектов инженерной инфраструктуры на обслуживание, как по договорам аренды, </w:t>
      </w:r>
      <w:r w:rsidR="008B580F" w:rsidRPr="0024444F">
        <w:rPr>
          <w:color w:val="000000"/>
          <w:sz w:val="28"/>
          <w:szCs w:val="28"/>
        </w:rPr>
        <w:br/>
      </w:r>
      <w:r w:rsidR="00097671" w:rsidRPr="0024444F">
        <w:rPr>
          <w:color w:val="000000"/>
          <w:sz w:val="28"/>
          <w:szCs w:val="28"/>
        </w:rPr>
        <w:t>так и по концессионным соглашениям.</w:t>
      </w:r>
    </w:p>
    <w:p w:rsidR="00097671" w:rsidRPr="0024444F" w:rsidRDefault="00097671" w:rsidP="00244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В перечне бесхозяйного имущества по состоянию на 01.04.2024 числится 630</w:t>
      </w:r>
      <w:r w:rsidR="00CD4BFE">
        <w:rPr>
          <w:sz w:val="28"/>
          <w:szCs w:val="28"/>
        </w:rPr>
        <w:t> </w:t>
      </w:r>
      <w:r w:rsidRPr="0024444F">
        <w:rPr>
          <w:sz w:val="28"/>
          <w:szCs w:val="28"/>
        </w:rPr>
        <w:t xml:space="preserve">линейных объектов протяженностью 379,7 км, площадные объекты, оборудование </w:t>
      </w:r>
      <w:r w:rsidRPr="0024444F">
        <w:rPr>
          <w:sz w:val="28"/>
          <w:szCs w:val="28"/>
        </w:rPr>
        <w:br/>
        <w:t xml:space="preserve">и прочее имущество в количестве 69 объектов. </w:t>
      </w:r>
    </w:p>
    <w:p w:rsidR="00097671" w:rsidRPr="0024444F" w:rsidRDefault="00097671" w:rsidP="00244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За 1 квартал 2024 год:</w:t>
      </w:r>
    </w:p>
    <w:p w:rsidR="00097671" w:rsidRPr="0024444F" w:rsidRDefault="00097671" w:rsidP="002444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444F">
        <w:rPr>
          <w:sz w:val="28"/>
          <w:szCs w:val="28"/>
        </w:rPr>
        <w:t xml:space="preserve">Выявлено, обследовано и включено в перечень бесхозяйного имущества </w:t>
      </w:r>
      <w:r w:rsidRPr="0024444F">
        <w:rPr>
          <w:sz w:val="28"/>
          <w:szCs w:val="28"/>
        </w:rPr>
        <w:br/>
        <w:t>18 бесхозяйных линейных объектов инженерной инфраструктуры протяженностью – 3,3</w:t>
      </w:r>
      <w:r w:rsidRPr="0024444F">
        <w:rPr>
          <w:color w:val="000000"/>
          <w:sz w:val="28"/>
          <w:szCs w:val="28"/>
        </w:rPr>
        <w:t xml:space="preserve"> км;</w:t>
      </w:r>
    </w:p>
    <w:p w:rsidR="00097671" w:rsidRPr="0024444F" w:rsidRDefault="00097671" w:rsidP="002444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444F">
        <w:rPr>
          <w:rFonts w:eastAsia="Batang"/>
          <w:sz w:val="28"/>
          <w:szCs w:val="28"/>
        </w:rPr>
        <w:t>дополнительно передано на обслуживание 15 линейных объектов протяженностью 11,1 км</w:t>
      </w:r>
      <w:r w:rsidRPr="0024444F">
        <w:rPr>
          <w:sz w:val="28"/>
          <w:szCs w:val="28"/>
        </w:rPr>
        <w:t>.</w:t>
      </w:r>
    </w:p>
    <w:p w:rsidR="00097671" w:rsidRPr="0024444F" w:rsidRDefault="00097671" w:rsidP="002444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444F">
        <w:rPr>
          <w:color w:val="000000"/>
          <w:sz w:val="28"/>
          <w:szCs w:val="28"/>
        </w:rPr>
        <w:t>Остаются непереданными 61 бесхозяйный линейный объект протяженностью сетей 13,1 км, оборудование ЦТП.</w:t>
      </w:r>
    </w:p>
    <w:p w:rsidR="00097671" w:rsidRPr="0024444F" w:rsidRDefault="0039159A" w:rsidP="002444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444F">
        <w:rPr>
          <w:color w:val="000000"/>
          <w:sz w:val="28"/>
          <w:szCs w:val="28"/>
        </w:rPr>
        <w:t>Из них</w:t>
      </w:r>
      <w:r w:rsidR="008B580F" w:rsidRPr="0024444F">
        <w:rPr>
          <w:color w:val="000000"/>
          <w:sz w:val="28"/>
          <w:szCs w:val="28"/>
        </w:rPr>
        <w:t>:</w:t>
      </w:r>
      <w:r w:rsidRPr="0024444F">
        <w:rPr>
          <w:color w:val="000000"/>
          <w:sz w:val="28"/>
          <w:szCs w:val="28"/>
        </w:rPr>
        <w:t xml:space="preserve"> </w:t>
      </w:r>
      <w:r w:rsidR="007B2035" w:rsidRPr="0024444F">
        <w:rPr>
          <w:color w:val="000000"/>
          <w:sz w:val="28"/>
          <w:szCs w:val="28"/>
        </w:rPr>
        <w:t xml:space="preserve">по </w:t>
      </w:r>
      <w:r w:rsidR="00097671" w:rsidRPr="0024444F">
        <w:rPr>
          <w:color w:val="000000"/>
          <w:sz w:val="28"/>
          <w:szCs w:val="28"/>
        </w:rPr>
        <w:t>4 объекта</w:t>
      </w:r>
      <w:r w:rsidR="007B2035" w:rsidRPr="0024444F">
        <w:rPr>
          <w:color w:val="000000"/>
          <w:sz w:val="28"/>
          <w:szCs w:val="28"/>
        </w:rPr>
        <w:t>м</w:t>
      </w:r>
      <w:r w:rsidR="00097671" w:rsidRPr="0024444F">
        <w:rPr>
          <w:color w:val="000000"/>
          <w:sz w:val="28"/>
          <w:szCs w:val="28"/>
        </w:rPr>
        <w:t xml:space="preserve"> водопроводно-канализационного хозяйства направлены дополнительные соглашения к договору об эксплуатации бесхозяйных объектов, заключенному с ООО «Коммунсервис»</w:t>
      </w:r>
      <w:r w:rsidRPr="0024444F">
        <w:rPr>
          <w:color w:val="000000"/>
          <w:sz w:val="28"/>
          <w:szCs w:val="28"/>
        </w:rPr>
        <w:t>;</w:t>
      </w:r>
      <w:r w:rsidR="00097671" w:rsidRPr="0024444F">
        <w:rPr>
          <w:color w:val="000000"/>
          <w:sz w:val="28"/>
          <w:szCs w:val="28"/>
        </w:rPr>
        <w:t xml:space="preserve"> </w:t>
      </w:r>
      <w:r w:rsidR="007B2035" w:rsidRPr="0024444F">
        <w:rPr>
          <w:color w:val="000000"/>
          <w:sz w:val="28"/>
          <w:szCs w:val="28"/>
        </w:rPr>
        <w:t xml:space="preserve">по </w:t>
      </w:r>
      <w:r w:rsidR="00097671" w:rsidRPr="0024444F">
        <w:rPr>
          <w:color w:val="000000"/>
          <w:sz w:val="28"/>
          <w:szCs w:val="28"/>
        </w:rPr>
        <w:t>1 электрической сети направлено дополнительное соглашение к действующему договору об эксплуатации объектов коммунальной инфраструктуры, заключенному с ООО «Барнаульская сетевая компания»</w:t>
      </w:r>
      <w:r w:rsidRPr="0024444F">
        <w:rPr>
          <w:color w:val="000000"/>
          <w:sz w:val="28"/>
          <w:szCs w:val="28"/>
        </w:rPr>
        <w:t>;</w:t>
      </w:r>
      <w:r w:rsidR="00097671" w:rsidRPr="0024444F">
        <w:rPr>
          <w:color w:val="000000"/>
          <w:sz w:val="28"/>
          <w:szCs w:val="28"/>
        </w:rPr>
        <w:t xml:space="preserve"> </w:t>
      </w:r>
      <w:r w:rsidR="007B2035" w:rsidRPr="0024444F">
        <w:rPr>
          <w:color w:val="000000"/>
          <w:sz w:val="28"/>
          <w:szCs w:val="28"/>
        </w:rPr>
        <w:t xml:space="preserve">по </w:t>
      </w:r>
      <w:r w:rsidR="00097671" w:rsidRPr="0024444F">
        <w:rPr>
          <w:color w:val="000000"/>
          <w:sz w:val="28"/>
          <w:szCs w:val="28"/>
        </w:rPr>
        <w:t>1 электрической сети в адрес комитета по энергоресурсам и</w:t>
      </w:r>
      <w:r w:rsidR="00CD4BFE">
        <w:rPr>
          <w:color w:val="000000"/>
          <w:sz w:val="28"/>
          <w:szCs w:val="28"/>
        </w:rPr>
        <w:t> </w:t>
      </w:r>
      <w:r w:rsidR="00097671" w:rsidRPr="0024444F">
        <w:rPr>
          <w:color w:val="000000"/>
          <w:sz w:val="28"/>
          <w:szCs w:val="28"/>
        </w:rPr>
        <w:t>газификации направлено письмо о включении объекта электроснабжения в соглашение о взаимодействии, заключенному между филиала</w:t>
      </w:r>
      <w:r w:rsidRPr="0024444F">
        <w:rPr>
          <w:color w:val="000000"/>
          <w:sz w:val="28"/>
          <w:szCs w:val="28"/>
        </w:rPr>
        <w:t xml:space="preserve"> </w:t>
      </w:r>
      <w:r w:rsidR="00097671" w:rsidRPr="0024444F">
        <w:rPr>
          <w:color w:val="000000"/>
          <w:sz w:val="28"/>
          <w:szCs w:val="28"/>
        </w:rPr>
        <w:t>ПАО «</w:t>
      </w:r>
      <w:proofErr w:type="spellStart"/>
      <w:r w:rsidR="00097671" w:rsidRPr="0024444F">
        <w:rPr>
          <w:color w:val="000000"/>
          <w:sz w:val="28"/>
          <w:szCs w:val="28"/>
        </w:rPr>
        <w:t>Россети</w:t>
      </w:r>
      <w:proofErr w:type="spellEnd"/>
      <w:r w:rsidR="00097671" w:rsidRPr="0024444F">
        <w:rPr>
          <w:color w:val="000000"/>
          <w:sz w:val="28"/>
          <w:szCs w:val="28"/>
        </w:rPr>
        <w:t xml:space="preserve"> Сибирь» - «Алтайэнерго» и комитетом.</w:t>
      </w:r>
    </w:p>
    <w:p w:rsidR="00097671" w:rsidRPr="0024444F" w:rsidRDefault="00097671" w:rsidP="002444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444F">
        <w:rPr>
          <w:color w:val="000000"/>
          <w:sz w:val="28"/>
          <w:szCs w:val="28"/>
        </w:rPr>
        <w:t xml:space="preserve">Остальные 55 объектов водопроводно-канализационного хозяйства находятся в аварийном состоянии, проходят по частным территориям, с нарушением СНиП. </w:t>
      </w:r>
      <w:r w:rsidRPr="0024444F">
        <w:rPr>
          <w:color w:val="000000"/>
          <w:sz w:val="28"/>
          <w:szCs w:val="28"/>
        </w:rPr>
        <w:br/>
        <w:t xml:space="preserve">В адрес комитета </w:t>
      </w:r>
      <w:r w:rsidR="003F1365" w:rsidRPr="0024444F">
        <w:rPr>
          <w:color w:val="000000"/>
          <w:sz w:val="28"/>
          <w:szCs w:val="28"/>
        </w:rPr>
        <w:t>по энергоресурсам и</w:t>
      </w:r>
      <w:r w:rsidR="003F1365">
        <w:rPr>
          <w:color w:val="000000"/>
          <w:sz w:val="28"/>
          <w:szCs w:val="28"/>
        </w:rPr>
        <w:t> </w:t>
      </w:r>
      <w:r w:rsidR="003F1365" w:rsidRPr="0024444F">
        <w:rPr>
          <w:color w:val="000000"/>
          <w:sz w:val="28"/>
          <w:szCs w:val="28"/>
        </w:rPr>
        <w:t xml:space="preserve">газификации </w:t>
      </w:r>
      <w:r w:rsidR="00603BA9">
        <w:rPr>
          <w:color w:val="000000"/>
          <w:sz w:val="28"/>
          <w:szCs w:val="28"/>
        </w:rPr>
        <w:t>направлены письма о </w:t>
      </w:r>
      <w:r w:rsidRPr="0024444F">
        <w:rPr>
          <w:color w:val="000000"/>
          <w:sz w:val="28"/>
          <w:szCs w:val="28"/>
        </w:rPr>
        <w:t xml:space="preserve">проведении капитального ремонта, реконструкции на объектах инженерной инфраструктуры. </w:t>
      </w:r>
    </w:p>
    <w:p w:rsidR="00097671" w:rsidRPr="0024444F" w:rsidRDefault="00097671" w:rsidP="002444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44F">
        <w:rPr>
          <w:rFonts w:eastAsia="Calibri"/>
          <w:sz w:val="28"/>
          <w:szCs w:val="28"/>
          <w:lang w:eastAsia="en-US"/>
        </w:rPr>
        <w:t>В 1 квартале на выделенные деньги из бюджета города по утвержденному графику изготовлены технические паспорта на 90 сетей протяженностью 82,1 км. Цена контракта 318,2 тыс. руб.</w:t>
      </w:r>
    </w:p>
    <w:p w:rsidR="00097671" w:rsidRPr="0024444F" w:rsidRDefault="00097671" w:rsidP="002444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44F">
        <w:rPr>
          <w:rFonts w:eastAsia="Batang"/>
          <w:sz w:val="28"/>
          <w:szCs w:val="28"/>
          <w:lang w:eastAsia="en-US"/>
        </w:rPr>
        <w:t xml:space="preserve">С начала года поставлено на учет в </w:t>
      </w:r>
      <w:r w:rsidRPr="0024444F">
        <w:rPr>
          <w:rFonts w:eastAsia="Calibri"/>
          <w:sz w:val="28"/>
          <w:szCs w:val="28"/>
          <w:lang w:eastAsia="en-US"/>
        </w:rPr>
        <w:t xml:space="preserve">Управлении Федеральной службы государственной регистрации, кадастра и картографии </w:t>
      </w:r>
      <w:r w:rsidRPr="0024444F">
        <w:rPr>
          <w:rFonts w:eastAsia="Calibri"/>
          <w:snapToGrid w:val="0"/>
          <w:sz w:val="28"/>
          <w:szCs w:val="28"/>
          <w:lang w:eastAsia="en-US"/>
        </w:rPr>
        <w:t>по Алтайскому краю</w:t>
      </w:r>
      <w:r w:rsidRPr="0024444F">
        <w:rPr>
          <w:rFonts w:eastAsia="Batang"/>
          <w:sz w:val="28"/>
          <w:szCs w:val="28"/>
          <w:lang w:eastAsia="en-US"/>
        </w:rPr>
        <w:t xml:space="preserve"> </w:t>
      </w:r>
      <w:r w:rsidRPr="0024444F">
        <w:rPr>
          <w:rFonts w:eastAsia="Batang"/>
          <w:sz w:val="28"/>
          <w:szCs w:val="28"/>
          <w:lang w:eastAsia="en-US"/>
        </w:rPr>
        <w:br/>
        <w:t>в качестве бесхозяйного имущества 7</w:t>
      </w:r>
      <w:r w:rsidRPr="0024444F">
        <w:rPr>
          <w:rFonts w:eastAsia="Calibri"/>
          <w:color w:val="000000"/>
          <w:sz w:val="28"/>
          <w:szCs w:val="28"/>
          <w:lang w:eastAsia="en-US"/>
        </w:rPr>
        <w:t xml:space="preserve"> линейных объектов протяженностью </w:t>
      </w:r>
      <w:r w:rsidR="008B580F" w:rsidRPr="0024444F">
        <w:rPr>
          <w:rFonts w:eastAsia="Calibri"/>
          <w:color w:val="000000"/>
          <w:sz w:val="28"/>
          <w:szCs w:val="28"/>
          <w:lang w:eastAsia="en-US"/>
        </w:rPr>
        <w:br/>
      </w:r>
      <w:r w:rsidRPr="0024444F">
        <w:rPr>
          <w:rFonts w:eastAsia="Calibri"/>
          <w:color w:val="000000"/>
          <w:sz w:val="28"/>
          <w:szCs w:val="28"/>
          <w:lang w:eastAsia="en-US"/>
        </w:rPr>
        <w:t xml:space="preserve">трассы 2,6 км. </w:t>
      </w:r>
    </w:p>
    <w:p w:rsidR="00097671" w:rsidRPr="0024444F" w:rsidRDefault="00097671" w:rsidP="0024444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4444F">
        <w:rPr>
          <w:rFonts w:eastAsia="Calibri"/>
          <w:color w:val="000000"/>
          <w:sz w:val="28"/>
          <w:szCs w:val="28"/>
          <w:lang w:eastAsia="en-US"/>
        </w:rPr>
        <w:t xml:space="preserve">Зарегистрировано право муниципальной собственности на 8 объектов инженерной инфраструктуры протяженностью трубопроводов 3,0 км, </w:t>
      </w:r>
      <w:r w:rsidR="008B580F" w:rsidRPr="0024444F">
        <w:rPr>
          <w:rFonts w:eastAsia="Calibri"/>
          <w:color w:val="000000"/>
          <w:sz w:val="28"/>
          <w:szCs w:val="28"/>
          <w:lang w:eastAsia="en-US"/>
        </w:rPr>
        <w:br/>
      </w:r>
      <w:r w:rsidRPr="0024444F">
        <w:rPr>
          <w:rFonts w:eastAsia="Calibri"/>
          <w:color w:val="000000"/>
          <w:sz w:val="28"/>
          <w:szCs w:val="28"/>
          <w:lang w:eastAsia="en-US"/>
        </w:rPr>
        <w:t>в т.ч.: 4 канализационных сети – 0,9 км, 4 газовых сети – 2,1 км.</w:t>
      </w:r>
    </w:p>
    <w:p w:rsidR="00097671" w:rsidRPr="0024444F" w:rsidRDefault="00097671" w:rsidP="0024444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4444F">
        <w:rPr>
          <w:rFonts w:eastAsia="Calibri"/>
          <w:sz w:val="28"/>
          <w:szCs w:val="28"/>
          <w:lang w:eastAsia="en-US"/>
        </w:rPr>
        <w:t>Данные о постановке объектов на кадастровый учет и на учет в качестве бесхозяйного имущества в Управлении Федеральной службы государственной регистрации, кадастра и картографии по Алтайскому краю и регистрации права муниципальной собственности внесены в автоматизированную систему имущественного комплекса «Бесхозяйное имущество».</w:t>
      </w:r>
    </w:p>
    <w:p w:rsidR="00097671" w:rsidRPr="0024444F" w:rsidRDefault="00097671" w:rsidP="002444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44F">
        <w:rPr>
          <w:rFonts w:eastAsia="Calibri"/>
          <w:sz w:val="28"/>
          <w:szCs w:val="28"/>
          <w:lang w:eastAsia="en-US"/>
        </w:rPr>
        <w:t>Переданы документы для подачи исковых заявлений в суд о признании права муниципальной собственности на 57 сетей протяженностью 17,6 км и 4 площадных объекта.</w:t>
      </w:r>
    </w:p>
    <w:p w:rsidR="00097671" w:rsidRPr="0024444F" w:rsidRDefault="00097671" w:rsidP="0024444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4444F">
        <w:rPr>
          <w:bCs/>
          <w:sz w:val="28"/>
          <w:szCs w:val="28"/>
        </w:rPr>
        <w:t xml:space="preserve">В электронном виде через портал государственных услуг «Федеральной службы государственной регистрации, кадастра и картографии» заказано </w:t>
      </w:r>
      <w:r w:rsidRPr="0024444F">
        <w:rPr>
          <w:bCs/>
          <w:sz w:val="28"/>
          <w:szCs w:val="28"/>
        </w:rPr>
        <w:br/>
        <w:t xml:space="preserve">72 выписки о наличии правообладателей для исключения </w:t>
      </w:r>
      <w:proofErr w:type="spellStart"/>
      <w:r w:rsidRPr="0024444F">
        <w:rPr>
          <w:bCs/>
          <w:sz w:val="28"/>
          <w:szCs w:val="28"/>
        </w:rPr>
        <w:t>задвоенности</w:t>
      </w:r>
      <w:proofErr w:type="spellEnd"/>
      <w:r w:rsidRPr="0024444F">
        <w:rPr>
          <w:bCs/>
          <w:sz w:val="28"/>
          <w:szCs w:val="28"/>
        </w:rPr>
        <w:t xml:space="preserve"> по объектам.</w:t>
      </w:r>
    </w:p>
    <w:p w:rsidR="00097671" w:rsidRPr="0024444F" w:rsidRDefault="00097671" w:rsidP="0024444F">
      <w:pPr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24444F">
        <w:rPr>
          <w:rFonts w:eastAsia="Calibri"/>
          <w:bCs/>
          <w:sz w:val="28"/>
          <w:szCs w:val="28"/>
        </w:rPr>
        <w:t xml:space="preserve">В соответствии с Порядком оформления органами местного самоуправления города Барнаула бесхозяйного имущества, утвержденным постановлением администрации города от 18.05.2022 №683 на 01.04.2024 предоставлена информация о 23 выявленных объектах с отсутствием собственников. </w:t>
      </w:r>
      <w:r w:rsidR="008B580F" w:rsidRPr="0024444F">
        <w:rPr>
          <w:rFonts w:eastAsia="Calibri"/>
          <w:bCs/>
          <w:sz w:val="28"/>
          <w:szCs w:val="28"/>
        </w:rPr>
        <w:t>Р</w:t>
      </w:r>
      <w:r w:rsidRPr="0024444F">
        <w:rPr>
          <w:rFonts w:eastAsia="Calibri"/>
          <w:bCs/>
          <w:sz w:val="28"/>
          <w:szCs w:val="28"/>
        </w:rPr>
        <w:t xml:space="preserve">абота </w:t>
      </w:r>
      <w:r w:rsidR="008B580F" w:rsidRPr="0024444F">
        <w:rPr>
          <w:rFonts w:eastAsia="Calibri"/>
          <w:bCs/>
          <w:sz w:val="28"/>
          <w:szCs w:val="28"/>
        </w:rPr>
        <w:t xml:space="preserve">по выявлению бесхозяйного имущества проводится </w:t>
      </w:r>
      <w:r w:rsidRPr="0024444F">
        <w:rPr>
          <w:rFonts w:eastAsia="Calibri"/>
          <w:bCs/>
          <w:sz w:val="28"/>
          <w:szCs w:val="28"/>
        </w:rPr>
        <w:t>согласно утвержденному графику обследования на 2024 год.</w:t>
      </w:r>
    </w:p>
    <w:p w:rsidR="00097671" w:rsidRPr="0024444F" w:rsidRDefault="00097671" w:rsidP="002444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4444F">
        <w:rPr>
          <w:rFonts w:eastAsia="Calibri"/>
          <w:sz w:val="28"/>
          <w:szCs w:val="28"/>
          <w:lang w:eastAsia="en-US"/>
        </w:rPr>
        <w:t xml:space="preserve">Дополнительно проведено обследование 21 инженерной сети, в связи </w:t>
      </w:r>
      <w:r w:rsidRPr="0024444F">
        <w:rPr>
          <w:rFonts w:eastAsia="Calibri"/>
          <w:sz w:val="28"/>
          <w:szCs w:val="28"/>
          <w:lang w:eastAsia="en-US"/>
        </w:rPr>
        <w:br/>
        <w:t>с передачей объектов инженерной инфраструктуры в муниципальную собственность.</w:t>
      </w:r>
    </w:p>
    <w:p w:rsidR="00CD5F56" w:rsidRPr="0024444F" w:rsidRDefault="00CD5F56" w:rsidP="0024444F">
      <w:pPr>
        <w:ind w:firstLine="709"/>
        <w:contextualSpacing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Комитету по управлению муниципальной собственностью в соответствии с</w:t>
      </w:r>
      <w:r w:rsidR="00CD4BFE">
        <w:rPr>
          <w:sz w:val="28"/>
          <w:szCs w:val="28"/>
        </w:rPr>
        <w:t> </w:t>
      </w:r>
      <w:r w:rsidRPr="0024444F">
        <w:rPr>
          <w:sz w:val="28"/>
          <w:szCs w:val="28"/>
        </w:rPr>
        <w:t>муниципальными программами «Управление муниципальным имуществом города Барнаула», «Совершенствование муниципального управления и реализация национальной политики в городе Барнауле», «</w:t>
      </w:r>
      <w:r w:rsidR="002927F6" w:rsidRPr="0024444F">
        <w:rPr>
          <w:sz w:val="28"/>
          <w:szCs w:val="28"/>
        </w:rPr>
        <w:t>Цифровой муниципалитет»</w:t>
      </w:r>
      <w:r w:rsidRPr="0024444F">
        <w:rPr>
          <w:sz w:val="28"/>
          <w:szCs w:val="28"/>
        </w:rPr>
        <w:t>, а также на не</w:t>
      </w:r>
      <w:r w:rsidR="002927F6" w:rsidRPr="0024444F">
        <w:rPr>
          <w:sz w:val="28"/>
          <w:szCs w:val="28"/>
        </w:rPr>
        <w:t>программную деятельность на 2024</w:t>
      </w:r>
      <w:r w:rsidRPr="0024444F">
        <w:rPr>
          <w:sz w:val="28"/>
          <w:szCs w:val="28"/>
        </w:rPr>
        <w:t xml:space="preserve"> год из городского бюджета выделены ассигнования в размере </w:t>
      </w:r>
      <w:r w:rsidR="002927F6" w:rsidRPr="0024444F">
        <w:rPr>
          <w:sz w:val="28"/>
          <w:szCs w:val="28"/>
        </w:rPr>
        <w:t>88 908,2</w:t>
      </w:r>
      <w:r w:rsidR="00EF2A20" w:rsidRPr="0024444F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тыс.</w:t>
      </w:r>
      <w:r w:rsidR="00EF2A20" w:rsidRPr="0024444F">
        <w:rPr>
          <w:sz w:val="28"/>
          <w:szCs w:val="28"/>
        </w:rPr>
        <w:t xml:space="preserve"> </w:t>
      </w:r>
      <w:r w:rsidRPr="0024444F">
        <w:rPr>
          <w:sz w:val="28"/>
          <w:szCs w:val="28"/>
        </w:rPr>
        <w:t>руб</w:t>
      </w:r>
      <w:r w:rsidR="00E464D7">
        <w:rPr>
          <w:sz w:val="28"/>
          <w:szCs w:val="28"/>
        </w:rPr>
        <w:t>.</w:t>
      </w:r>
      <w:r w:rsidRPr="0024444F">
        <w:rPr>
          <w:sz w:val="28"/>
          <w:szCs w:val="28"/>
        </w:rPr>
        <w:t>, из ни</w:t>
      </w:r>
      <w:r w:rsidR="00EF2A20" w:rsidRPr="0024444F">
        <w:rPr>
          <w:sz w:val="28"/>
          <w:szCs w:val="28"/>
        </w:rPr>
        <w:t>х в 1 квартале освоено</w:t>
      </w:r>
      <w:r w:rsidR="00907CE4" w:rsidRPr="0024444F">
        <w:rPr>
          <w:sz w:val="28"/>
          <w:szCs w:val="28"/>
        </w:rPr>
        <w:t xml:space="preserve"> </w:t>
      </w:r>
      <w:r w:rsidR="002927F6" w:rsidRPr="0024444F">
        <w:rPr>
          <w:sz w:val="28"/>
          <w:szCs w:val="28"/>
        </w:rPr>
        <w:t>20 940,8</w:t>
      </w:r>
      <w:r w:rsidR="00CD4BFE">
        <w:rPr>
          <w:sz w:val="28"/>
          <w:szCs w:val="28"/>
        </w:rPr>
        <w:t> </w:t>
      </w:r>
      <w:r w:rsidRPr="0024444F">
        <w:rPr>
          <w:sz w:val="28"/>
          <w:szCs w:val="28"/>
        </w:rPr>
        <w:t>тыс.</w:t>
      </w:r>
      <w:r w:rsidR="00CD4BFE">
        <w:rPr>
          <w:sz w:val="28"/>
          <w:szCs w:val="28"/>
        </w:rPr>
        <w:t> </w:t>
      </w:r>
      <w:r w:rsidR="002927F6" w:rsidRPr="0024444F">
        <w:rPr>
          <w:sz w:val="28"/>
          <w:szCs w:val="28"/>
        </w:rPr>
        <w:t>руб</w:t>
      </w:r>
      <w:r w:rsidR="00E464D7">
        <w:rPr>
          <w:sz w:val="28"/>
          <w:szCs w:val="28"/>
        </w:rPr>
        <w:t>.</w:t>
      </w:r>
      <w:r w:rsidR="002927F6" w:rsidRPr="0024444F">
        <w:rPr>
          <w:sz w:val="28"/>
          <w:szCs w:val="28"/>
        </w:rPr>
        <w:t>, что составляет 23,</w:t>
      </w:r>
      <w:r w:rsidR="00963510" w:rsidRPr="0024444F">
        <w:rPr>
          <w:sz w:val="28"/>
          <w:szCs w:val="28"/>
        </w:rPr>
        <w:t>6</w:t>
      </w:r>
      <w:r w:rsidRPr="0024444F">
        <w:rPr>
          <w:sz w:val="28"/>
          <w:szCs w:val="28"/>
        </w:rPr>
        <w:t>%.</w:t>
      </w:r>
    </w:p>
    <w:p w:rsidR="00CF7F7A" w:rsidRPr="0024444F" w:rsidRDefault="00CF7F7A" w:rsidP="0024444F">
      <w:pPr>
        <w:tabs>
          <w:tab w:val="left" w:pos="720"/>
          <w:tab w:val="left" w:pos="6390"/>
        </w:tabs>
        <w:ind w:right="8"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Всего под лимиты 202</w:t>
      </w:r>
      <w:r w:rsidR="005B2A94" w:rsidRPr="0024444F">
        <w:rPr>
          <w:sz w:val="28"/>
          <w:szCs w:val="28"/>
        </w:rPr>
        <w:t>4</w:t>
      </w:r>
      <w:r w:rsidRPr="0024444F">
        <w:rPr>
          <w:sz w:val="28"/>
          <w:szCs w:val="28"/>
        </w:rPr>
        <w:t xml:space="preserve"> года контрактной службой подготовлено </w:t>
      </w:r>
      <w:r w:rsidR="005B2A94" w:rsidRPr="0024444F">
        <w:rPr>
          <w:sz w:val="28"/>
          <w:szCs w:val="28"/>
        </w:rPr>
        <w:t>19 заявок</w:t>
      </w:r>
      <w:r w:rsidRPr="0024444F">
        <w:rPr>
          <w:sz w:val="28"/>
          <w:szCs w:val="28"/>
        </w:rPr>
        <w:t xml:space="preserve"> на</w:t>
      </w:r>
      <w:r w:rsidR="00CD4BFE">
        <w:rPr>
          <w:sz w:val="28"/>
          <w:szCs w:val="28"/>
        </w:rPr>
        <w:t> </w:t>
      </w:r>
      <w:r w:rsidRPr="0024444F">
        <w:rPr>
          <w:sz w:val="28"/>
          <w:szCs w:val="28"/>
        </w:rPr>
        <w:t xml:space="preserve">общую сумму </w:t>
      </w:r>
      <w:r w:rsidR="005B2A94" w:rsidRPr="0024444F">
        <w:rPr>
          <w:sz w:val="28"/>
          <w:szCs w:val="28"/>
        </w:rPr>
        <w:t>18 080,0</w:t>
      </w:r>
      <w:r w:rsidRPr="0024444F">
        <w:rPr>
          <w:sz w:val="28"/>
          <w:szCs w:val="28"/>
        </w:rPr>
        <w:t xml:space="preserve"> тыс.руб</w:t>
      </w:r>
      <w:r w:rsidR="00E464D7">
        <w:rPr>
          <w:sz w:val="28"/>
          <w:szCs w:val="28"/>
        </w:rPr>
        <w:t>.</w:t>
      </w:r>
      <w:r w:rsidRPr="0024444F">
        <w:rPr>
          <w:sz w:val="28"/>
          <w:szCs w:val="28"/>
        </w:rPr>
        <w:t xml:space="preserve"> По итогам торгов заключен</w:t>
      </w:r>
      <w:r w:rsidR="005B2A94" w:rsidRPr="0024444F">
        <w:rPr>
          <w:sz w:val="28"/>
          <w:szCs w:val="28"/>
        </w:rPr>
        <w:t>о</w:t>
      </w:r>
      <w:r w:rsidRPr="0024444F">
        <w:rPr>
          <w:sz w:val="28"/>
          <w:szCs w:val="28"/>
        </w:rPr>
        <w:t xml:space="preserve"> </w:t>
      </w:r>
      <w:r w:rsidR="005B2A94" w:rsidRPr="0024444F">
        <w:rPr>
          <w:sz w:val="28"/>
          <w:szCs w:val="28"/>
        </w:rPr>
        <w:t>12</w:t>
      </w:r>
      <w:r w:rsidRPr="0024444F">
        <w:rPr>
          <w:sz w:val="28"/>
          <w:szCs w:val="28"/>
        </w:rPr>
        <w:t xml:space="preserve"> муниципальны</w:t>
      </w:r>
      <w:r w:rsidR="005B2A94" w:rsidRPr="0024444F">
        <w:rPr>
          <w:sz w:val="28"/>
          <w:szCs w:val="28"/>
        </w:rPr>
        <w:t>х</w:t>
      </w:r>
      <w:r w:rsidRPr="0024444F">
        <w:rPr>
          <w:sz w:val="28"/>
          <w:szCs w:val="28"/>
        </w:rPr>
        <w:t xml:space="preserve"> контракт</w:t>
      </w:r>
      <w:r w:rsidR="005B2A94" w:rsidRPr="0024444F">
        <w:rPr>
          <w:sz w:val="28"/>
          <w:szCs w:val="28"/>
        </w:rPr>
        <w:t>ов</w:t>
      </w:r>
      <w:r w:rsidRPr="0024444F">
        <w:rPr>
          <w:sz w:val="28"/>
          <w:szCs w:val="28"/>
        </w:rPr>
        <w:t>.</w:t>
      </w:r>
      <w:r w:rsidR="005B2A94" w:rsidRPr="0024444F">
        <w:rPr>
          <w:sz w:val="28"/>
          <w:szCs w:val="28"/>
        </w:rPr>
        <w:t xml:space="preserve"> Заключение еще 7 контрактов планируется по результатам торгов на</w:t>
      </w:r>
      <w:r w:rsidR="00CD4BFE">
        <w:rPr>
          <w:sz w:val="28"/>
          <w:szCs w:val="28"/>
        </w:rPr>
        <w:t> </w:t>
      </w:r>
      <w:r w:rsidR="005B2A94" w:rsidRPr="0024444F">
        <w:rPr>
          <w:sz w:val="28"/>
          <w:szCs w:val="28"/>
        </w:rPr>
        <w:t>апрель-май текущего года.</w:t>
      </w:r>
      <w:r w:rsidRPr="0024444F">
        <w:rPr>
          <w:sz w:val="28"/>
          <w:szCs w:val="28"/>
        </w:rPr>
        <w:t xml:space="preserve"> Общая экономия бюджетных средств при этом с</w:t>
      </w:r>
      <w:r w:rsidR="00CD4BFE">
        <w:rPr>
          <w:sz w:val="28"/>
          <w:szCs w:val="28"/>
        </w:rPr>
        <w:t> </w:t>
      </w:r>
      <w:r w:rsidRPr="0024444F">
        <w:rPr>
          <w:sz w:val="28"/>
          <w:szCs w:val="28"/>
        </w:rPr>
        <w:t xml:space="preserve">начала года </w:t>
      </w:r>
      <w:r w:rsidR="005B2A94" w:rsidRPr="0024444F">
        <w:rPr>
          <w:sz w:val="28"/>
          <w:szCs w:val="28"/>
        </w:rPr>
        <w:t>составила 10 186,4 тыс.руб</w:t>
      </w:r>
      <w:r w:rsidR="00E464D7">
        <w:rPr>
          <w:sz w:val="28"/>
          <w:szCs w:val="28"/>
        </w:rPr>
        <w:t>.</w:t>
      </w:r>
      <w:r w:rsidR="005B2A94" w:rsidRPr="0024444F">
        <w:rPr>
          <w:sz w:val="28"/>
          <w:szCs w:val="28"/>
        </w:rPr>
        <w:t xml:space="preserve"> Также заключено 39</w:t>
      </w:r>
      <w:r w:rsidRPr="0024444F">
        <w:rPr>
          <w:sz w:val="28"/>
          <w:szCs w:val="28"/>
        </w:rPr>
        <w:t xml:space="preserve"> контракт</w:t>
      </w:r>
      <w:r w:rsidR="005B2A94" w:rsidRPr="0024444F">
        <w:rPr>
          <w:sz w:val="28"/>
          <w:szCs w:val="28"/>
        </w:rPr>
        <w:t>ов</w:t>
      </w:r>
      <w:r w:rsidRPr="0024444F">
        <w:rPr>
          <w:sz w:val="28"/>
          <w:szCs w:val="28"/>
        </w:rPr>
        <w:t xml:space="preserve"> с</w:t>
      </w:r>
      <w:r w:rsidR="00CD4BFE">
        <w:rPr>
          <w:sz w:val="28"/>
          <w:szCs w:val="28"/>
        </w:rPr>
        <w:t> </w:t>
      </w:r>
      <w:r w:rsidRPr="0024444F">
        <w:rPr>
          <w:sz w:val="28"/>
          <w:szCs w:val="28"/>
        </w:rPr>
        <w:t>единственным поставщиком (подрядчиком, исполнителем) по п.4, 8, 22, 23, 29 ч.1</w:t>
      </w:r>
      <w:r w:rsidR="00CD4BFE">
        <w:rPr>
          <w:sz w:val="28"/>
          <w:szCs w:val="28"/>
        </w:rPr>
        <w:t> </w:t>
      </w:r>
      <w:r w:rsidRPr="0024444F">
        <w:rPr>
          <w:sz w:val="28"/>
          <w:szCs w:val="28"/>
        </w:rPr>
        <w:t xml:space="preserve">ст.93 Федерального закона №44-ФЗ на общую сумму </w:t>
      </w:r>
      <w:r w:rsidR="005B2A94" w:rsidRPr="0024444F">
        <w:rPr>
          <w:sz w:val="28"/>
          <w:szCs w:val="28"/>
        </w:rPr>
        <w:t xml:space="preserve">7 119,5 </w:t>
      </w:r>
      <w:r w:rsidRPr="0024444F">
        <w:rPr>
          <w:sz w:val="28"/>
          <w:szCs w:val="28"/>
        </w:rPr>
        <w:t>тыс. руб</w:t>
      </w:r>
      <w:r w:rsidR="00E464D7">
        <w:rPr>
          <w:sz w:val="28"/>
          <w:szCs w:val="28"/>
        </w:rPr>
        <w:t>.</w:t>
      </w:r>
    </w:p>
    <w:p w:rsidR="008F01C7" w:rsidRPr="0024444F" w:rsidRDefault="008F01C7" w:rsidP="0024444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Общий документооборот по видам документов за 1 квартал 2024 года составляет 6260, что на 1,2% м</w:t>
      </w:r>
      <w:bookmarkStart w:id="0" w:name="_GoBack"/>
      <w:bookmarkEnd w:id="0"/>
      <w:r w:rsidRPr="0024444F">
        <w:rPr>
          <w:sz w:val="28"/>
          <w:szCs w:val="28"/>
        </w:rPr>
        <w:t>еньше, чем за аналогичный период 2023 года:</w:t>
      </w: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5894"/>
        <w:gridCol w:w="1701"/>
        <w:gridCol w:w="1785"/>
      </w:tblGrid>
      <w:tr w:rsidR="008F01C7" w:rsidRPr="0024444F" w:rsidTr="00801D25">
        <w:trPr>
          <w:trHeight w:val="36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№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2024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2023 год</w:t>
            </w:r>
          </w:p>
        </w:tc>
      </w:tr>
      <w:tr w:rsidR="008F01C7" w:rsidRPr="0024444F" w:rsidTr="00801D25">
        <w:trPr>
          <w:trHeight w:val="5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numPr>
                <w:ilvl w:val="0"/>
                <w:numId w:val="3"/>
              </w:num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jc w:val="both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Постановления, распоряжения администрации города, постановления и решения БГД, края, АКЗС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187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170</w:t>
            </w:r>
          </w:p>
        </w:tc>
      </w:tr>
      <w:tr w:rsidR="008F01C7" w:rsidRPr="0024444F" w:rsidTr="00801D25">
        <w:trPr>
          <w:trHeight w:val="45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numPr>
                <w:ilvl w:val="0"/>
                <w:numId w:val="3"/>
              </w:num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jc w:val="both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Информации о выполнении распорядительных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69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44</w:t>
            </w:r>
          </w:p>
        </w:tc>
      </w:tr>
      <w:tr w:rsidR="008F01C7" w:rsidRPr="0024444F" w:rsidTr="00801D25">
        <w:trPr>
          <w:trHeight w:val="239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numPr>
                <w:ilvl w:val="0"/>
                <w:numId w:val="3"/>
              </w:num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jc w:val="both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Распоряжения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120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90</w:t>
            </w:r>
          </w:p>
        </w:tc>
      </w:tr>
      <w:tr w:rsidR="008F01C7" w:rsidRPr="0024444F" w:rsidTr="00801D25">
        <w:trPr>
          <w:trHeight w:val="301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numPr>
                <w:ilvl w:val="0"/>
                <w:numId w:val="3"/>
              </w:num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jc w:val="both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Приказы председателя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261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217</w:t>
            </w:r>
          </w:p>
        </w:tc>
      </w:tr>
      <w:tr w:rsidR="008F01C7" w:rsidRPr="0024444F" w:rsidTr="00801D25">
        <w:trPr>
          <w:trHeight w:val="20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numPr>
                <w:ilvl w:val="0"/>
                <w:numId w:val="3"/>
              </w:num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jc w:val="both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Входящие служебные письма, ответы на исходящие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1620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1781</w:t>
            </w:r>
          </w:p>
        </w:tc>
      </w:tr>
      <w:tr w:rsidR="008F01C7" w:rsidRPr="0024444F" w:rsidTr="00801D25">
        <w:trPr>
          <w:trHeight w:val="269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numPr>
                <w:ilvl w:val="0"/>
                <w:numId w:val="3"/>
              </w:num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jc w:val="both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Юридическая корреспонденция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610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357</w:t>
            </w:r>
          </w:p>
        </w:tc>
      </w:tr>
      <w:tr w:rsidR="008F01C7" w:rsidRPr="0024444F" w:rsidTr="00801D25">
        <w:trPr>
          <w:trHeight w:val="289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numPr>
                <w:ilvl w:val="0"/>
                <w:numId w:val="3"/>
              </w:num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jc w:val="both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Исходящие письма, ответы на входящие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2058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2178</w:t>
            </w:r>
          </w:p>
        </w:tc>
      </w:tr>
      <w:tr w:rsidR="008F01C7" w:rsidRPr="0024444F" w:rsidTr="00801D25">
        <w:trPr>
          <w:trHeight w:val="209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numPr>
                <w:ilvl w:val="0"/>
                <w:numId w:val="3"/>
              </w:num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jc w:val="both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Протоколы совещаний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23</w:t>
            </w:r>
          </w:p>
        </w:tc>
      </w:tr>
      <w:tr w:rsidR="008F01C7" w:rsidRPr="0024444F" w:rsidTr="00801D25">
        <w:trPr>
          <w:trHeight w:val="499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numPr>
                <w:ilvl w:val="0"/>
                <w:numId w:val="3"/>
              </w:num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jc w:val="both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Обращения граждан, в т.ч. личный прием граждан, обращения через ПОС и Инцидент 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92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76</w:t>
            </w:r>
          </w:p>
        </w:tc>
      </w:tr>
      <w:tr w:rsidR="008F01C7" w:rsidRPr="0024444F" w:rsidTr="00801D25">
        <w:trPr>
          <w:trHeight w:val="26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numPr>
                <w:ilvl w:val="0"/>
                <w:numId w:val="3"/>
              </w:num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jc w:val="both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Телефонограммы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119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134</w:t>
            </w:r>
          </w:p>
        </w:tc>
      </w:tr>
      <w:tr w:rsidR="008F01C7" w:rsidRPr="0024444F" w:rsidTr="00801D25">
        <w:trPr>
          <w:trHeight w:val="416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numPr>
                <w:ilvl w:val="0"/>
                <w:numId w:val="3"/>
              </w:num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jc w:val="both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Договоры аренды, купли-продажи, соглашения к договорам, муниципальные контракты на поставку товаров, выполнение работ, оказание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505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656</w:t>
            </w:r>
          </w:p>
        </w:tc>
      </w:tr>
      <w:tr w:rsidR="008F01C7" w:rsidRPr="0024444F" w:rsidTr="00801D25">
        <w:trPr>
          <w:trHeight w:val="11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numPr>
                <w:ilvl w:val="0"/>
                <w:numId w:val="3"/>
              </w:num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jc w:val="both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Выписки из Реестра, карты учета, доверенности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524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513</w:t>
            </w:r>
          </w:p>
        </w:tc>
      </w:tr>
      <w:tr w:rsidR="008F01C7" w:rsidRPr="0024444F" w:rsidTr="00801D25">
        <w:trPr>
          <w:trHeight w:val="561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numPr>
                <w:ilvl w:val="0"/>
                <w:numId w:val="3"/>
              </w:num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jc w:val="both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Проверено актов обследования инженерных сетей (оборудования), актов приема-передачи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77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sz w:val="28"/>
                <w:szCs w:val="28"/>
              </w:rPr>
            </w:pPr>
            <w:r w:rsidRPr="0024444F">
              <w:rPr>
                <w:sz w:val="28"/>
                <w:szCs w:val="28"/>
              </w:rPr>
              <w:t>97</w:t>
            </w:r>
          </w:p>
        </w:tc>
      </w:tr>
      <w:tr w:rsidR="008F01C7" w:rsidRPr="0024444F" w:rsidTr="00801D25">
        <w:trPr>
          <w:trHeight w:val="6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jc w:val="both"/>
              <w:rPr>
                <w:b/>
                <w:sz w:val="28"/>
                <w:szCs w:val="28"/>
              </w:rPr>
            </w:pPr>
            <w:r w:rsidRPr="0024444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C7" w:rsidRPr="0024444F" w:rsidRDefault="008F01C7" w:rsidP="0024444F">
            <w:pPr>
              <w:jc w:val="center"/>
              <w:rPr>
                <w:b/>
                <w:bCs/>
                <w:sz w:val="28"/>
                <w:szCs w:val="28"/>
              </w:rPr>
            </w:pPr>
            <w:r w:rsidRPr="0024444F">
              <w:rPr>
                <w:b/>
                <w:bCs/>
                <w:sz w:val="28"/>
                <w:szCs w:val="28"/>
              </w:rPr>
              <w:t>6260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7" w:rsidRPr="0024444F" w:rsidRDefault="008F01C7" w:rsidP="0024444F">
            <w:pPr>
              <w:jc w:val="center"/>
              <w:rPr>
                <w:b/>
                <w:bCs/>
                <w:sz w:val="28"/>
                <w:szCs w:val="28"/>
              </w:rPr>
            </w:pPr>
            <w:r w:rsidRPr="0024444F">
              <w:rPr>
                <w:b/>
                <w:bCs/>
                <w:sz w:val="28"/>
                <w:szCs w:val="28"/>
              </w:rPr>
              <w:t>6336</w:t>
            </w:r>
          </w:p>
        </w:tc>
      </w:tr>
    </w:tbl>
    <w:p w:rsidR="007B2B50" w:rsidRPr="0024444F" w:rsidRDefault="007B2B50" w:rsidP="0024444F">
      <w:pPr>
        <w:widowControl w:val="0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400AF1" w:rsidRPr="0024444F" w:rsidRDefault="00400AF1" w:rsidP="0024444F">
      <w:pPr>
        <w:widowControl w:val="0"/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За отчетный период в комитет по управлению муниципальной собственнос</w:t>
      </w:r>
      <w:r w:rsidR="007B2B50" w:rsidRPr="0024444F">
        <w:rPr>
          <w:sz w:val="28"/>
          <w:szCs w:val="28"/>
        </w:rPr>
        <w:t>тью города Барнаула поступило 31</w:t>
      </w:r>
      <w:r w:rsidRPr="0024444F">
        <w:rPr>
          <w:sz w:val="28"/>
          <w:szCs w:val="28"/>
        </w:rPr>
        <w:t xml:space="preserve"> </w:t>
      </w:r>
      <w:r w:rsidR="007B2B50" w:rsidRPr="0024444F">
        <w:rPr>
          <w:sz w:val="28"/>
          <w:szCs w:val="28"/>
        </w:rPr>
        <w:t>обращение</w:t>
      </w:r>
      <w:r w:rsidRPr="0024444F">
        <w:rPr>
          <w:sz w:val="28"/>
          <w:szCs w:val="28"/>
        </w:rPr>
        <w:t xml:space="preserve"> прокуратуры. Большую часть обращений составляют запросы о получении информации. Запрашиваемые сведения были представлены в полном объеме, повторных запросов не было.</w:t>
      </w:r>
    </w:p>
    <w:p w:rsidR="007B2B50" w:rsidRPr="0024444F" w:rsidRDefault="007B2B50" w:rsidP="0024444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За 1 квартал 2024 года в комитет поступило 5 актов прокурорского реагирования: пять представлений.</w:t>
      </w:r>
    </w:p>
    <w:p w:rsidR="007B2B50" w:rsidRPr="0024444F" w:rsidRDefault="007B2B50" w:rsidP="0024444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Протесты на муниципальные правовые акты комитета не поступали.</w:t>
      </w:r>
    </w:p>
    <w:p w:rsidR="00EC78AA" w:rsidRPr="0024444F" w:rsidRDefault="00EC78AA" w:rsidP="0024444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За отчетный период в производстве юридического отдела комитета находилось 77 гражданских дела, производство по которым возбуждено в 2024 году, из них:</w:t>
      </w:r>
    </w:p>
    <w:p w:rsidR="00EC78AA" w:rsidRPr="0024444F" w:rsidRDefault="00EC78AA" w:rsidP="0024444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10 рассматривалось в Арбитражном суде Алтайского края;</w:t>
      </w:r>
    </w:p>
    <w:p w:rsidR="00EC78AA" w:rsidRPr="0024444F" w:rsidRDefault="00EC78AA" w:rsidP="0024444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66 рассматривалось в судах общей юрисдикции;</w:t>
      </w:r>
    </w:p>
    <w:p w:rsidR="00400AF1" w:rsidRPr="0024444F" w:rsidRDefault="00EC78AA" w:rsidP="0024444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  <w:r w:rsidRPr="0024444F">
        <w:rPr>
          <w:sz w:val="28"/>
          <w:szCs w:val="28"/>
        </w:rPr>
        <w:t>1 в мировом суде.</w:t>
      </w:r>
    </w:p>
    <w:p w:rsidR="00DA504E" w:rsidRPr="0024444F" w:rsidRDefault="00DA504E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На рассмотрении в Арбитражном суде Алтайского края за отчетный период не находились гражданские дела о взыскании с городского округа – города Барнаула Алтайского края в лице комитета задолженности за содержание, текущий, капитальный ремонт общего имущества, пропорционально площади нежилых помещений муниципальной собственности, расположенных в жилых домах и по оплате коммунальных услуг.</w:t>
      </w:r>
    </w:p>
    <w:p w:rsidR="00DA504E" w:rsidRPr="0024444F" w:rsidRDefault="00DA504E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Кроме того, на рассмотрении находилось 5 исковых заявлений материального характера (с учетом ранее предъявленных) на общую сумму 1798,318 тыс. руб., в</w:t>
      </w:r>
      <w:r w:rsidR="00CD4BFE">
        <w:rPr>
          <w:sz w:val="28"/>
          <w:szCs w:val="28"/>
        </w:rPr>
        <w:t> </w:t>
      </w:r>
      <w:r w:rsidRPr="0024444F">
        <w:rPr>
          <w:sz w:val="28"/>
          <w:szCs w:val="28"/>
        </w:rPr>
        <w:t>том числе:</w:t>
      </w:r>
    </w:p>
    <w:p w:rsidR="00DA504E" w:rsidRPr="0024444F" w:rsidRDefault="00DA504E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Таким образом, за отчетный период с комитета было взыскано по 3 делам 381,6 тыс. руб., на рассмотрении в суде 2 иска на общую сумму 1 006,7 тыс. руб.</w:t>
      </w:r>
    </w:p>
    <w:p w:rsidR="00DA504E" w:rsidRPr="0024444F" w:rsidRDefault="00DA504E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За отчетный период было обжаловано 2 бездействия комитета:</w:t>
      </w:r>
    </w:p>
    <w:p w:rsidR="00DA504E" w:rsidRPr="0024444F" w:rsidRDefault="00DA504E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 xml:space="preserve">- о признании бездействия, выразившееся в отказе в приеме в муниципальную собственность безнадзорных животных, незаконным; </w:t>
      </w:r>
      <w:proofErr w:type="spellStart"/>
      <w:r w:rsidRPr="0024444F">
        <w:rPr>
          <w:sz w:val="28"/>
          <w:szCs w:val="28"/>
        </w:rPr>
        <w:t>обязании</w:t>
      </w:r>
      <w:proofErr w:type="spellEnd"/>
      <w:r w:rsidRPr="0024444F">
        <w:rPr>
          <w:sz w:val="28"/>
          <w:szCs w:val="28"/>
        </w:rPr>
        <w:t xml:space="preserve"> принять в</w:t>
      </w:r>
      <w:r w:rsidR="00CD4BFE">
        <w:rPr>
          <w:sz w:val="28"/>
          <w:szCs w:val="28"/>
        </w:rPr>
        <w:t> </w:t>
      </w:r>
      <w:r w:rsidRPr="0024444F">
        <w:rPr>
          <w:sz w:val="28"/>
          <w:szCs w:val="28"/>
        </w:rPr>
        <w:t xml:space="preserve">муниципальную собственность отловленных безнадзорных животных, содержащихся в БГОО «Ласка» в течение более чем шести месяцев с момента заявления об их отлове; </w:t>
      </w:r>
      <w:proofErr w:type="spellStart"/>
      <w:r w:rsidRPr="0024444F">
        <w:rPr>
          <w:sz w:val="28"/>
          <w:szCs w:val="28"/>
        </w:rPr>
        <w:t>обязании</w:t>
      </w:r>
      <w:proofErr w:type="spellEnd"/>
      <w:r w:rsidRPr="0024444F">
        <w:rPr>
          <w:sz w:val="28"/>
          <w:szCs w:val="28"/>
        </w:rPr>
        <w:t xml:space="preserve"> определить порядок поступления животных без владельцев в муниципальную собственность городского округа – город Барнаул и</w:t>
      </w:r>
      <w:r w:rsidR="00CD4BFE">
        <w:rPr>
          <w:sz w:val="28"/>
          <w:szCs w:val="28"/>
        </w:rPr>
        <w:t> </w:t>
      </w:r>
      <w:r w:rsidRPr="0024444F">
        <w:rPr>
          <w:sz w:val="28"/>
          <w:szCs w:val="28"/>
        </w:rPr>
        <w:t>дальнейшего обращения с ними, рассмотрено, в удовлетворении требований отказано;</w:t>
      </w:r>
    </w:p>
    <w:p w:rsidR="00DA504E" w:rsidRPr="0024444F" w:rsidRDefault="00DA504E" w:rsidP="0024444F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 xml:space="preserve">- о признании бездействия по ограждению во избежание доступа посторонних лиц на земельный участок, на котором расположено здание признанное аварийным, по </w:t>
      </w:r>
      <w:proofErr w:type="spellStart"/>
      <w:r w:rsidRPr="0024444F">
        <w:rPr>
          <w:sz w:val="28"/>
          <w:szCs w:val="28"/>
        </w:rPr>
        <w:t>ул.Фестивальная</w:t>
      </w:r>
      <w:proofErr w:type="spellEnd"/>
      <w:r w:rsidRPr="0024444F">
        <w:rPr>
          <w:sz w:val="28"/>
          <w:szCs w:val="28"/>
        </w:rPr>
        <w:t xml:space="preserve">, 1а в </w:t>
      </w:r>
      <w:proofErr w:type="spellStart"/>
      <w:r w:rsidRPr="0024444F">
        <w:rPr>
          <w:sz w:val="28"/>
          <w:szCs w:val="28"/>
        </w:rPr>
        <w:t>г.Барнауле</w:t>
      </w:r>
      <w:proofErr w:type="spellEnd"/>
      <w:r w:rsidRPr="0024444F">
        <w:rPr>
          <w:sz w:val="28"/>
          <w:szCs w:val="28"/>
        </w:rPr>
        <w:t xml:space="preserve">, незаконным, об </w:t>
      </w:r>
      <w:proofErr w:type="spellStart"/>
      <w:r w:rsidRPr="0024444F">
        <w:rPr>
          <w:sz w:val="28"/>
          <w:szCs w:val="28"/>
        </w:rPr>
        <w:t>обязании</w:t>
      </w:r>
      <w:proofErr w:type="spellEnd"/>
      <w:r w:rsidRPr="0024444F">
        <w:rPr>
          <w:sz w:val="28"/>
          <w:szCs w:val="28"/>
        </w:rPr>
        <w:t xml:space="preserve"> оградить территорию здания №1а по ул. Фестивальная в г.Барнауле и осветить ее в ночное время незамедлительно с момента вступления решения в законную силу, комитет исключен из числа ответчиков.</w:t>
      </w:r>
    </w:p>
    <w:p w:rsidR="00DA504E" w:rsidRPr="0024444F" w:rsidRDefault="00DA504E" w:rsidP="00603BA9">
      <w:pPr>
        <w:ind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 xml:space="preserve">За отчетный период юридическим отделом подано 23 (за аналогичный период 2023 года – 45) </w:t>
      </w:r>
      <w:r w:rsidR="00603BA9">
        <w:rPr>
          <w:sz w:val="28"/>
          <w:szCs w:val="28"/>
        </w:rPr>
        <w:t>исковых заявлений.</w:t>
      </w:r>
    </w:p>
    <w:p w:rsidR="00400AF1" w:rsidRPr="0024444F" w:rsidRDefault="00DA504E" w:rsidP="0024444F">
      <w:pPr>
        <w:ind w:firstLine="709"/>
        <w:jc w:val="both"/>
        <w:rPr>
          <w:sz w:val="28"/>
          <w:szCs w:val="28"/>
          <w:highlight w:val="yellow"/>
        </w:rPr>
      </w:pPr>
      <w:r w:rsidRPr="0024444F">
        <w:rPr>
          <w:sz w:val="28"/>
          <w:szCs w:val="28"/>
        </w:rPr>
        <w:t>Таким образом, всего удовлетворено 2 исковых заявлени</w:t>
      </w:r>
      <w:r w:rsidR="00603BA9">
        <w:rPr>
          <w:sz w:val="28"/>
          <w:szCs w:val="28"/>
        </w:rPr>
        <w:t>я</w:t>
      </w:r>
      <w:r w:rsidRPr="0024444F">
        <w:rPr>
          <w:sz w:val="28"/>
          <w:szCs w:val="28"/>
        </w:rPr>
        <w:t xml:space="preserve"> материального характера на общую сумму 138,40 тыс. руб. и 3 заявления нематериального характера; на рассмотрении остается 1 заявление материального характера на сумму 21,83 тыс. руб. и 14 заявлений нематериального характера, оставлено без</w:t>
      </w:r>
      <w:r w:rsidR="00CD4BFE">
        <w:rPr>
          <w:sz w:val="28"/>
          <w:szCs w:val="28"/>
        </w:rPr>
        <w:t> </w:t>
      </w:r>
      <w:r w:rsidRPr="0024444F">
        <w:rPr>
          <w:sz w:val="28"/>
          <w:szCs w:val="28"/>
        </w:rPr>
        <w:t>рассмотрения 2 требования нематериального характера, 1 иск нематериального характера оставлен без удовлетворения.</w:t>
      </w:r>
    </w:p>
    <w:p w:rsidR="00400AF1" w:rsidRPr="0024444F" w:rsidRDefault="00DA504E" w:rsidP="0024444F">
      <w:pPr>
        <w:ind w:firstLine="709"/>
        <w:jc w:val="both"/>
        <w:rPr>
          <w:sz w:val="28"/>
          <w:szCs w:val="28"/>
          <w:highlight w:val="yellow"/>
        </w:rPr>
      </w:pPr>
      <w:r w:rsidRPr="0024444F">
        <w:rPr>
          <w:sz w:val="28"/>
          <w:szCs w:val="28"/>
        </w:rPr>
        <w:t>Кроме того, комитетом было подано 21 жалоба на постановления органов ГИБДД о привлечении к административной ответственности вышестоящему должностному лицу и судебные органы 12 удовлетворены, 6 на рассмотрении, 3</w:t>
      </w:r>
      <w:r w:rsidR="00CD4BFE">
        <w:rPr>
          <w:sz w:val="28"/>
          <w:szCs w:val="28"/>
        </w:rPr>
        <w:t> </w:t>
      </w:r>
      <w:r w:rsidRPr="0024444F">
        <w:rPr>
          <w:sz w:val="28"/>
          <w:szCs w:val="28"/>
        </w:rPr>
        <w:t>жалобы возвращены судом без рассмотрения в связи с оставлением без</w:t>
      </w:r>
      <w:r w:rsidR="00CD4BFE">
        <w:rPr>
          <w:sz w:val="28"/>
          <w:szCs w:val="28"/>
        </w:rPr>
        <w:t> </w:t>
      </w:r>
      <w:r w:rsidRPr="0024444F">
        <w:rPr>
          <w:sz w:val="28"/>
          <w:szCs w:val="28"/>
        </w:rPr>
        <w:t>удовлетворения ходатайства о восстановлении пропущенного процессуа</w:t>
      </w:r>
      <w:r w:rsidR="00603BA9">
        <w:rPr>
          <w:sz w:val="28"/>
          <w:szCs w:val="28"/>
        </w:rPr>
        <w:t>льного срока на подачу жалобы.</w:t>
      </w:r>
    </w:p>
    <w:p w:rsidR="00400AF1" w:rsidRPr="0024444F" w:rsidRDefault="00DA504E" w:rsidP="0024444F">
      <w:pPr>
        <w:ind w:firstLine="709"/>
        <w:jc w:val="both"/>
        <w:rPr>
          <w:sz w:val="28"/>
          <w:szCs w:val="28"/>
          <w:highlight w:val="yellow"/>
        </w:rPr>
      </w:pPr>
      <w:r w:rsidRPr="0024444F">
        <w:rPr>
          <w:rFonts w:eastAsia="Calibri"/>
          <w:sz w:val="28"/>
          <w:szCs w:val="28"/>
        </w:rPr>
        <w:t xml:space="preserve">По исполнительным листам за первый квартал 2024 года от ФССП в комитет поступили денежные средства на общую сумму 63,7 тыс.руб. Кроме того поступили </w:t>
      </w:r>
      <w:r w:rsidR="00CD4BFE" w:rsidRPr="0024444F">
        <w:rPr>
          <w:rFonts w:eastAsia="Calibri"/>
          <w:sz w:val="28"/>
          <w:szCs w:val="28"/>
        </w:rPr>
        <w:t>денежные средства,</w:t>
      </w:r>
      <w:r w:rsidRPr="0024444F">
        <w:rPr>
          <w:rFonts w:eastAsia="Calibri"/>
          <w:sz w:val="28"/>
          <w:szCs w:val="28"/>
        </w:rPr>
        <w:t xml:space="preserve"> оплаченные должником добровольно в размере 32,0 тыс. руб. по</w:t>
      </w:r>
      <w:r w:rsidR="00CD4BFE">
        <w:rPr>
          <w:rFonts w:eastAsia="Calibri"/>
          <w:sz w:val="28"/>
          <w:szCs w:val="28"/>
        </w:rPr>
        <w:t> </w:t>
      </w:r>
      <w:r w:rsidRPr="0024444F">
        <w:rPr>
          <w:rFonts w:eastAsia="Calibri"/>
          <w:sz w:val="28"/>
          <w:szCs w:val="28"/>
        </w:rPr>
        <w:t>делу о взыскании задолженности за нарушение сроков оплаты по договору купли-продажи муниципального имущества.</w:t>
      </w:r>
    </w:p>
    <w:p w:rsidR="00DA504E" w:rsidRPr="0024444F" w:rsidRDefault="00DA504E" w:rsidP="0024444F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4444F">
        <w:rPr>
          <w:spacing w:val="-4"/>
          <w:sz w:val="28"/>
          <w:szCs w:val="28"/>
        </w:rPr>
        <w:t>В настоящее время в Управлении Федеральной службы судебных приставов остаются не исполненными 80 исполнительных листов о взыскании в пользу комитета задолженности по договорам аренды, купли-продажи и возмещении ущерба.</w:t>
      </w:r>
    </w:p>
    <w:p w:rsidR="00DA504E" w:rsidRPr="0024444F" w:rsidRDefault="00A40F6A" w:rsidP="0024444F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4444F">
        <w:rPr>
          <w:spacing w:val="-4"/>
          <w:sz w:val="28"/>
          <w:szCs w:val="28"/>
        </w:rPr>
        <w:t>Судебными приставами-исполнителями возвращены без исполнения, в связи с</w:t>
      </w:r>
      <w:r w:rsidR="00CD4BFE">
        <w:rPr>
          <w:spacing w:val="-4"/>
          <w:sz w:val="28"/>
          <w:szCs w:val="28"/>
        </w:rPr>
        <w:t> </w:t>
      </w:r>
      <w:r w:rsidRPr="0024444F">
        <w:rPr>
          <w:spacing w:val="-4"/>
          <w:sz w:val="28"/>
          <w:szCs w:val="28"/>
        </w:rPr>
        <w:t>невозможность</w:t>
      </w:r>
      <w:r w:rsidR="00603BA9">
        <w:rPr>
          <w:spacing w:val="-4"/>
          <w:sz w:val="28"/>
          <w:szCs w:val="28"/>
        </w:rPr>
        <w:t>ю</w:t>
      </w:r>
      <w:r w:rsidRPr="0024444F">
        <w:rPr>
          <w:spacing w:val="-4"/>
          <w:sz w:val="28"/>
          <w:szCs w:val="28"/>
        </w:rPr>
        <w:t xml:space="preserve"> установить местонахождения должника и его имущества 11</w:t>
      </w:r>
      <w:r w:rsidR="00CD4BFE">
        <w:rPr>
          <w:spacing w:val="-4"/>
          <w:sz w:val="28"/>
          <w:szCs w:val="28"/>
        </w:rPr>
        <w:t> </w:t>
      </w:r>
      <w:r w:rsidRPr="0024444F">
        <w:rPr>
          <w:spacing w:val="-4"/>
          <w:sz w:val="28"/>
          <w:szCs w:val="28"/>
        </w:rPr>
        <w:t>исполнительных документов.</w:t>
      </w:r>
    </w:p>
    <w:p w:rsidR="002E61E1" w:rsidRPr="0024444F" w:rsidRDefault="00DA504E" w:rsidP="0024444F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44F">
        <w:rPr>
          <w:rFonts w:eastAsia="Calibri"/>
          <w:sz w:val="28"/>
          <w:szCs w:val="28"/>
          <w:lang w:eastAsia="en-US"/>
        </w:rPr>
        <w:t>К комитету предъявлен 1 исполнительный лист на сумму 43,98 тыс. руб., оплачен в апреле 2024 года.</w:t>
      </w:r>
    </w:p>
    <w:p w:rsidR="00DA504E" w:rsidRPr="0024444F" w:rsidRDefault="00DA504E" w:rsidP="0024444F">
      <w:pPr>
        <w:shd w:val="clear" w:color="auto" w:fill="FFFFFF"/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400AF1" w:rsidRPr="0024444F" w:rsidRDefault="00400AF1" w:rsidP="0024444F">
      <w:pPr>
        <w:pStyle w:val="a6"/>
        <w:spacing w:after="0"/>
        <w:ind w:left="57" w:firstLine="709"/>
        <w:jc w:val="both"/>
        <w:rPr>
          <w:b/>
          <w:i/>
          <w:sz w:val="28"/>
          <w:szCs w:val="28"/>
        </w:rPr>
      </w:pPr>
      <w:r w:rsidRPr="0024444F">
        <w:rPr>
          <w:b/>
          <w:i/>
          <w:sz w:val="28"/>
          <w:szCs w:val="28"/>
        </w:rPr>
        <w:t>З</w:t>
      </w:r>
      <w:r w:rsidR="0030724D" w:rsidRPr="0024444F">
        <w:rPr>
          <w:b/>
          <w:i/>
          <w:sz w:val="28"/>
          <w:szCs w:val="28"/>
        </w:rPr>
        <w:t>адачи комитета на 2 квартал 202</w:t>
      </w:r>
      <w:r w:rsidR="00674368" w:rsidRPr="0024444F">
        <w:rPr>
          <w:b/>
          <w:i/>
          <w:sz w:val="28"/>
          <w:szCs w:val="28"/>
        </w:rPr>
        <w:t>4</w:t>
      </w:r>
      <w:r w:rsidRPr="0024444F">
        <w:rPr>
          <w:b/>
          <w:i/>
          <w:sz w:val="28"/>
          <w:szCs w:val="28"/>
        </w:rPr>
        <w:t xml:space="preserve"> года:</w:t>
      </w:r>
    </w:p>
    <w:p w:rsidR="00400AF1" w:rsidRPr="0024444F" w:rsidRDefault="00400AF1" w:rsidP="0024444F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Исполнение муниципальной программы «Управление муниципальным имущест</w:t>
      </w:r>
      <w:r w:rsidR="003527D2" w:rsidRPr="0024444F">
        <w:rPr>
          <w:sz w:val="28"/>
          <w:szCs w:val="28"/>
        </w:rPr>
        <w:t>вом города Барнаула</w:t>
      </w:r>
      <w:r w:rsidRPr="0024444F">
        <w:rPr>
          <w:sz w:val="28"/>
          <w:szCs w:val="28"/>
        </w:rPr>
        <w:t>».</w:t>
      </w:r>
    </w:p>
    <w:p w:rsidR="00400AF1" w:rsidRPr="0024444F" w:rsidRDefault="00400AF1" w:rsidP="0024444F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Выполнение плана мероприятий по противодействию коррупции на</w:t>
      </w:r>
      <w:r w:rsidR="00CD4BFE">
        <w:rPr>
          <w:sz w:val="28"/>
          <w:szCs w:val="28"/>
        </w:rPr>
        <w:t> </w:t>
      </w:r>
      <w:r w:rsidRPr="0024444F">
        <w:rPr>
          <w:sz w:val="28"/>
          <w:szCs w:val="28"/>
        </w:rPr>
        <w:t xml:space="preserve">муниципальной службе города в рамках выполнения Федерального закона </w:t>
      </w:r>
      <w:r w:rsidR="0081068E" w:rsidRPr="0024444F">
        <w:rPr>
          <w:sz w:val="28"/>
          <w:szCs w:val="28"/>
        </w:rPr>
        <w:br/>
      </w:r>
      <w:r w:rsidRPr="0024444F">
        <w:rPr>
          <w:sz w:val="28"/>
          <w:szCs w:val="28"/>
        </w:rPr>
        <w:t>от 25.12.2008 №273-ФЗ «О противодействии ко</w:t>
      </w:r>
      <w:r w:rsidR="00CD5F56" w:rsidRPr="0024444F">
        <w:rPr>
          <w:sz w:val="28"/>
          <w:szCs w:val="28"/>
        </w:rPr>
        <w:t>ррупции», мониторинг правовых актов.</w:t>
      </w:r>
    </w:p>
    <w:p w:rsidR="00400AF1" w:rsidRPr="0024444F" w:rsidRDefault="00400AF1" w:rsidP="0024444F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Обеспечение выполнения плана поступления неналоговых доходов в</w:t>
      </w:r>
      <w:r w:rsidR="00CD4BFE">
        <w:rPr>
          <w:sz w:val="28"/>
          <w:szCs w:val="28"/>
        </w:rPr>
        <w:t> </w:t>
      </w:r>
      <w:r w:rsidRPr="0024444F">
        <w:rPr>
          <w:sz w:val="28"/>
          <w:szCs w:val="28"/>
        </w:rPr>
        <w:t>бюджет города.</w:t>
      </w:r>
    </w:p>
    <w:p w:rsidR="00400AF1" w:rsidRPr="0024444F" w:rsidRDefault="00400AF1" w:rsidP="0024444F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Организация работы по выполнению прогнозного плана приватизации объектов муниципальной с</w:t>
      </w:r>
      <w:r w:rsidR="0081068E" w:rsidRPr="0024444F">
        <w:rPr>
          <w:sz w:val="28"/>
          <w:szCs w:val="28"/>
        </w:rPr>
        <w:t>обственности на 202</w:t>
      </w:r>
      <w:r w:rsidR="00BA033C" w:rsidRPr="0024444F">
        <w:rPr>
          <w:sz w:val="28"/>
          <w:szCs w:val="28"/>
        </w:rPr>
        <w:t>4</w:t>
      </w:r>
      <w:r w:rsidR="0081068E" w:rsidRPr="0024444F">
        <w:rPr>
          <w:sz w:val="28"/>
          <w:szCs w:val="28"/>
        </w:rPr>
        <w:t>-202</w:t>
      </w:r>
      <w:r w:rsidR="00BA033C" w:rsidRPr="0024444F">
        <w:rPr>
          <w:sz w:val="28"/>
          <w:szCs w:val="28"/>
        </w:rPr>
        <w:t>6</w:t>
      </w:r>
      <w:r w:rsidR="0081068E" w:rsidRPr="0024444F">
        <w:rPr>
          <w:sz w:val="28"/>
          <w:szCs w:val="28"/>
        </w:rPr>
        <w:t xml:space="preserve"> годы.</w:t>
      </w:r>
    </w:p>
    <w:p w:rsidR="00400AF1" w:rsidRPr="0024444F" w:rsidRDefault="00400AF1" w:rsidP="0024444F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Проведение мероприятий по оформлению бесхозяйных объектов инженерной инфраструктуры</w:t>
      </w:r>
      <w:r w:rsidR="0081068E" w:rsidRPr="0024444F">
        <w:rPr>
          <w:sz w:val="28"/>
          <w:szCs w:val="28"/>
        </w:rPr>
        <w:t xml:space="preserve"> в муниципальную собственность.</w:t>
      </w:r>
    </w:p>
    <w:p w:rsidR="00400AF1" w:rsidRPr="0024444F" w:rsidRDefault="00400AF1" w:rsidP="0024444F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Передача в аренду муниципального имущества в соответствии с</w:t>
      </w:r>
      <w:r w:rsidR="00CD4BFE">
        <w:rPr>
          <w:sz w:val="28"/>
          <w:szCs w:val="28"/>
        </w:rPr>
        <w:t> </w:t>
      </w:r>
      <w:r w:rsidRPr="0024444F">
        <w:rPr>
          <w:sz w:val="28"/>
          <w:szCs w:val="28"/>
        </w:rPr>
        <w:t>действующим Положением, сокращение количес</w:t>
      </w:r>
      <w:r w:rsidR="00CD5F56" w:rsidRPr="0024444F">
        <w:rPr>
          <w:sz w:val="28"/>
          <w:szCs w:val="28"/>
        </w:rPr>
        <w:t>тва свободных нежилых помещений, работа по взысканию задолженности</w:t>
      </w:r>
      <w:r w:rsidR="0081068E" w:rsidRPr="0024444F">
        <w:rPr>
          <w:sz w:val="28"/>
          <w:szCs w:val="28"/>
        </w:rPr>
        <w:t>.</w:t>
      </w:r>
    </w:p>
    <w:p w:rsidR="00400AF1" w:rsidRPr="0024444F" w:rsidRDefault="00400AF1" w:rsidP="0024444F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Проведение мероприятий в соответствии с «дорожными картами» по</w:t>
      </w:r>
      <w:r w:rsidR="00CD4BFE">
        <w:rPr>
          <w:sz w:val="28"/>
          <w:szCs w:val="28"/>
        </w:rPr>
        <w:t> </w:t>
      </w:r>
      <w:r w:rsidRPr="0024444F">
        <w:rPr>
          <w:sz w:val="28"/>
          <w:szCs w:val="28"/>
        </w:rPr>
        <w:t>передаче муниципального имущества по концессионным соглашениям.</w:t>
      </w:r>
    </w:p>
    <w:p w:rsidR="00400AF1" w:rsidRPr="0024444F" w:rsidRDefault="00400AF1" w:rsidP="0024444F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24444F">
        <w:rPr>
          <w:sz w:val="28"/>
          <w:szCs w:val="28"/>
        </w:rPr>
        <w:t>Усиление контроля за исполнением службой судебных приставов судебных актов, вынесенных в пользу комитета.</w:t>
      </w:r>
    </w:p>
    <w:p w:rsidR="00400AF1" w:rsidRPr="0024444F" w:rsidRDefault="006722C9" w:rsidP="0024444F">
      <w:pPr>
        <w:pStyle w:val="a6"/>
        <w:spacing w:after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Проведение мероприятий в рамках исполнения государственной программы «Национальная система пространственных данных» в части наполнения ЕГРН дополнительными недостающими сведениями, в том числе по муниципальным объектам недвижимости.</w:t>
      </w:r>
    </w:p>
    <w:p w:rsidR="00400AF1" w:rsidRDefault="00400AF1" w:rsidP="0024444F">
      <w:pPr>
        <w:pStyle w:val="ab"/>
        <w:ind w:firstLine="709"/>
        <w:jc w:val="both"/>
        <w:rPr>
          <w:sz w:val="28"/>
          <w:szCs w:val="28"/>
          <w:highlight w:val="yellow"/>
        </w:rPr>
      </w:pPr>
    </w:p>
    <w:p w:rsidR="006722C9" w:rsidRDefault="006722C9" w:rsidP="0024444F">
      <w:pPr>
        <w:pStyle w:val="ab"/>
        <w:ind w:firstLine="709"/>
        <w:jc w:val="both"/>
        <w:rPr>
          <w:sz w:val="28"/>
          <w:szCs w:val="28"/>
          <w:highlight w:val="yellow"/>
        </w:rPr>
      </w:pPr>
    </w:p>
    <w:sectPr w:rsidR="006722C9" w:rsidSect="008D5F62">
      <w:headerReference w:type="even" r:id="rId8"/>
      <w:headerReference w:type="default" r:id="rId9"/>
      <w:pgSz w:w="11906" w:h="16838"/>
      <w:pgMar w:top="851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65" w:rsidRDefault="003F1365">
      <w:r>
        <w:separator/>
      </w:r>
    </w:p>
  </w:endnote>
  <w:endnote w:type="continuationSeparator" w:id="0">
    <w:p w:rsidR="003F1365" w:rsidRDefault="003F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65" w:rsidRDefault="003F1365">
      <w:r>
        <w:separator/>
      </w:r>
    </w:p>
  </w:footnote>
  <w:footnote w:type="continuationSeparator" w:id="0">
    <w:p w:rsidR="003F1365" w:rsidRDefault="003F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365" w:rsidRDefault="003F1365" w:rsidP="002C1CBD">
    <w:pPr>
      <w:pStyle w:val="af2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47C79">
      <w:rPr>
        <w:rStyle w:val="af7"/>
        <w:noProof/>
      </w:rPr>
      <w:t>18</w:t>
    </w:r>
    <w:r>
      <w:rPr>
        <w:rStyle w:val="af7"/>
      </w:rPr>
      <w:fldChar w:fldCharType="end"/>
    </w:r>
  </w:p>
  <w:p w:rsidR="003F1365" w:rsidRDefault="003F1365" w:rsidP="002C1CBD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365" w:rsidRDefault="003F1365" w:rsidP="002C1CBD">
    <w:pPr>
      <w:pStyle w:val="af2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C7459">
      <w:rPr>
        <w:rStyle w:val="af7"/>
        <w:noProof/>
      </w:rPr>
      <w:t>13</w:t>
    </w:r>
    <w:r>
      <w:rPr>
        <w:rStyle w:val="af7"/>
      </w:rPr>
      <w:fldChar w:fldCharType="end"/>
    </w:r>
  </w:p>
  <w:p w:rsidR="003F1365" w:rsidRDefault="003F1365" w:rsidP="002C1CBD">
    <w:pPr>
      <w:pStyle w:val="af2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C284E8"/>
    <w:lvl w:ilvl="0">
      <w:start w:val="1"/>
      <w:numFmt w:val="bullet"/>
      <w:pStyle w:val="a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5345AED"/>
    <w:multiLevelType w:val="hybridMultilevel"/>
    <w:tmpl w:val="23D4F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F5598C"/>
    <w:multiLevelType w:val="hybridMultilevel"/>
    <w:tmpl w:val="D748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6B74"/>
    <w:multiLevelType w:val="hybridMultilevel"/>
    <w:tmpl w:val="31AE6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3527678"/>
    <w:multiLevelType w:val="hybridMultilevel"/>
    <w:tmpl w:val="60F03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307220"/>
    <w:multiLevelType w:val="hybridMultilevel"/>
    <w:tmpl w:val="0A8C0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F1D1B"/>
    <w:multiLevelType w:val="hybridMultilevel"/>
    <w:tmpl w:val="36F0F070"/>
    <w:lvl w:ilvl="0" w:tplc="78747DEC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1F2B5DD6"/>
    <w:multiLevelType w:val="hybridMultilevel"/>
    <w:tmpl w:val="4094B9B6"/>
    <w:lvl w:ilvl="0" w:tplc="6AFEFA1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B762A3"/>
    <w:multiLevelType w:val="hybridMultilevel"/>
    <w:tmpl w:val="5170BBCA"/>
    <w:lvl w:ilvl="0" w:tplc="D4068D56">
      <w:start w:val="1"/>
      <w:numFmt w:val="decimal"/>
      <w:lvlText w:val="%1."/>
      <w:lvlJc w:val="left"/>
      <w:pPr>
        <w:ind w:left="51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 w15:restartNumberingAfterBreak="0">
    <w:nsid w:val="2F1213AC"/>
    <w:multiLevelType w:val="hybridMultilevel"/>
    <w:tmpl w:val="E43E99C0"/>
    <w:lvl w:ilvl="0" w:tplc="B5AAA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FBE5219"/>
    <w:multiLevelType w:val="hybridMultilevel"/>
    <w:tmpl w:val="8FF4E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E9178E"/>
    <w:multiLevelType w:val="hybridMultilevel"/>
    <w:tmpl w:val="8ECC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039FC"/>
    <w:multiLevelType w:val="hybridMultilevel"/>
    <w:tmpl w:val="92009770"/>
    <w:lvl w:ilvl="0" w:tplc="4894A580">
      <w:start w:val="1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5B20EDB"/>
    <w:multiLevelType w:val="hybridMultilevel"/>
    <w:tmpl w:val="F9E456F6"/>
    <w:lvl w:ilvl="0" w:tplc="5C7C9F62">
      <w:start w:val="7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46A456B0"/>
    <w:multiLevelType w:val="hybridMultilevel"/>
    <w:tmpl w:val="36EC8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6F032DE"/>
    <w:multiLevelType w:val="hybridMultilevel"/>
    <w:tmpl w:val="22D80998"/>
    <w:lvl w:ilvl="0" w:tplc="454CFF4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496744C3"/>
    <w:multiLevelType w:val="hybridMultilevel"/>
    <w:tmpl w:val="5074E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A108AD"/>
    <w:multiLevelType w:val="multilevel"/>
    <w:tmpl w:val="09160B4A"/>
    <w:lvl w:ilvl="0">
      <w:start w:val="2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702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05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5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9" w15:restartNumberingAfterBreak="0">
    <w:nsid w:val="56AC41EF"/>
    <w:multiLevelType w:val="hybridMultilevel"/>
    <w:tmpl w:val="69C2B30E"/>
    <w:lvl w:ilvl="0" w:tplc="6C5EBB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9820AAA"/>
    <w:multiLevelType w:val="hybridMultilevel"/>
    <w:tmpl w:val="F9500988"/>
    <w:lvl w:ilvl="0" w:tplc="FBF235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30589"/>
    <w:multiLevelType w:val="hybridMultilevel"/>
    <w:tmpl w:val="ED08F7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476480A"/>
    <w:multiLevelType w:val="multilevel"/>
    <w:tmpl w:val="E95C1438"/>
    <w:lvl w:ilvl="0">
      <w:start w:val="2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657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0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3" w15:restartNumberingAfterBreak="0">
    <w:nsid w:val="6AEC345D"/>
    <w:multiLevelType w:val="hybridMultilevel"/>
    <w:tmpl w:val="58A4FB42"/>
    <w:lvl w:ilvl="0" w:tplc="A6EE78C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abstractNum w:abstractNumId="24" w15:restartNumberingAfterBreak="0">
    <w:nsid w:val="6C91372E"/>
    <w:multiLevelType w:val="hybridMultilevel"/>
    <w:tmpl w:val="4B9AD160"/>
    <w:lvl w:ilvl="0" w:tplc="81FC0CE6">
      <w:start w:val="7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5" w15:restartNumberingAfterBreak="0">
    <w:nsid w:val="73654A12"/>
    <w:multiLevelType w:val="multilevel"/>
    <w:tmpl w:val="AE4E5F0C"/>
    <w:lvl w:ilvl="0">
      <w:start w:val="2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73B40BAF"/>
    <w:multiLevelType w:val="hybridMultilevel"/>
    <w:tmpl w:val="EDC4F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8E18A0"/>
    <w:multiLevelType w:val="hybridMultilevel"/>
    <w:tmpl w:val="2ED0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2485B"/>
    <w:multiLevelType w:val="hybridMultilevel"/>
    <w:tmpl w:val="037E32F4"/>
    <w:lvl w:ilvl="0" w:tplc="7B68BF4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10"/>
  </w:num>
  <w:num w:numId="6">
    <w:abstractNumId w:val="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1"/>
  </w:num>
  <w:num w:numId="11">
    <w:abstractNumId w:val="9"/>
  </w:num>
  <w:num w:numId="12">
    <w:abstractNumId w:val="28"/>
  </w:num>
  <w:num w:numId="13">
    <w:abstractNumId w:val="7"/>
  </w:num>
  <w:num w:numId="14">
    <w:abstractNumId w:val="14"/>
  </w:num>
  <w:num w:numId="15">
    <w:abstractNumId w:val="24"/>
  </w:num>
  <w:num w:numId="16">
    <w:abstractNumId w:val="6"/>
  </w:num>
  <w:num w:numId="17">
    <w:abstractNumId w:val="27"/>
  </w:num>
  <w:num w:numId="18">
    <w:abstractNumId w:val="22"/>
  </w:num>
  <w:num w:numId="19">
    <w:abstractNumId w:val="16"/>
  </w:num>
  <w:num w:numId="20">
    <w:abstractNumId w:val="20"/>
  </w:num>
  <w:num w:numId="21">
    <w:abstractNumId w:val="3"/>
  </w:num>
  <w:num w:numId="22">
    <w:abstractNumId w:val="18"/>
  </w:num>
  <w:num w:numId="23">
    <w:abstractNumId w:val="5"/>
  </w:num>
  <w:num w:numId="24">
    <w:abstractNumId w:val="11"/>
  </w:num>
  <w:num w:numId="25">
    <w:abstractNumId w:val="2"/>
  </w:num>
  <w:num w:numId="26">
    <w:abstractNumId w:val="17"/>
  </w:num>
  <w:num w:numId="27">
    <w:abstractNumId w:val="26"/>
  </w:num>
  <w:num w:numId="28">
    <w:abstractNumId w:val="25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9B"/>
    <w:rsid w:val="00027CFF"/>
    <w:rsid w:val="00097671"/>
    <w:rsid w:val="000A6CA8"/>
    <w:rsid w:val="000D4A43"/>
    <w:rsid w:val="000D65DA"/>
    <w:rsid w:val="00101A78"/>
    <w:rsid w:val="00115C03"/>
    <w:rsid w:val="001357D8"/>
    <w:rsid w:val="0015126A"/>
    <w:rsid w:val="001535C0"/>
    <w:rsid w:val="00161372"/>
    <w:rsid w:val="001638F3"/>
    <w:rsid w:val="001D11F2"/>
    <w:rsid w:val="001E6533"/>
    <w:rsid w:val="00217AE1"/>
    <w:rsid w:val="002275CA"/>
    <w:rsid w:val="002369BE"/>
    <w:rsid w:val="00242D68"/>
    <w:rsid w:val="00242DE2"/>
    <w:rsid w:val="0024444F"/>
    <w:rsid w:val="0025352B"/>
    <w:rsid w:val="00264E59"/>
    <w:rsid w:val="0027740A"/>
    <w:rsid w:val="0028311F"/>
    <w:rsid w:val="002927F6"/>
    <w:rsid w:val="00292857"/>
    <w:rsid w:val="002928C8"/>
    <w:rsid w:val="00292A85"/>
    <w:rsid w:val="002A5D33"/>
    <w:rsid w:val="002C1CBD"/>
    <w:rsid w:val="002D0165"/>
    <w:rsid w:val="002E61E1"/>
    <w:rsid w:val="002F1594"/>
    <w:rsid w:val="002F28C5"/>
    <w:rsid w:val="00302DD2"/>
    <w:rsid w:val="0030724D"/>
    <w:rsid w:val="00324A8E"/>
    <w:rsid w:val="003429DA"/>
    <w:rsid w:val="003527D2"/>
    <w:rsid w:val="00365F70"/>
    <w:rsid w:val="0038399E"/>
    <w:rsid w:val="003850D9"/>
    <w:rsid w:val="0039159A"/>
    <w:rsid w:val="003936BE"/>
    <w:rsid w:val="003C7459"/>
    <w:rsid w:val="003D4752"/>
    <w:rsid w:val="003D5875"/>
    <w:rsid w:val="003F1365"/>
    <w:rsid w:val="003F1650"/>
    <w:rsid w:val="00400AF1"/>
    <w:rsid w:val="004034DF"/>
    <w:rsid w:val="004061E4"/>
    <w:rsid w:val="00407A9B"/>
    <w:rsid w:val="004129A9"/>
    <w:rsid w:val="00433BC5"/>
    <w:rsid w:val="004A1302"/>
    <w:rsid w:val="004A5A17"/>
    <w:rsid w:val="004C14DE"/>
    <w:rsid w:val="004D3C90"/>
    <w:rsid w:val="004E2D84"/>
    <w:rsid w:val="004F49B3"/>
    <w:rsid w:val="005310B2"/>
    <w:rsid w:val="00535132"/>
    <w:rsid w:val="00535F63"/>
    <w:rsid w:val="005B2A94"/>
    <w:rsid w:val="005B5459"/>
    <w:rsid w:val="005C2BDC"/>
    <w:rsid w:val="00603BA9"/>
    <w:rsid w:val="00622752"/>
    <w:rsid w:val="00627B89"/>
    <w:rsid w:val="00630EA9"/>
    <w:rsid w:val="00664BD9"/>
    <w:rsid w:val="006722C9"/>
    <w:rsid w:val="00674368"/>
    <w:rsid w:val="006772F3"/>
    <w:rsid w:val="006830A0"/>
    <w:rsid w:val="00695D65"/>
    <w:rsid w:val="006A6044"/>
    <w:rsid w:val="006B18C3"/>
    <w:rsid w:val="006E71A5"/>
    <w:rsid w:val="006F2133"/>
    <w:rsid w:val="00744C62"/>
    <w:rsid w:val="00755E2C"/>
    <w:rsid w:val="00755F94"/>
    <w:rsid w:val="00781CA7"/>
    <w:rsid w:val="00790C42"/>
    <w:rsid w:val="00791782"/>
    <w:rsid w:val="007B2035"/>
    <w:rsid w:val="007B2B50"/>
    <w:rsid w:val="007D1A2A"/>
    <w:rsid w:val="007D2E85"/>
    <w:rsid w:val="007D4A64"/>
    <w:rsid w:val="007F4317"/>
    <w:rsid w:val="00801D25"/>
    <w:rsid w:val="008070AD"/>
    <w:rsid w:val="0081068E"/>
    <w:rsid w:val="00823ECB"/>
    <w:rsid w:val="008248AF"/>
    <w:rsid w:val="00871920"/>
    <w:rsid w:val="0088084C"/>
    <w:rsid w:val="008A1B3A"/>
    <w:rsid w:val="008A79E6"/>
    <w:rsid w:val="008B580F"/>
    <w:rsid w:val="008D5F62"/>
    <w:rsid w:val="008F01C7"/>
    <w:rsid w:val="00907CE4"/>
    <w:rsid w:val="00921368"/>
    <w:rsid w:val="00931EE8"/>
    <w:rsid w:val="00936364"/>
    <w:rsid w:val="00962A01"/>
    <w:rsid w:val="00963510"/>
    <w:rsid w:val="00986A89"/>
    <w:rsid w:val="00996EFC"/>
    <w:rsid w:val="009B152E"/>
    <w:rsid w:val="009B3009"/>
    <w:rsid w:val="009B32A0"/>
    <w:rsid w:val="009D30D0"/>
    <w:rsid w:val="009D6D13"/>
    <w:rsid w:val="009E279F"/>
    <w:rsid w:val="00A01C6B"/>
    <w:rsid w:val="00A23BCC"/>
    <w:rsid w:val="00A3303F"/>
    <w:rsid w:val="00A3606B"/>
    <w:rsid w:val="00A40F6A"/>
    <w:rsid w:val="00A83F31"/>
    <w:rsid w:val="00AB492B"/>
    <w:rsid w:val="00AD21F2"/>
    <w:rsid w:val="00AD2328"/>
    <w:rsid w:val="00AD7E70"/>
    <w:rsid w:val="00AE03CC"/>
    <w:rsid w:val="00AE7523"/>
    <w:rsid w:val="00B13083"/>
    <w:rsid w:val="00B14518"/>
    <w:rsid w:val="00B3512D"/>
    <w:rsid w:val="00B47DD5"/>
    <w:rsid w:val="00B764C9"/>
    <w:rsid w:val="00B84FDC"/>
    <w:rsid w:val="00BA033C"/>
    <w:rsid w:val="00C07D8F"/>
    <w:rsid w:val="00C23B2E"/>
    <w:rsid w:val="00C2693F"/>
    <w:rsid w:val="00C52602"/>
    <w:rsid w:val="00C768E5"/>
    <w:rsid w:val="00C86A1D"/>
    <w:rsid w:val="00C90D75"/>
    <w:rsid w:val="00C91E3B"/>
    <w:rsid w:val="00C91F03"/>
    <w:rsid w:val="00C954C7"/>
    <w:rsid w:val="00CD4BFE"/>
    <w:rsid w:val="00CD5F56"/>
    <w:rsid w:val="00CD768E"/>
    <w:rsid w:val="00CE4801"/>
    <w:rsid w:val="00CF7F7A"/>
    <w:rsid w:val="00D04115"/>
    <w:rsid w:val="00D24F5D"/>
    <w:rsid w:val="00D3203E"/>
    <w:rsid w:val="00D55261"/>
    <w:rsid w:val="00DA0ABB"/>
    <w:rsid w:val="00DA504E"/>
    <w:rsid w:val="00DD467F"/>
    <w:rsid w:val="00DE27F4"/>
    <w:rsid w:val="00DF5885"/>
    <w:rsid w:val="00E460AA"/>
    <w:rsid w:val="00E464D7"/>
    <w:rsid w:val="00E47C79"/>
    <w:rsid w:val="00E67173"/>
    <w:rsid w:val="00E739B1"/>
    <w:rsid w:val="00E770DE"/>
    <w:rsid w:val="00E8093E"/>
    <w:rsid w:val="00E92AC9"/>
    <w:rsid w:val="00EB6159"/>
    <w:rsid w:val="00EC3531"/>
    <w:rsid w:val="00EC78AA"/>
    <w:rsid w:val="00EE4940"/>
    <w:rsid w:val="00EF2704"/>
    <w:rsid w:val="00EF2A20"/>
    <w:rsid w:val="00F04E40"/>
    <w:rsid w:val="00F06229"/>
    <w:rsid w:val="00F06771"/>
    <w:rsid w:val="00F11BFF"/>
    <w:rsid w:val="00F27164"/>
    <w:rsid w:val="00F41E3D"/>
    <w:rsid w:val="00F4511E"/>
    <w:rsid w:val="00F46BBF"/>
    <w:rsid w:val="00F55619"/>
    <w:rsid w:val="00F80ACA"/>
    <w:rsid w:val="00F80FD5"/>
    <w:rsid w:val="00FA0D6E"/>
    <w:rsid w:val="00FA452E"/>
    <w:rsid w:val="00FB47AE"/>
    <w:rsid w:val="00FD256B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5911A-32C4-4671-B644-9E454578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00AF1"/>
    <w:pPr>
      <w:keepNext/>
      <w:ind w:left="22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07A9B"/>
    <w:pPr>
      <w:keepNext/>
      <w:ind w:left="2952" w:hanging="1080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400AF1"/>
    <w:pPr>
      <w:keepNext/>
      <w:ind w:left="-10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400A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400AF1"/>
    <w:pPr>
      <w:keepNext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400AF1"/>
    <w:pPr>
      <w:keepNext/>
      <w:jc w:val="center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400AF1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407A9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0"/>
    <w:link w:val="32"/>
    <w:uiPriority w:val="99"/>
    <w:rsid w:val="00407A9B"/>
    <w:pPr>
      <w:ind w:firstLine="708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07A9B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0"/>
    <w:link w:val="a5"/>
    <w:uiPriority w:val="99"/>
    <w:semiHidden/>
    <w:unhideWhenUsed/>
    <w:rsid w:val="00407A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07A9B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0"/>
    <w:link w:val="22"/>
    <w:unhideWhenUsed/>
    <w:rsid w:val="00407A9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40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7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unhideWhenUsed/>
    <w:rsid w:val="00407A9B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40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unhideWhenUsed/>
    <w:rsid w:val="00407A9B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40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407A9B"/>
    <w:pPr>
      <w:ind w:left="720"/>
      <w:contextualSpacing/>
    </w:pPr>
  </w:style>
  <w:style w:type="paragraph" w:customStyle="1" w:styleId="ConsPlusNormal">
    <w:name w:val="ConsPlusNormal"/>
    <w:uiPriority w:val="99"/>
    <w:rsid w:val="00407A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0"/>
    <w:link w:val="24"/>
    <w:rsid w:val="00407A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07A9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07A9B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rsid w:val="00407A9B"/>
    <w:pPr>
      <w:numPr>
        <w:numId w:val="4"/>
      </w:numPr>
      <w:tabs>
        <w:tab w:val="num" w:pos="928"/>
        <w:tab w:val="left" w:pos="964"/>
      </w:tabs>
      <w:ind w:left="947" w:hanging="380"/>
      <w:jc w:val="both"/>
    </w:pPr>
  </w:style>
  <w:style w:type="paragraph" w:styleId="ab">
    <w:name w:val="Title"/>
    <w:basedOn w:val="a0"/>
    <w:link w:val="ac"/>
    <w:uiPriority w:val="99"/>
    <w:qFormat/>
    <w:rsid w:val="00407A9B"/>
    <w:pPr>
      <w:jc w:val="center"/>
    </w:pPr>
    <w:rPr>
      <w:rFonts w:eastAsia="SimSun"/>
      <w:szCs w:val="20"/>
    </w:rPr>
  </w:style>
  <w:style w:type="character" w:customStyle="1" w:styleId="ac">
    <w:name w:val="Название Знак"/>
    <w:basedOn w:val="a1"/>
    <w:link w:val="ab"/>
    <w:uiPriority w:val="99"/>
    <w:rsid w:val="00407A9B"/>
    <w:rPr>
      <w:rFonts w:ascii="Times New Roman" w:eastAsia="SimSun" w:hAnsi="Times New Roman" w:cs="Times New Roman"/>
      <w:sz w:val="24"/>
      <w:szCs w:val="20"/>
    </w:rPr>
  </w:style>
  <w:style w:type="character" w:customStyle="1" w:styleId="10">
    <w:name w:val="Заголовок 1 Знак"/>
    <w:basedOn w:val="a1"/>
    <w:link w:val="1"/>
    <w:uiPriority w:val="9"/>
    <w:rsid w:val="00400A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rsid w:val="00400A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00A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400AF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400AF1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1"/>
    <w:link w:val="7"/>
    <w:uiPriority w:val="9"/>
    <w:rsid w:val="00400AF1"/>
    <w:rPr>
      <w:rFonts w:ascii="Calibri" w:eastAsia="Times New Roman" w:hAnsi="Calibri" w:cs="Times New Roman"/>
      <w:sz w:val="24"/>
      <w:szCs w:val="24"/>
    </w:rPr>
  </w:style>
  <w:style w:type="character" w:styleId="ad">
    <w:name w:val="Hyperlink"/>
    <w:uiPriority w:val="99"/>
    <w:rsid w:val="00400AF1"/>
    <w:rPr>
      <w:color w:val="0000FF"/>
      <w:u w:val="single"/>
    </w:rPr>
  </w:style>
  <w:style w:type="character" w:styleId="ae">
    <w:name w:val="FollowedHyperlink"/>
    <w:uiPriority w:val="99"/>
    <w:rsid w:val="00400AF1"/>
    <w:rPr>
      <w:color w:val="800080"/>
      <w:u w:val="single"/>
    </w:rPr>
  </w:style>
  <w:style w:type="table" w:styleId="af">
    <w:name w:val="Table Grid"/>
    <w:basedOn w:val="a2"/>
    <w:uiPriority w:val="59"/>
    <w:rsid w:val="00400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00A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400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400AF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400AF1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header"/>
    <w:basedOn w:val="a0"/>
    <w:link w:val="af3"/>
    <w:uiPriority w:val="99"/>
    <w:rsid w:val="00400AF1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basedOn w:val="a1"/>
    <w:link w:val="af2"/>
    <w:uiPriority w:val="99"/>
    <w:rsid w:val="00400AF1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footer"/>
    <w:basedOn w:val="a0"/>
    <w:link w:val="af5"/>
    <w:rsid w:val="00400AF1"/>
    <w:pPr>
      <w:tabs>
        <w:tab w:val="center" w:pos="4677"/>
        <w:tab w:val="right" w:pos="9355"/>
      </w:tabs>
    </w:pPr>
    <w:rPr>
      <w:szCs w:val="20"/>
    </w:rPr>
  </w:style>
  <w:style w:type="character" w:customStyle="1" w:styleId="af5">
    <w:name w:val="Нижний колонтитул Знак"/>
    <w:basedOn w:val="a1"/>
    <w:link w:val="af4"/>
    <w:rsid w:val="00400AF1"/>
    <w:rPr>
      <w:rFonts w:ascii="Times New Roman" w:eastAsia="Times New Roman" w:hAnsi="Times New Roman" w:cs="Times New Roman"/>
      <w:sz w:val="24"/>
      <w:szCs w:val="20"/>
    </w:rPr>
  </w:style>
  <w:style w:type="paragraph" w:customStyle="1" w:styleId="af6">
    <w:name w:val="Знак Знак Знак"/>
    <w:basedOn w:val="a0"/>
    <w:rsid w:val="00400AF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TitleChar">
    <w:name w:val="Title Char"/>
    <w:uiPriority w:val="10"/>
    <w:rsid w:val="00400AF1"/>
    <w:rPr>
      <w:rFonts w:ascii="Times New Roman" w:hAnsi="Times New Roman"/>
      <w:sz w:val="20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 Знак Знак Знак Знак Знак Знак Знак Знак Знак Знак Знак Знак Знак"/>
    <w:basedOn w:val="a0"/>
    <w:rsid w:val="00400AF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400AF1"/>
    <w:rPr>
      <w:rFonts w:ascii="Times New Roman" w:hAnsi="Times New Roman"/>
      <w:sz w:val="22"/>
    </w:rPr>
  </w:style>
  <w:style w:type="character" w:styleId="af7">
    <w:name w:val="page number"/>
    <w:uiPriority w:val="99"/>
    <w:rsid w:val="00400AF1"/>
    <w:rPr>
      <w:rFonts w:cs="Times New Roman"/>
    </w:rPr>
  </w:style>
  <w:style w:type="paragraph" w:customStyle="1" w:styleId="110">
    <w:name w:val="Знак Знак Знак Знак1 Знак Знак Знак Знак Знак Знак Знак Знак Знак Знак Знак Знак Знак Знак Знак Знак Знак Знак Знак Знак Знак Знак Знак Знак1"/>
    <w:basedOn w:val="a0"/>
    <w:uiPriority w:val="99"/>
    <w:rsid w:val="00400AF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1">
    <w:name w:val="Body Text Indent1"/>
    <w:basedOn w:val="a0"/>
    <w:rsid w:val="00400AF1"/>
    <w:pPr>
      <w:autoSpaceDE w:val="0"/>
      <w:autoSpaceDN w:val="0"/>
      <w:spacing w:after="120"/>
      <w:ind w:left="283"/>
    </w:pPr>
    <w:rPr>
      <w:sz w:val="26"/>
      <w:szCs w:val="26"/>
    </w:rPr>
  </w:style>
  <w:style w:type="paragraph" w:customStyle="1" w:styleId="ConsPlusCell">
    <w:name w:val="ConsPlusCell"/>
    <w:rsid w:val="00400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00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40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BD83-A8D9-4D00-B749-7BD39FAE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4949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Букин</dc:creator>
  <cp:keywords/>
  <dc:description/>
  <cp:lastModifiedBy>Наталья Шаропина</cp:lastModifiedBy>
  <cp:revision>5</cp:revision>
  <cp:lastPrinted>2024-04-16T06:46:00Z</cp:lastPrinted>
  <dcterms:created xsi:type="dcterms:W3CDTF">2024-04-16T08:10:00Z</dcterms:created>
  <dcterms:modified xsi:type="dcterms:W3CDTF">2024-04-17T06:44:00Z</dcterms:modified>
</cp:coreProperties>
</file>