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8227F" w14:textId="3021134E" w:rsidR="00754540" w:rsidRPr="006864C8" w:rsidRDefault="00754540" w:rsidP="00754540">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E86E45">
        <w:rPr>
          <w:rFonts w:ascii="Times New Roman" w:hAnsi="Times New Roman" w:cs="Times New Roman"/>
          <w:sz w:val="28"/>
          <w:szCs w:val="28"/>
        </w:rPr>
        <w:t xml:space="preserve">              </w:t>
      </w:r>
      <w:r>
        <w:rPr>
          <w:rFonts w:ascii="Times New Roman" w:hAnsi="Times New Roman" w:cs="Times New Roman"/>
          <w:sz w:val="28"/>
          <w:szCs w:val="28"/>
        </w:rPr>
        <w:t>Приложение 2</w:t>
      </w:r>
      <w:r w:rsidRPr="006864C8">
        <w:rPr>
          <w:rFonts w:ascii="Times New Roman" w:hAnsi="Times New Roman" w:cs="Times New Roman"/>
          <w:sz w:val="28"/>
          <w:szCs w:val="28"/>
        </w:rPr>
        <w:t xml:space="preserve"> </w:t>
      </w:r>
    </w:p>
    <w:p w14:paraId="09302367" w14:textId="1FB8E14E" w:rsidR="00754540" w:rsidRPr="006864C8" w:rsidRDefault="00E86E45" w:rsidP="00E86E4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B5670">
        <w:rPr>
          <w:rFonts w:ascii="Times New Roman" w:hAnsi="Times New Roman" w:cs="Times New Roman"/>
          <w:sz w:val="28"/>
          <w:szCs w:val="28"/>
        </w:rPr>
        <w:t xml:space="preserve">          </w:t>
      </w:r>
      <w:bookmarkStart w:id="0" w:name="_GoBack"/>
      <w:bookmarkEnd w:id="0"/>
      <w:r w:rsidR="00754540" w:rsidRPr="006864C8">
        <w:rPr>
          <w:rFonts w:ascii="Times New Roman" w:hAnsi="Times New Roman" w:cs="Times New Roman"/>
          <w:sz w:val="28"/>
          <w:szCs w:val="28"/>
        </w:rPr>
        <w:t xml:space="preserve">к приказу комитета </w:t>
      </w:r>
    </w:p>
    <w:p w14:paraId="16CAE1EA" w14:textId="04B68A1C" w:rsidR="00754540" w:rsidRDefault="00754540" w:rsidP="0075454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FE1FD5">
        <w:rPr>
          <w:rFonts w:ascii="Times New Roman" w:hAnsi="Times New Roman" w:cs="Times New Roman"/>
          <w:sz w:val="28"/>
          <w:szCs w:val="28"/>
        </w:rPr>
        <w:t xml:space="preserve">                              </w:t>
      </w:r>
      <w:r w:rsidRPr="006864C8">
        <w:rPr>
          <w:rFonts w:ascii="Times New Roman" w:hAnsi="Times New Roman" w:cs="Times New Roman"/>
          <w:sz w:val="28"/>
          <w:szCs w:val="28"/>
        </w:rPr>
        <w:t xml:space="preserve">от </w:t>
      </w:r>
      <w:r w:rsidR="00FE1FD5">
        <w:rPr>
          <w:rFonts w:ascii="Times New Roman" w:hAnsi="Times New Roman" w:cs="Times New Roman"/>
          <w:sz w:val="28"/>
          <w:szCs w:val="28"/>
        </w:rPr>
        <w:t>29.07.</w:t>
      </w:r>
      <w:r>
        <w:rPr>
          <w:rFonts w:ascii="Times New Roman" w:hAnsi="Times New Roman" w:cs="Times New Roman"/>
          <w:sz w:val="28"/>
          <w:szCs w:val="28"/>
        </w:rPr>
        <w:t>2020</w:t>
      </w:r>
      <w:r w:rsidRPr="006864C8">
        <w:rPr>
          <w:rFonts w:ascii="Times New Roman" w:hAnsi="Times New Roman" w:cs="Times New Roman"/>
          <w:sz w:val="28"/>
          <w:szCs w:val="28"/>
        </w:rPr>
        <w:t xml:space="preserve"> </w:t>
      </w:r>
      <w:r w:rsidR="00E86E45" w:rsidRPr="006864C8">
        <w:rPr>
          <w:rFonts w:ascii="Times New Roman" w:hAnsi="Times New Roman" w:cs="Times New Roman"/>
          <w:sz w:val="28"/>
          <w:szCs w:val="28"/>
        </w:rPr>
        <w:t>№</w:t>
      </w:r>
      <w:r w:rsidR="00FE1FD5">
        <w:rPr>
          <w:rFonts w:ascii="Times New Roman" w:hAnsi="Times New Roman" w:cs="Times New Roman"/>
          <w:sz w:val="28"/>
          <w:szCs w:val="28"/>
        </w:rPr>
        <w:t>40</w:t>
      </w:r>
    </w:p>
    <w:p w14:paraId="7B3FB71B" w14:textId="77777777" w:rsidR="00754540" w:rsidRDefault="00754540" w:rsidP="00754540">
      <w:pPr>
        <w:widowControl w:val="0"/>
        <w:autoSpaceDE w:val="0"/>
        <w:autoSpaceDN w:val="0"/>
        <w:adjustRightInd w:val="0"/>
        <w:jc w:val="center"/>
        <w:outlineLvl w:val="0"/>
        <w:rPr>
          <w:bCs/>
          <w:color w:val="26282F"/>
          <w:sz w:val="28"/>
          <w:szCs w:val="28"/>
        </w:rPr>
      </w:pPr>
    </w:p>
    <w:p w14:paraId="72B7B82A" w14:textId="77777777" w:rsidR="00754540" w:rsidRDefault="00754540" w:rsidP="00754540">
      <w:pPr>
        <w:widowControl w:val="0"/>
        <w:autoSpaceDE w:val="0"/>
        <w:autoSpaceDN w:val="0"/>
        <w:adjustRightInd w:val="0"/>
        <w:jc w:val="center"/>
        <w:outlineLvl w:val="0"/>
        <w:rPr>
          <w:bCs/>
          <w:color w:val="26282F"/>
          <w:sz w:val="28"/>
          <w:szCs w:val="28"/>
        </w:rPr>
      </w:pPr>
    </w:p>
    <w:p w14:paraId="0D974ADD" w14:textId="4F222385" w:rsidR="00754540" w:rsidRPr="00E86E45" w:rsidRDefault="00754540" w:rsidP="00754540">
      <w:pPr>
        <w:widowControl w:val="0"/>
        <w:autoSpaceDE w:val="0"/>
        <w:autoSpaceDN w:val="0"/>
        <w:adjustRightInd w:val="0"/>
        <w:jc w:val="center"/>
        <w:outlineLvl w:val="0"/>
        <w:rPr>
          <w:bCs/>
          <w:sz w:val="28"/>
          <w:szCs w:val="28"/>
        </w:rPr>
      </w:pPr>
      <w:r w:rsidRPr="00E86E45">
        <w:rPr>
          <w:bCs/>
          <w:sz w:val="28"/>
          <w:szCs w:val="28"/>
        </w:rPr>
        <w:t>ТРЕБОВАНИЯ</w:t>
      </w:r>
      <w:r w:rsidRPr="00E86E45">
        <w:rPr>
          <w:bCs/>
          <w:sz w:val="28"/>
          <w:szCs w:val="28"/>
        </w:rPr>
        <w:br/>
        <w:t xml:space="preserve">к заполнению </w:t>
      </w:r>
      <w:r w:rsidR="00992FC6" w:rsidRPr="00E86E45">
        <w:rPr>
          <w:bCs/>
          <w:sz w:val="28"/>
          <w:szCs w:val="28"/>
        </w:rPr>
        <w:t xml:space="preserve">типовой формы </w:t>
      </w:r>
      <w:r w:rsidRPr="00E86E45">
        <w:rPr>
          <w:bCs/>
          <w:sz w:val="28"/>
          <w:szCs w:val="28"/>
        </w:rPr>
        <w:t>заявки на определение поставщика (подрядчика</w:t>
      </w:r>
      <w:r w:rsidRPr="00E86E45">
        <w:rPr>
          <w:sz w:val="28"/>
          <w:szCs w:val="28"/>
        </w:rPr>
        <w:t>, исполнителя)</w:t>
      </w:r>
    </w:p>
    <w:p w14:paraId="001FB6C3" w14:textId="0CD8018C" w:rsidR="00754540" w:rsidRPr="00754540" w:rsidRDefault="00D25B3A" w:rsidP="00D25B3A">
      <w:pPr>
        <w:widowControl w:val="0"/>
        <w:tabs>
          <w:tab w:val="left" w:pos="2258"/>
        </w:tabs>
        <w:autoSpaceDE w:val="0"/>
        <w:autoSpaceDN w:val="0"/>
        <w:adjustRightInd w:val="0"/>
        <w:ind w:firstLine="720"/>
        <w:jc w:val="both"/>
        <w:rPr>
          <w:sz w:val="28"/>
          <w:szCs w:val="28"/>
        </w:rPr>
      </w:pPr>
      <w:r>
        <w:rPr>
          <w:sz w:val="28"/>
          <w:szCs w:val="28"/>
        </w:rPr>
        <w:tab/>
      </w:r>
    </w:p>
    <w:p w14:paraId="5BB30C56" w14:textId="4DF814CF" w:rsidR="00754540" w:rsidRPr="00754540" w:rsidRDefault="00754540" w:rsidP="00754540">
      <w:pPr>
        <w:widowControl w:val="0"/>
        <w:autoSpaceDE w:val="0"/>
        <w:autoSpaceDN w:val="0"/>
        <w:adjustRightInd w:val="0"/>
        <w:ind w:firstLine="720"/>
        <w:jc w:val="both"/>
        <w:rPr>
          <w:sz w:val="28"/>
          <w:szCs w:val="28"/>
        </w:rPr>
      </w:pPr>
      <w:bookmarkStart w:id="1" w:name="sub_2001"/>
      <w:r w:rsidRPr="00754540">
        <w:rPr>
          <w:sz w:val="28"/>
          <w:szCs w:val="28"/>
        </w:rPr>
        <w:t xml:space="preserve">1. Заявка создается в форме электронного документа с использованием </w:t>
      </w:r>
      <w:r w:rsidR="00965396" w:rsidRPr="00965396">
        <w:rPr>
          <w:sz w:val="28"/>
          <w:szCs w:val="28"/>
        </w:rPr>
        <w:t>автоматизированной информационной системы управления закупками города Барнаула (далее - информационная система)</w:t>
      </w:r>
      <w:r w:rsidRPr="00754540">
        <w:rPr>
          <w:sz w:val="28"/>
          <w:szCs w:val="28"/>
        </w:rPr>
        <w:t>. Заказчики, не использующие информационную систему, предоставляют заявку посредством электронной почты.</w:t>
      </w:r>
    </w:p>
    <w:p w14:paraId="7EED339B" w14:textId="77777777" w:rsidR="00754540" w:rsidRPr="00754540" w:rsidRDefault="00754540" w:rsidP="00754540">
      <w:pPr>
        <w:widowControl w:val="0"/>
        <w:autoSpaceDE w:val="0"/>
        <w:autoSpaceDN w:val="0"/>
        <w:adjustRightInd w:val="0"/>
        <w:ind w:firstLine="720"/>
        <w:jc w:val="both"/>
        <w:rPr>
          <w:sz w:val="28"/>
          <w:szCs w:val="28"/>
        </w:rPr>
      </w:pPr>
      <w:bookmarkStart w:id="2" w:name="sub_2002"/>
      <w:bookmarkEnd w:id="1"/>
      <w:r w:rsidRPr="00754540">
        <w:rPr>
          <w:sz w:val="28"/>
          <w:szCs w:val="28"/>
        </w:rPr>
        <w:t>2. В состав заявки входят следующие документы:</w:t>
      </w:r>
    </w:p>
    <w:bookmarkEnd w:id="2"/>
    <w:p w14:paraId="6CE1ACE7" w14:textId="00FC5CCA"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заявка (</w:t>
      </w:r>
      <w:hyperlink w:anchor="sub_1000" w:history="1">
        <w:r w:rsidRPr="00754540">
          <w:rPr>
            <w:sz w:val="28"/>
            <w:szCs w:val="28"/>
          </w:rPr>
          <w:t>приложение 1</w:t>
        </w:r>
      </w:hyperlink>
      <w:r w:rsidR="00965396">
        <w:rPr>
          <w:sz w:val="28"/>
          <w:szCs w:val="28"/>
        </w:rPr>
        <w:t xml:space="preserve"> к приказу</w:t>
      </w:r>
      <w:r w:rsidRPr="00754540">
        <w:rPr>
          <w:sz w:val="28"/>
          <w:szCs w:val="28"/>
        </w:rPr>
        <w:t>), включая приложения:</w:t>
      </w:r>
    </w:p>
    <w:p w14:paraId="28B313D4" w14:textId="77777777"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 обоснование начальной (максимальной) цены контракта, максимального значения цены контракта, начальной цены единицы товара, работы, услуги (приложения 1 к заявке). В случае применения заказчиком метода сопоставимых рыночных цен (анализа рынка) к заявке прилагаются использованные заказчиком источники общедоступной информации. Если предметом контракта является выполнение работ в сфере градостроительной деятельности (за исключением территориального планирования) результат определения начальной (максимальной) цены контракта оформляется заказчиком в виде протокола (приложение 1 к заявке), также заявка должна содержать расчет начальной (максимальной) цены контракта в порядке и по формам, утвержденным приказом Министерства строительства и жилищно-коммунального хозяйства Российской Федерации.</w:t>
      </w:r>
    </w:p>
    <w:p w14:paraId="790C73DE" w14:textId="77777777"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 техническое задание (приложение 2 к заявке);</w:t>
      </w:r>
    </w:p>
    <w:p w14:paraId="6DC61344" w14:textId="77777777"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 проект контракта (по каждому лоту отдельно). При подготовке проекта контракта заказчики обязаны применять типовые контракты, типовые условия контрактов, разработанные федеральными органами исполнительной власти, осуществляющими нормативно-правовое регулирование в соответствующей сфере деятельности, и размещенные в единой информационной системе в сфере закупок. При отсутствии таких контрактов или типовых условий заказчики обязаны применять типовые контракты, типовые условия контрактов, разработанные Министерством экономического развития Алтайского края. При осуществлении закупок на выполнение работ по строительству, реконструкции объектов капитального строительства обязательной частью проекта контракта должен являться «График выполнения строительно-монтажных работ»;</w:t>
      </w:r>
    </w:p>
    <w:p w14:paraId="62DE0F10" w14:textId="77777777" w:rsidR="00754540" w:rsidRPr="00754540" w:rsidRDefault="00754540" w:rsidP="00754540">
      <w:pPr>
        <w:widowControl w:val="0"/>
        <w:autoSpaceDE w:val="0"/>
        <w:autoSpaceDN w:val="0"/>
        <w:adjustRightInd w:val="0"/>
        <w:ind w:firstLine="720"/>
        <w:jc w:val="both"/>
        <w:rPr>
          <w:sz w:val="28"/>
          <w:szCs w:val="28"/>
        </w:rPr>
      </w:pPr>
      <w:bookmarkStart w:id="3" w:name="sub_200214"/>
      <w:r w:rsidRPr="00754540">
        <w:rPr>
          <w:sz w:val="28"/>
          <w:szCs w:val="28"/>
        </w:rPr>
        <w:t>- утвержденная в порядке, предусмотренном действующим законодательством Российской Федерации, проектная документация или техническое задание на выполнение подрядных работ, оказание услуг;</w:t>
      </w:r>
    </w:p>
    <w:p w14:paraId="7BF4C049" w14:textId="77777777"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 xml:space="preserve">- копия положительного заключения государственной экспертизы </w:t>
      </w:r>
      <w:r w:rsidRPr="00754540">
        <w:rPr>
          <w:sz w:val="28"/>
          <w:szCs w:val="28"/>
        </w:rPr>
        <w:lastRenderedPageBreak/>
        <w:t>проектной документации, полученного заказчиком в случаях, когда проведение экспертизы предусмотрено законодательством Российской Федерации.</w:t>
      </w:r>
    </w:p>
    <w:p w14:paraId="7781AACD" w14:textId="77777777"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 xml:space="preserve">В </w:t>
      </w:r>
      <w:proofErr w:type="gramStart"/>
      <w:r w:rsidRPr="00754540">
        <w:rPr>
          <w:sz w:val="28"/>
          <w:szCs w:val="28"/>
        </w:rPr>
        <w:t>случае</w:t>
      </w:r>
      <w:proofErr w:type="gramEnd"/>
      <w:r w:rsidRPr="00754540">
        <w:rPr>
          <w:sz w:val="28"/>
          <w:szCs w:val="28"/>
        </w:rPr>
        <w:t>, если объектом закупки является поставка товаров, в том числе, поставляемого заказчику при выполнении работ, оказании услуг,                     в составе заявки представляются результаты анализа и сопоставления технических и функциональных характеристик таких товаров (приложение 4 к заявке), которые должны отражать результаты анализа товаров не менее чем двух производителей. При этом к заявке прикладывается документальное подтверждение сведений, указанных в таблице (коммерческие предложения, копии технической документации, ссылки на нормативные документы, источники в сети Интернет).</w:t>
      </w:r>
    </w:p>
    <w:p w14:paraId="44826518" w14:textId="77777777"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Если предметом контракта является выполнение работ по строительству, реконструкции объектов капитального строительства заказчик указывает в составе заявки виды и объемы работ, которые Подрядчик обязан выполнить самостоятельно без привлечения других лиц                                 к исполнению своих обязательств по контракту (приложение 5 к заявке).</w:t>
      </w:r>
    </w:p>
    <w:p w14:paraId="596D35D7" w14:textId="77777777" w:rsidR="00754540" w:rsidRPr="00754540" w:rsidRDefault="00754540" w:rsidP="00754540">
      <w:pPr>
        <w:widowControl w:val="0"/>
        <w:autoSpaceDE w:val="0"/>
        <w:autoSpaceDN w:val="0"/>
        <w:adjustRightInd w:val="0"/>
        <w:ind w:firstLine="720"/>
        <w:jc w:val="both"/>
        <w:rPr>
          <w:sz w:val="28"/>
          <w:szCs w:val="28"/>
        </w:rPr>
      </w:pPr>
      <w:bookmarkStart w:id="4" w:name="sub_2003"/>
      <w:bookmarkEnd w:id="3"/>
      <w:r w:rsidRPr="00754540">
        <w:rPr>
          <w:sz w:val="28"/>
          <w:szCs w:val="28"/>
        </w:rPr>
        <w:t>3. Все позиции заявки должны быть заполнены. Наличие в заявке прочерков, пробелов либо позиций, по которым заказчиком                                     не конкретизировано его отношение к необходимости включения соответствующих сведений в документацию о закупке не допускается.</w:t>
      </w:r>
    </w:p>
    <w:p w14:paraId="4DB75711" w14:textId="77777777" w:rsidR="00754540" w:rsidRPr="00754540" w:rsidRDefault="00754540" w:rsidP="00754540">
      <w:pPr>
        <w:widowControl w:val="0"/>
        <w:autoSpaceDE w:val="0"/>
        <w:autoSpaceDN w:val="0"/>
        <w:adjustRightInd w:val="0"/>
        <w:ind w:firstLine="720"/>
        <w:jc w:val="both"/>
        <w:rPr>
          <w:sz w:val="28"/>
          <w:szCs w:val="28"/>
        </w:rPr>
      </w:pPr>
      <w:bookmarkStart w:id="5" w:name="sub_2004"/>
      <w:bookmarkEnd w:id="4"/>
      <w:r w:rsidRPr="00754540">
        <w:rPr>
          <w:sz w:val="28"/>
          <w:szCs w:val="28"/>
        </w:rPr>
        <w:t>4. Информация, содержащаяся в заявке, должна быть представлена на русском языке и удобна для восприятия. Использование букв латинского или иных алфавитов не допускается, за исключением случаев указания наименований иностранных юридических и физических лиц, а также товарных знаков.</w:t>
      </w:r>
    </w:p>
    <w:bookmarkEnd w:id="5"/>
    <w:p w14:paraId="0D93F87A" w14:textId="77777777"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Документы в составе заявки должны быть подготовлены в формате, позволяющем обеспечить ознакомление с ними, поиск и копирование фрагментов текста программными средствами.</w:t>
      </w:r>
    </w:p>
    <w:p w14:paraId="00B016DF" w14:textId="77777777" w:rsidR="00754540" w:rsidRPr="00754540" w:rsidRDefault="00754540" w:rsidP="00754540">
      <w:pPr>
        <w:widowControl w:val="0"/>
        <w:autoSpaceDE w:val="0"/>
        <w:autoSpaceDN w:val="0"/>
        <w:adjustRightInd w:val="0"/>
        <w:ind w:firstLine="720"/>
        <w:jc w:val="both"/>
        <w:rPr>
          <w:sz w:val="28"/>
          <w:szCs w:val="28"/>
        </w:rPr>
      </w:pPr>
      <w:bookmarkStart w:id="6" w:name="sub_2005"/>
      <w:r w:rsidRPr="00754540">
        <w:rPr>
          <w:sz w:val="28"/>
          <w:szCs w:val="28"/>
        </w:rPr>
        <w:t>5. При заполнении пункта 1 заявки объект закупки должен содержать слова «поставка», «выполнение», «оказание» и наименование товаров, работ, услуг соответственно.</w:t>
      </w:r>
    </w:p>
    <w:p w14:paraId="7E6A257A" w14:textId="77777777"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6. Предлагаемый способ определения поставщика (подрядчика, исполнителя) выбирается с учетом требований действующего законодательства о контрактной системе в сфере закупок товаров, работ, услуг.</w:t>
      </w:r>
    </w:p>
    <w:p w14:paraId="492CA990" w14:textId="77777777"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7. Начальная (максимальная) цена контракта, начальная сумма цен единиц товаров, работ, услуг, максимальное значение цены контракта, ориентировочное значение цены контракта указывается в рублях цифрами и прописью. Разночтений в заявке между указанными значениями не допускается.</w:t>
      </w:r>
    </w:p>
    <w:p w14:paraId="5171E270" w14:textId="77777777"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 xml:space="preserve">В случае если количество поставляемых товаров, объем подлежащих выполнению работ, оказанию услуг невозможно определить, в пункте 6 заявки указывается начальная цена единицы товара, работы, услуги, начальная сумма цен указанных единиц, максимальное значение цены </w:t>
      </w:r>
      <w:r w:rsidRPr="00754540">
        <w:rPr>
          <w:sz w:val="28"/>
          <w:szCs w:val="28"/>
        </w:rPr>
        <w:lastRenderedPageBreak/>
        <w:t>контракта.</w:t>
      </w:r>
    </w:p>
    <w:p w14:paraId="1908B676" w14:textId="77777777"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В случаях, установленных Правительством Российской Федерации, в пункте 6 заявки указывается ориентировочное значение цены либо максимальное значение цены контракта и формула цены.</w:t>
      </w:r>
    </w:p>
    <w:p w14:paraId="7E4C8330" w14:textId="77777777"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8. В пункте 7 заявки указывается наименование соответствующего бюджета, наименование субсидии или наименование иных источников финансирования.</w:t>
      </w:r>
    </w:p>
    <w:p w14:paraId="5851BCBA" w14:textId="77777777" w:rsidR="00754540" w:rsidRPr="00754540" w:rsidRDefault="00754540" w:rsidP="00754540">
      <w:pPr>
        <w:widowControl w:val="0"/>
        <w:autoSpaceDE w:val="0"/>
        <w:autoSpaceDN w:val="0"/>
        <w:adjustRightInd w:val="0"/>
        <w:ind w:firstLine="720"/>
        <w:jc w:val="both"/>
        <w:rPr>
          <w:sz w:val="28"/>
          <w:szCs w:val="28"/>
        </w:rPr>
      </w:pPr>
      <w:r w:rsidRPr="00754540">
        <w:rPr>
          <w:sz w:val="28"/>
          <w:szCs w:val="28"/>
        </w:rPr>
        <w:t>9. В пункте 8 заявки заказчиком указывается национальный проект или полное наименование государственной программы, ведомственной целевой программы, краевой адресной инвестиционной программы, муниципальной программы или иной реализуемой программы, в рамках которой осуществляется закупка.</w:t>
      </w:r>
    </w:p>
    <w:p w14:paraId="52C201D0" w14:textId="77777777" w:rsidR="00754540" w:rsidRPr="00754540" w:rsidRDefault="00754540" w:rsidP="00754540">
      <w:pPr>
        <w:widowControl w:val="0"/>
        <w:autoSpaceDE w:val="0"/>
        <w:autoSpaceDN w:val="0"/>
        <w:adjustRightInd w:val="0"/>
        <w:ind w:firstLine="720"/>
        <w:jc w:val="both"/>
        <w:rPr>
          <w:sz w:val="28"/>
          <w:szCs w:val="28"/>
        </w:rPr>
      </w:pPr>
      <w:bookmarkStart w:id="7" w:name="sub_2012"/>
      <w:bookmarkEnd w:id="6"/>
      <w:r w:rsidRPr="00754540">
        <w:rPr>
          <w:sz w:val="28"/>
          <w:szCs w:val="28"/>
        </w:rPr>
        <w:t>10. Пункт 17 заявки заполняется заказчиком с учетом положений актов федерального органа исполнительной власти по регулированию контрактной системы в сфере закупок, устанавливающих условия допуска для целей осуществления закупок товаров, происходящих из иностранного государства или группы иностранных государств для целей осуществления закупок товаров, работ, услуг для обеспечения государственных и муниципальных нужд.</w:t>
      </w:r>
    </w:p>
    <w:p w14:paraId="77CC6505" w14:textId="77777777" w:rsidR="00754540" w:rsidRPr="00E779EE" w:rsidRDefault="00754540" w:rsidP="00754540">
      <w:pPr>
        <w:widowControl w:val="0"/>
        <w:autoSpaceDE w:val="0"/>
        <w:autoSpaceDN w:val="0"/>
        <w:adjustRightInd w:val="0"/>
        <w:ind w:firstLine="720"/>
        <w:jc w:val="both"/>
        <w:rPr>
          <w:sz w:val="28"/>
          <w:szCs w:val="28"/>
        </w:rPr>
      </w:pPr>
      <w:r w:rsidRPr="00754540">
        <w:rPr>
          <w:sz w:val="28"/>
          <w:szCs w:val="28"/>
        </w:rPr>
        <w:t xml:space="preserve">11. Пункт 18 </w:t>
      </w:r>
      <w:r w:rsidRPr="00E779EE">
        <w:rPr>
          <w:sz w:val="28"/>
          <w:szCs w:val="28"/>
        </w:rPr>
        <w:t>заявки заполняется заказчиком на основании нормативных правовых актов Правительства Российской Федерации, устанавливающих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r w:rsidRPr="00E779EE">
        <w:rPr>
          <w:sz w:val="24"/>
          <w:szCs w:val="24"/>
        </w:rPr>
        <w:t xml:space="preserve"> </w:t>
      </w:r>
      <w:r w:rsidRPr="00E779EE">
        <w:rPr>
          <w:sz w:val="28"/>
          <w:szCs w:val="28"/>
        </w:rPr>
        <w:t>В случае, если нормативными правовыми актами Правительства Российской Федерации предусмотрены обстоятельства, допускающие исключения из установленных запретов или ограничений, заказчики при наличии указанных обстоятельств предоставляют в составе заявки обоснование невозможности соблюдения, указанных запретов или ограничений.</w:t>
      </w:r>
    </w:p>
    <w:p w14:paraId="774C768F" w14:textId="77777777" w:rsidR="00754540" w:rsidRPr="00E779EE" w:rsidRDefault="00754540" w:rsidP="00754540">
      <w:pPr>
        <w:widowControl w:val="0"/>
        <w:autoSpaceDE w:val="0"/>
        <w:autoSpaceDN w:val="0"/>
        <w:adjustRightInd w:val="0"/>
        <w:ind w:firstLine="720"/>
        <w:jc w:val="both"/>
        <w:rPr>
          <w:sz w:val="28"/>
          <w:szCs w:val="28"/>
        </w:rPr>
      </w:pPr>
      <w:r w:rsidRPr="00E779EE">
        <w:rPr>
          <w:sz w:val="28"/>
          <w:szCs w:val="28"/>
        </w:rPr>
        <w:t>12. Требования к участникам закупки устанавливаются в соответствии с объектом закупки. Не допускается устанавливать требования о наличии                          у участника закупки лицензии, аккредитации и т.п. при отсутствии в требованиях к товарам, работам, услугам прямого указания на соответствующий вид деятельности, подлежащий лицензированию, аккредитации и т.п.</w:t>
      </w:r>
    </w:p>
    <w:bookmarkEnd w:id="7"/>
    <w:p w14:paraId="4B6D54FE" w14:textId="77777777" w:rsidR="00754540" w:rsidRPr="00E779EE" w:rsidRDefault="00754540" w:rsidP="00754540">
      <w:pPr>
        <w:widowControl w:val="0"/>
        <w:autoSpaceDE w:val="0"/>
        <w:autoSpaceDN w:val="0"/>
        <w:adjustRightInd w:val="0"/>
        <w:ind w:firstLine="720"/>
        <w:jc w:val="both"/>
        <w:rPr>
          <w:sz w:val="28"/>
          <w:szCs w:val="28"/>
        </w:rPr>
      </w:pPr>
      <w:r w:rsidRPr="00E779EE">
        <w:rPr>
          <w:sz w:val="28"/>
          <w:szCs w:val="28"/>
        </w:rPr>
        <w:t>В заявке указываются требования о предоставлении участником закупки в составе заявки на участие в закупочной процедуре документов, подтверждающих соответствие товара, работы, услуги, являющихся предметом закупки, требованиям, установленным в соответствии с законодательством Российской Федерации (в случае, если такие требования предусмотрены законодательством).</w:t>
      </w:r>
    </w:p>
    <w:p w14:paraId="3C6276A8" w14:textId="77777777" w:rsidR="00754540" w:rsidRPr="00E779EE" w:rsidRDefault="00754540" w:rsidP="00754540">
      <w:pPr>
        <w:widowControl w:val="0"/>
        <w:autoSpaceDE w:val="0"/>
        <w:autoSpaceDN w:val="0"/>
        <w:adjustRightInd w:val="0"/>
        <w:ind w:firstLine="720"/>
        <w:jc w:val="both"/>
        <w:rPr>
          <w:sz w:val="28"/>
          <w:szCs w:val="28"/>
        </w:rPr>
      </w:pPr>
      <w:r w:rsidRPr="00E779EE">
        <w:rPr>
          <w:sz w:val="28"/>
          <w:szCs w:val="28"/>
        </w:rPr>
        <w:t>Наименования требуемых документов должны соответствовать наименованиям, установленным в соответствующих нормативных правовых актах.</w:t>
      </w:r>
    </w:p>
    <w:p w14:paraId="286ED177" w14:textId="77777777" w:rsidR="00754540" w:rsidRPr="00E779EE" w:rsidRDefault="00754540" w:rsidP="00754540">
      <w:pPr>
        <w:widowControl w:val="0"/>
        <w:autoSpaceDE w:val="0"/>
        <w:autoSpaceDN w:val="0"/>
        <w:adjustRightInd w:val="0"/>
        <w:ind w:firstLine="720"/>
        <w:jc w:val="both"/>
        <w:rPr>
          <w:sz w:val="28"/>
          <w:szCs w:val="28"/>
        </w:rPr>
      </w:pPr>
      <w:r w:rsidRPr="00E779EE">
        <w:rPr>
          <w:sz w:val="28"/>
          <w:szCs w:val="28"/>
        </w:rPr>
        <w:lastRenderedPageBreak/>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E66922E" w14:textId="77777777" w:rsidR="00754540" w:rsidRPr="00E779EE" w:rsidRDefault="00754540" w:rsidP="00754540">
      <w:pPr>
        <w:widowControl w:val="0"/>
        <w:autoSpaceDE w:val="0"/>
        <w:autoSpaceDN w:val="0"/>
        <w:adjustRightInd w:val="0"/>
        <w:ind w:firstLine="720"/>
        <w:jc w:val="both"/>
        <w:rPr>
          <w:sz w:val="28"/>
          <w:szCs w:val="28"/>
        </w:rPr>
      </w:pPr>
      <w:bookmarkStart w:id="8" w:name="sub_2013"/>
      <w:r w:rsidRPr="00E779EE">
        <w:rPr>
          <w:sz w:val="28"/>
          <w:szCs w:val="28"/>
        </w:rPr>
        <w:t xml:space="preserve">13. </w:t>
      </w:r>
      <w:bookmarkStart w:id="9" w:name="sub_2015"/>
      <w:bookmarkEnd w:id="8"/>
      <w:r w:rsidRPr="00E779EE">
        <w:rPr>
          <w:sz w:val="28"/>
          <w:szCs w:val="28"/>
        </w:rPr>
        <w:t xml:space="preserve">При установлении возможности одностороннего отказа заказчика от исполнения контракта в проекте контракта должно быть предусмотрено право поставщика (подрядчика, исполнителя) принять решение об одностороннем отказе от исполнения контракта по основаниям, предусмотренным </w:t>
      </w:r>
      <w:hyperlink r:id="rId7" w:history="1">
        <w:r w:rsidRPr="00E779EE">
          <w:rPr>
            <w:sz w:val="28"/>
            <w:szCs w:val="28"/>
          </w:rPr>
          <w:t>Гражданским кодексом</w:t>
        </w:r>
      </w:hyperlink>
      <w:r w:rsidRPr="00E779EE">
        <w:rPr>
          <w:sz w:val="28"/>
          <w:szCs w:val="28"/>
        </w:rPr>
        <w:t xml:space="preserve"> Российской Федерации для одностороннего отказа от исполнения отдельных видов обязательств.</w:t>
      </w:r>
      <w:bookmarkStart w:id="10" w:name="sub_2018"/>
      <w:bookmarkEnd w:id="9"/>
    </w:p>
    <w:p w14:paraId="0002C149" w14:textId="77777777" w:rsidR="00754540" w:rsidRPr="00E779EE" w:rsidRDefault="00754540" w:rsidP="00754540">
      <w:pPr>
        <w:widowControl w:val="0"/>
        <w:autoSpaceDE w:val="0"/>
        <w:autoSpaceDN w:val="0"/>
        <w:adjustRightInd w:val="0"/>
        <w:ind w:firstLine="720"/>
        <w:jc w:val="both"/>
        <w:rPr>
          <w:sz w:val="28"/>
          <w:szCs w:val="28"/>
        </w:rPr>
      </w:pPr>
      <w:bookmarkStart w:id="11" w:name="sub_2019"/>
      <w:bookmarkEnd w:id="10"/>
      <w:r w:rsidRPr="00E779EE">
        <w:rPr>
          <w:sz w:val="28"/>
          <w:szCs w:val="28"/>
        </w:rPr>
        <w:t xml:space="preserve">14. При заполнении </w:t>
      </w:r>
      <w:hyperlink w:anchor="sub_20000" w:history="1">
        <w:r w:rsidRPr="00E779EE">
          <w:rPr>
            <w:sz w:val="28"/>
            <w:szCs w:val="28"/>
          </w:rPr>
          <w:t>приложения 2</w:t>
        </w:r>
      </w:hyperlink>
      <w:r w:rsidRPr="00E779EE">
        <w:rPr>
          <w:sz w:val="28"/>
          <w:szCs w:val="28"/>
        </w:rPr>
        <w:t xml:space="preserve"> к заявке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w:t>
      </w:r>
    </w:p>
    <w:bookmarkEnd w:id="11"/>
    <w:p w14:paraId="04BDC771" w14:textId="77777777" w:rsidR="00754540" w:rsidRPr="00E779EE" w:rsidRDefault="00754540" w:rsidP="00754540">
      <w:pPr>
        <w:widowControl w:val="0"/>
        <w:autoSpaceDE w:val="0"/>
        <w:autoSpaceDN w:val="0"/>
        <w:adjustRightInd w:val="0"/>
        <w:ind w:firstLine="720"/>
        <w:jc w:val="both"/>
        <w:rPr>
          <w:sz w:val="28"/>
          <w:szCs w:val="28"/>
        </w:rPr>
      </w:pPr>
      <w:r w:rsidRPr="00E779EE">
        <w:rPr>
          <w:sz w:val="28"/>
          <w:szCs w:val="28"/>
        </w:rPr>
        <w:t>В случае указания в описании объекта закупки товарных знаков, знаков обслуживания, фирменных наименований, патентов, полезных моделей, промышленных образцов, заказчик в составе заявки предоставляет обоснование необходимости подобных указаний.</w:t>
      </w:r>
    </w:p>
    <w:p w14:paraId="7F98FD2F" w14:textId="0725D73C" w:rsidR="00754540" w:rsidRPr="00E779EE" w:rsidRDefault="00754540" w:rsidP="00754540">
      <w:pPr>
        <w:widowControl w:val="0"/>
        <w:autoSpaceDE w:val="0"/>
        <w:autoSpaceDN w:val="0"/>
        <w:adjustRightInd w:val="0"/>
        <w:ind w:firstLine="720"/>
        <w:jc w:val="both"/>
        <w:rPr>
          <w:sz w:val="28"/>
          <w:szCs w:val="28"/>
        </w:rPr>
      </w:pPr>
      <w:r w:rsidRPr="00E779EE">
        <w:rPr>
          <w:sz w:val="28"/>
          <w:szCs w:val="28"/>
        </w:rPr>
        <w:t>Заявка не должна содержать также указание на модели, артикулы, маркировки и т.п. Технические характеристики поставляемого товара, используемых материалов указываются путем определения соответствующего показателя (соответствующей характеристики) и его (ее) значения.</w:t>
      </w:r>
    </w:p>
    <w:p w14:paraId="2B35F885" w14:textId="77777777" w:rsidR="00754540" w:rsidRPr="00E779EE" w:rsidRDefault="00754540" w:rsidP="00754540">
      <w:pPr>
        <w:widowControl w:val="0"/>
        <w:autoSpaceDE w:val="0"/>
        <w:autoSpaceDN w:val="0"/>
        <w:adjustRightInd w:val="0"/>
        <w:ind w:firstLine="720"/>
        <w:jc w:val="both"/>
        <w:rPr>
          <w:sz w:val="28"/>
          <w:szCs w:val="28"/>
        </w:rPr>
      </w:pPr>
      <w:r w:rsidRPr="00E779EE">
        <w:rPr>
          <w:sz w:val="28"/>
          <w:szCs w:val="28"/>
        </w:rPr>
        <w:t xml:space="preserve">Сведения о функциональных, технических, качественных                          и эксплуатационных характеристиках объекта закупки (при необходимости), должны быть установлены в соответствии с законодательством Российской Федерации о техническом регулировании, законодательством Российской Федерации о стандартизации. Если заказчиком при описании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заказчик предоставляет обоснование необходимости использования других показателей (приложение 3 к заявке). </w:t>
      </w:r>
    </w:p>
    <w:p w14:paraId="508BDE35" w14:textId="1840DE7C" w:rsidR="00754540" w:rsidRPr="00754540" w:rsidRDefault="00754540" w:rsidP="00754540">
      <w:pPr>
        <w:widowControl w:val="0"/>
        <w:autoSpaceDE w:val="0"/>
        <w:autoSpaceDN w:val="0"/>
        <w:adjustRightInd w:val="0"/>
        <w:ind w:firstLine="720"/>
        <w:jc w:val="both"/>
        <w:rPr>
          <w:sz w:val="28"/>
          <w:szCs w:val="28"/>
        </w:rPr>
      </w:pPr>
      <w:r w:rsidRPr="00E779EE">
        <w:rPr>
          <w:sz w:val="28"/>
          <w:szCs w:val="28"/>
        </w:rPr>
        <w:t xml:space="preserve">При заполнении характеристик товара, работ, услуг заказчик должен проверить наличие информации об объекте закупке в каталоге товаров, работ, услуг для обеспечения государственных и муниципальных нужд, размещенном в единой информационной системе в сфере закупок                             и использовать включенную в позицию каталога информацию в порядке, предусмотренном Правительством Российской Федерации. </w:t>
      </w:r>
      <w:proofErr w:type="gramStart"/>
      <w:r w:rsidRPr="00E779EE">
        <w:rPr>
          <w:sz w:val="28"/>
          <w:szCs w:val="28"/>
        </w:rPr>
        <w:t xml:space="preserve">Заказчик вправе указать дополнительную информацию, а также дополнительные потребительские свойства, в том числе функциональные, технические, </w:t>
      </w:r>
      <w:r w:rsidRPr="00E779EE">
        <w:rPr>
          <w:sz w:val="28"/>
          <w:szCs w:val="28"/>
        </w:rPr>
        <w:lastRenderedPageBreak/>
        <w:t xml:space="preserve">качественные, эксплуатационные характеристики товара, работы, услуги в соответствии с положениями статьи 33 </w:t>
      </w:r>
      <w:r w:rsidR="009B0633" w:rsidRPr="00C1389D">
        <w:rPr>
          <w:rFonts w:eastAsia="Calibri"/>
          <w:sz w:val="28"/>
          <w:szCs w:val="28"/>
          <w:lang w:eastAsia="en-US"/>
        </w:rPr>
        <w:t xml:space="preserve">Федерального закона от 05.04.2013              №44-ФЗ «О контрактной системе в сфере закупок товаров, работ, услуг для обеспечения государственных </w:t>
      </w:r>
      <w:r w:rsidR="009B0633">
        <w:rPr>
          <w:rFonts w:eastAsia="Calibri"/>
          <w:sz w:val="28"/>
          <w:szCs w:val="28"/>
          <w:lang w:eastAsia="en-US"/>
        </w:rPr>
        <w:t>и муниципальных нужд»</w:t>
      </w:r>
      <w:r w:rsidRPr="00E779EE">
        <w:rPr>
          <w:sz w:val="28"/>
          <w:szCs w:val="28"/>
        </w:rPr>
        <w:t>, которые не предусмотрены в позиции каталога.</w:t>
      </w:r>
      <w:proofErr w:type="gramEnd"/>
      <w:r w:rsidRPr="00E779EE">
        <w:rPr>
          <w:sz w:val="28"/>
          <w:szCs w:val="28"/>
        </w:rPr>
        <w:t xml:space="preserve"> При этом заказчик обязан предоставить в составе заявки обоснование необходимости использования такой информации (приложение 3 к заявке).</w:t>
      </w:r>
    </w:p>
    <w:p w14:paraId="587B93FC" w14:textId="77777777" w:rsidR="00B25808" w:rsidRDefault="00B25808" w:rsidP="0095002C">
      <w:pPr>
        <w:pStyle w:val="ConsPlusNormal"/>
        <w:outlineLvl w:val="0"/>
      </w:pPr>
    </w:p>
    <w:sectPr w:rsidR="00B25808" w:rsidSect="00F170D9">
      <w:pgSz w:w="11906" w:h="16838"/>
      <w:pgMar w:top="1134" w:right="567" w:bottom="1134" w:left="1985"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48995D" w15:done="0"/>
  <w15:commentEx w15:paraId="24C3C5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20487"/>
    <w:multiLevelType w:val="multilevel"/>
    <w:tmpl w:val="635079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color w:val="auto"/>
        <w:sz w:val="28"/>
      </w:rPr>
    </w:lvl>
    <w:lvl w:ilvl="2">
      <w:start w:val="1"/>
      <w:numFmt w:val="decimal"/>
      <w:isLgl/>
      <w:lvlText w:val="%1.%2.%3."/>
      <w:lvlJc w:val="left"/>
      <w:pPr>
        <w:ind w:left="1080" w:hanging="720"/>
      </w:pPr>
      <w:rPr>
        <w:rFonts w:ascii="Times New Roman" w:hAnsi="Times New Roman" w:cs="Times New Roman" w:hint="default"/>
        <w:color w:val="auto"/>
        <w:sz w:val="28"/>
      </w:rPr>
    </w:lvl>
    <w:lvl w:ilvl="3">
      <w:start w:val="1"/>
      <w:numFmt w:val="decimal"/>
      <w:isLgl/>
      <w:lvlText w:val="%1.%2.%3.%4."/>
      <w:lvlJc w:val="left"/>
      <w:pPr>
        <w:ind w:left="1440" w:hanging="1080"/>
      </w:pPr>
      <w:rPr>
        <w:rFonts w:ascii="Times New Roman" w:hAnsi="Times New Roman" w:cs="Times New Roman" w:hint="default"/>
        <w:color w:val="auto"/>
        <w:sz w:val="28"/>
      </w:rPr>
    </w:lvl>
    <w:lvl w:ilvl="4">
      <w:start w:val="1"/>
      <w:numFmt w:val="decimal"/>
      <w:isLgl/>
      <w:lvlText w:val="%1.%2.%3.%4.%5."/>
      <w:lvlJc w:val="left"/>
      <w:pPr>
        <w:ind w:left="1440" w:hanging="1080"/>
      </w:pPr>
      <w:rPr>
        <w:rFonts w:ascii="Times New Roman" w:hAnsi="Times New Roman" w:cs="Times New Roman" w:hint="default"/>
        <w:color w:val="auto"/>
        <w:sz w:val="28"/>
      </w:rPr>
    </w:lvl>
    <w:lvl w:ilvl="5">
      <w:start w:val="1"/>
      <w:numFmt w:val="decimal"/>
      <w:isLgl/>
      <w:lvlText w:val="%1.%2.%3.%4.%5.%6."/>
      <w:lvlJc w:val="left"/>
      <w:pPr>
        <w:ind w:left="1800" w:hanging="1440"/>
      </w:pPr>
      <w:rPr>
        <w:rFonts w:ascii="Times New Roman" w:hAnsi="Times New Roman" w:cs="Times New Roman" w:hint="default"/>
        <w:color w:val="auto"/>
        <w:sz w:val="28"/>
      </w:rPr>
    </w:lvl>
    <w:lvl w:ilvl="6">
      <w:start w:val="1"/>
      <w:numFmt w:val="decimal"/>
      <w:isLgl/>
      <w:lvlText w:val="%1.%2.%3.%4.%5.%6.%7."/>
      <w:lvlJc w:val="left"/>
      <w:pPr>
        <w:ind w:left="2160" w:hanging="1800"/>
      </w:pPr>
      <w:rPr>
        <w:rFonts w:ascii="Times New Roman" w:hAnsi="Times New Roman" w:cs="Times New Roman" w:hint="default"/>
        <w:color w:val="auto"/>
        <w:sz w:val="28"/>
      </w:rPr>
    </w:lvl>
    <w:lvl w:ilvl="7">
      <w:start w:val="1"/>
      <w:numFmt w:val="decimal"/>
      <w:isLgl/>
      <w:lvlText w:val="%1.%2.%3.%4.%5.%6.%7.%8."/>
      <w:lvlJc w:val="left"/>
      <w:pPr>
        <w:ind w:left="2160" w:hanging="1800"/>
      </w:pPr>
      <w:rPr>
        <w:rFonts w:ascii="Times New Roman" w:hAnsi="Times New Roman" w:cs="Times New Roman" w:hint="default"/>
        <w:color w:val="auto"/>
        <w:sz w:val="28"/>
      </w:rPr>
    </w:lvl>
    <w:lvl w:ilvl="8">
      <w:start w:val="1"/>
      <w:numFmt w:val="decimal"/>
      <w:isLgl/>
      <w:lvlText w:val="%1.%2.%3.%4.%5.%6.%7.%8.%9."/>
      <w:lvlJc w:val="left"/>
      <w:pPr>
        <w:ind w:left="2520" w:hanging="2160"/>
      </w:pPr>
      <w:rPr>
        <w:rFonts w:ascii="Times New Roman" w:hAnsi="Times New Roman" w:cs="Times New Roman" w:hint="default"/>
        <w:color w:val="auto"/>
        <w:sz w:val="28"/>
      </w:rPr>
    </w:lvl>
  </w:abstractNum>
  <w:abstractNum w:abstractNumId="1">
    <w:nsid w:val="2E750494"/>
    <w:multiLevelType w:val="hybridMultilevel"/>
    <w:tmpl w:val="B22E2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лёна Ю. Зайкова">
    <w15:presenceInfo w15:providerId="AD" w15:userId="S-1-5-21-413885538-2198494150-1706235796-1594"/>
  </w15:person>
  <w15:person w15:author="Алена Сафонова">
    <w15:presenceInfo w15:providerId="Windows Live" w15:userId="e7b2cff230eda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AF"/>
    <w:rsid w:val="000028A4"/>
    <w:rsid w:val="000419FC"/>
    <w:rsid w:val="00096DCC"/>
    <w:rsid w:val="000B0596"/>
    <w:rsid w:val="000B6F6E"/>
    <w:rsid w:val="00140B30"/>
    <w:rsid w:val="00147AEB"/>
    <w:rsid w:val="001945C0"/>
    <w:rsid w:val="001A3BAD"/>
    <w:rsid w:val="001C08AC"/>
    <w:rsid w:val="001D393D"/>
    <w:rsid w:val="001D3A15"/>
    <w:rsid w:val="001E4F8F"/>
    <w:rsid w:val="001F0A1F"/>
    <w:rsid w:val="002237B1"/>
    <w:rsid w:val="002420D5"/>
    <w:rsid w:val="00246166"/>
    <w:rsid w:val="00254C16"/>
    <w:rsid w:val="0026388E"/>
    <w:rsid w:val="00292E99"/>
    <w:rsid w:val="002B18A6"/>
    <w:rsid w:val="002E5F8D"/>
    <w:rsid w:val="003176C5"/>
    <w:rsid w:val="00320286"/>
    <w:rsid w:val="0035224E"/>
    <w:rsid w:val="0036559D"/>
    <w:rsid w:val="00373FF1"/>
    <w:rsid w:val="00394E37"/>
    <w:rsid w:val="003A27AB"/>
    <w:rsid w:val="004052E8"/>
    <w:rsid w:val="004320A0"/>
    <w:rsid w:val="00447E05"/>
    <w:rsid w:val="00461225"/>
    <w:rsid w:val="00461844"/>
    <w:rsid w:val="004C4921"/>
    <w:rsid w:val="004E4179"/>
    <w:rsid w:val="004F4472"/>
    <w:rsid w:val="004F6D0E"/>
    <w:rsid w:val="005074EA"/>
    <w:rsid w:val="0052126C"/>
    <w:rsid w:val="00571702"/>
    <w:rsid w:val="005762C3"/>
    <w:rsid w:val="005C1BB5"/>
    <w:rsid w:val="005E09F0"/>
    <w:rsid w:val="0061304A"/>
    <w:rsid w:val="00626F7D"/>
    <w:rsid w:val="006313A7"/>
    <w:rsid w:val="0065383F"/>
    <w:rsid w:val="0065566B"/>
    <w:rsid w:val="006638C4"/>
    <w:rsid w:val="006D1853"/>
    <w:rsid w:val="00720ABB"/>
    <w:rsid w:val="00744392"/>
    <w:rsid w:val="00754540"/>
    <w:rsid w:val="00776550"/>
    <w:rsid w:val="00780DE4"/>
    <w:rsid w:val="0079455A"/>
    <w:rsid w:val="007A1AC4"/>
    <w:rsid w:val="007A4601"/>
    <w:rsid w:val="007B0B6E"/>
    <w:rsid w:val="007B44B0"/>
    <w:rsid w:val="008019DF"/>
    <w:rsid w:val="00815BAF"/>
    <w:rsid w:val="00816D83"/>
    <w:rsid w:val="00841344"/>
    <w:rsid w:val="00855397"/>
    <w:rsid w:val="00882BC7"/>
    <w:rsid w:val="00893B35"/>
    <w:rsid w:val="008B5670"/>
    <w:rsid w:val="008C01DC"/>
    <w:rsid w:val="008F5641"/>
    <w:rsid w:val="009313EA"/>
    <w:rsid w:val="0095002C"/>
    <w:rsid w:val="0096245B"/>
    <w:rsid w:val="00965396"/>
    <w:rsid w:val="009839B3"/>
    <w:rsid w:val="00992FC6"/>
    <w:rsid w:val="009B0633"/>
    <w:rsid w:val="009D7035"/>
    <w:rsid w:val="009E0C91"/>
    <w:rsid w:val="009F7E1C"/>
    <w:rsid w:val="00A22AB3"/>
    <w:rsid w:val="00A55641"/>
    <w:rsid w:val="00A92984"/>
    <w:rsid w:val="00AA1099"/>
    <w:rsid w:val="00AB5609"/>
    <w:rsid w:val="00AC2FAF"/>
    <w:rsid w:val="00AC4659"/>
    <w:rsid w:val="00AC5356"/>
    <w:rsid w:val="00AD3659"/>
    <w:rsid w:val="00AF1E7C"/>
    <w:rsid w:val="00AF4A08"/>
    <w:rsid w:val="00B25808"/>
    <w:rsid w:val="00B4493B"/>
    <w:rsid w:val="00B544A0"/>
    <w:rsid w:val="00B712B7"/>
    <w:rsid w:val="00B91172"/>
    <w:rsid w:val="00B94D08"/>
    <w:rsid w:val="00B97EC5"/>
    <w:rsid w:val="00BB42E6"/>
    <w:rsid w:val="00BC6C28"/>
    <w:rsid w:val="00BF3436"/>
    <w:rsid w:val="00BF6698"/>
    <w:rsid w:val="00C01C71"/>
    <w:rsid w:val="00C15152"/>
    <w:rsid w:val="00C4384C"/>
    <w:rsid w:val="00C50A15"/>
    <w:rsid w:val="00C618BB"/>
    <w:rsid w:val="00C7483B"/>
    <w:rsid w:val="00C85CD3"/>
    <w:rsid w:val="00C86426"/>
    <w:rsid w:val="00C92FA4"/>
    <w:rsid w:val="00D25B3A"/>
    <w:rsid w:val="00D27945"/>
    <w:rsid w:val="00D5042B"/>
    <w:rsid w:val="00D60DF5"/>
    <w:rsid w:val="00DD7F96"/>
    <w:rsid w:val="00E13AF6"/>
    <w:rsid w:val="00E16C29"/>
    <w:rsid w:val="00E65B77"/>
    <w:rsid w:val="00E779EE"/>
    <w:rsid w:val="00E86E45"/>
    <w:rsid w:val="00E92864"/>
    <w:rsid w:val="00EE75A1"/>
    <w:rsid w:val="00EF338D"/>
    <w:rsid w:val="00F170D9"/>
    <w:rsid w:val="00F352CE"/>
    <w:rsid w:val="00F503C9"/>
    <w:rsid w:val="00F63B53"/>
    <w:rsid w:val="00FB1B5D"/>
    <w:rsid w:val="00FC355B"/>
    <w:rsid w:val="00FE1FD5"/>
    <w:rsid w:val="00FE3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F7E1C"/>
    <w:pPr>
      <w:keepNext/>
      <w:spacing w:before="240" w:after="60"/>
      <w:outlineLvl w:val="0"/>
    </w:pPr>
    <w:rPr>
      <w:rFonts w:ascii="Cambria" w:hAnsi="Cambria"/>
      <w:b/>
      <w:bCs/>
      <w:kern w:val="32"/>
      <w:sz w:val="32"/>
      <w:szCs w:val="32"/>
    </w:rPr>
  </w:style>
  <w:style w:type="paragraph" w:styleId="3">
    <w:name w:val="heading 3"/>
    <w:basedOn w:val="a"/>
    <w:next w:val="a"/>
    <w:link w:val="30"/>
    <w:qFormat/>
    <w:rsid w:val="00815BAF"/>
    <w:pPr>
      <w:keepNext/>
      <w:spacing w:before="240" w:after="60"/>
      <w:outlineLvl w:val="2"/>
    </w:pPr>
    <w:rPr>
      <w:b/>
      <w:sz w:val="24"/>
    </w:rPr>
  </w:style>
  <w:style w:type="paragraph" w:styleId="4">
    <w:name w:val="heading 4"/>
    <w:basedOn w:val="a"/>
    <w:next w:val="a"/>
    <w:link w:val="40"/>
    <w:qFormat/>
    <w:rsid w:val="00815BAF"/>
    <w:pPr>
      <w:keepNext/>
      <w:framePr w:hSpace="180" w:wrap="around" w:vAnchor="text" w:hAnchor="margin" w:x="114" w:y="-50"/>
      <w:spacing w:before="120"/>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B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5B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5B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5BA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815BAF"/>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815BAF"/>
    <w:rPr>
      <w:rFonts w:ascii="Times New Roman" w:eastAsia="Times New Roman" w:hAnsi="Times New Roman" w:cs="Times New Roman"/>
      <w:b/>
      <w:szCs w:val="20"/>
      <w:lang w:eastAsia="ru-RU"/>
    </w:rPr>
  </w:style>
  <w:style w:type="paragraph" w:styleId="a3">
    <w:name w:val="Balloon Text"/>
    <w:basedOn w:val="a"/>
    <w:link w:val="a4"/>
    <w:uiPriority w:val="99"/>
    <w:semiHidden/>
    <w:unhideWhenUsed/>
    <w:rsid w:val="00815BAF"/>
    <w:rPr>
      <w:rFonts w:ascii="Tahoma" w:hAnsi="Tahoma" w:cs="Tahoma"/>
      <w:sz w:val="16"/>
      <w:szCs w:val="16"/>
    </w:rPr>
  </w:style>
  <w:style w:type="character" w:customStyle="1" w:styleId="a4">
    <w:name w:val="Текст выноски Знак"/>
    <w:basedOn w:val="a0"/>
    <w:link w:val="a3"/>
    <w:uiPriority w:val="99"/>
    <w:semiHidden/>
    <w:rsid w:val="00815BAF"/>
    <w:rPr>
      <w:rFonts w:ascii="Tahoma" w:eastAsia="Times New Roman" w:hAnsi="Tahoma" w:cs="Tahoma"/>
      <w:sz w:val="16"/>
      <w:szCs w:val="16"/>
      <w:lang w:eastAsia="ru-RU"/>
    </w:rPr>
  </w:style>
  <w:style w:type="paragraph" w:styleId="a5">
    <w:name w:val="List Paragraph"/>
    <w:basedOn w:val="a"/>
    <w:uiPriority w:val="34"/>
    <w:qFormat/>
    <w:rsid w:val="003176C5"/>
    <w:pPr>
      <w:ind w:left="720"/>
      <w:contextualSpacing/>
    </w:pPr>
  </w:style>
  <w:style w:type="character" w:customStyle="1" w:styleId="10">
    <w:name w:val="Заголовок 1 Знак"/>
    <w:basedOn w:val="a0"/>
    <w:link w:val="1"/>
    <w:uiPriority w:val="9"/>
    <w:rsid w:val="009F7E1C"/>
    <w:rPr>
      <w:rFonts w:ascii="Cambria" w:eastAsia="Times New Roman" w:hAnsi="Cambria" w:cs="Times New Roman"/>
      <w:b/>
      <w:bCs/>
      <w:kern w:val="32"/>
      <w:sz w:val="32"/>
      <w:szCs w:val="32"/>
      <w:lang w:eastAsia="ru-RU"/>
    </w:rPr>
  </w:style>
  <w:style w:type="character" w:styleId="a6">
    <w:name w:val="annotation reference"/>
    <w:basedOn w:val="a0"/>
    <w:uiPriority w:val="99"/>
    <w:semiHidden/>
    <w:unhideWhenUsed/>
    <w:rsid w:val="00720ABB"/>
    <w:rPr>
      <w:sz w:val="16"/>
      <w:szCs w:val="16"/>
    </w:rPr>
  </w:style>
  <w:style w:type="paragraph" w:styleId="a7">
    <w:name w:val="annotation text"/>
    <w:basedOn w:val="a"/>
    <w:link w:val="a8"/>
    <w:uiPriority w:val="99"/>
    <w:semiHidden/>
    <w:unhideWhenUsed/>
    <w:rsid w:val="00720ABB"/>
  </w:style>
  <w:style w:type="character" w:customStyle="1" w:styleId="a8">
    <w:name w:val="Текст примечания Знак"/>
    <w:basedOn w:val="a0"/>
    <w:link w:val="a7"/>
    <w:uiPriority w:val="99"/>
    <w:semiHidden/>
    <w:rsid w:val="00720ABB"/>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720ABB"/>
    <w:rPr>
      <w:b/>
      <w:bCs/>
    </w:rPr>
  </w:style>
  <w:style w:type="character" w:customStyle="1" w:styleId="aa">
    <w:name w:val="Тема примечания Знак"/>
    <w:basedOn w:val="a8"/>
    <w:link w:val="a9"/>
    <w:uiPriority w:val="99"/>
    <w:semiHidden/>
    <w:rsid w:val="00720ABB"/>
    <w:rPr>
      <w:rFonts w:ascii="Times New Roman" w:eastAsia="Times New Roman" w:hAnsi="Times New Roman" w:cs="Times New Roman"/>
      <w:b/>
      <w:bCs/>
      <w:sz w:val="20"/>
      <w:szCs w:val="20"/>
      <w:lang w:eastAsia="ru-RU"/>
    </w:rPr>
  </w:style>
  <w:style w:type="table" w:styleId="ab">
    <w:name w:val="Table Grid"/>
    <w:basedOn w:val="a1"/>
    <w:uiPriority w:val="59"/>
    <w:rsid w:val="0036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F7E1C"/>
    <w:pPr>
      <w:keepNext/>
      <w:spacing w:before="240" w:after="60"/>
      <w:outlineLvl w:val="0"/>
    </w:pPr>
    <w:rPr>
      <w:rFonts w:ascii="Cambria" w:hAnsi="Cambria"/>
      <w:b/>
      <w:bCs/>
      <w:kern w:val="32"/>
      <w:sz w:val="32"/>
      <w:szCs w:val="32"/>
    </w:rPr>
  </w:style>
  <w:style w:type="paragraph" w:styleId="3">
    <w:name w:val="heading 3"/>
    <w:basedOn w:val="a"/>
    <w:next w:val="a"/>
    <w:link w:val="30"/>
    <w:qFormat/>
    <w:rsid w:val="00815BAF"/>
    <w:pPr>
      <w:keepNext/>
      <w:spacing w:before="240" w:after="60"/>
      <w:outlineLvl w:val="2"/>
    </w:pPr>
    <w:rPr>
      <w:b/>
      <w:sz w:val="24"/>
    </w:rPr>
  </w:style>
  <w:style w:type="paragraph" w:styleId="4">
    <w:name w:val="heading 4"/>
    <w:basedOn w:val="a"/>
    <w:next w:val="a"/>
    <w:link w:val="40"/>
    <w:qFormat/>
    <w:rsid w:val="00815BAF"/>
    <w:pPr>
      <w:keepNext/>
      <w:framePr w:hSpace="180" w:wrap="around" w:vAnchor="text" w:hAnchor="margin" w:x="114" w:y="-50"/>
      <w:spacing w:before="120"/>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B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5B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5B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5BA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815BAF"/>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815BAF"/>
    <w:rPr>
      <w:rFonts w:ascii="Times New Roman" w:eastAsia="Times New Roman" w:hAnsi="Times New Roman" w:cs="Times New Roman"/>
      <w:b/>
      <w:szCs w:val="20"/>
      <w:lang w:eastAsia="ru-RU"/>
    </w:rPr>
  </w:style>
  <w:style w:type="paragraph" w:styleId="a3">
    <w:name w:val="Balloon Text"/>
    <w:basedOn w:val="a"/>
    <w:link w:val="a4"/>
    <w:uiPriority w:val="99"/>
    <w:semiHidden/>
    <w:unhideWhenUsed/>
    <w:rsid w:val="00815BAF"/>
    <w:rPr>
      <w:rFonts w:ascii="Tahoma" w:hAnsi="Tahoma" w:cs="Tahoma"/>
      <w:sz w:val="16"/>
      <w:szCs w:val="16"/>
    </w:rPr>
  </w:style>
  <w:style w:type="character" w:customStyle="1" w:styleId="a4">
    <w:name w:val="Текст выноски Знак"/>
    <w:basedOn w:val="a0"/>
    <w:link w:val="a3"/>
    <w:uiPriority w:val="99"/>
    <w:semiHidden/>
    <w:rsid w:val="00815BAF"/>
    <w:rPr>
      <w:rFonts w:ascii="Tahoma" w:eastAsia="Times New Roman" w:hAnsi="Tahoma" w:cs="Tahoma"/>
      <w:sz w:val="16"/>
      <w:szCs w:val="16"/>
      <w:lang w:eastAsia="ru-RU"/>
    </w:rPr>
  </w:style>
  <w:style w:type="paragraph" w:styleId="a5">
    <w:name w:val="List Paragraph"/>
    <w:basedOn w:val="a"/>
    <w:uiPriority w:val="34"/>
    <w:qFormat/>
    <w:rsid w:val="003176C5"/>
    <w:pPr>
      <w:ind w:left="720"/>
      <w:contextualSpacing/>
    </w:pPr>
  </w:style>
  <w:style w:type="character" w:customStyle="1" w:styleId="10">
    <w:name w:val="Заголовок 1 Знак"/>
    <w:basedOn w:val="a0"/>
    <w:link w:val="1"/>
    <w:uiPriority w:val="9"/>
    <w:rsid w:val="009F7E1C"/>
    <w:rPr>
      <w:rFonts w:ascii="Cambria" w:eastAsia="Times New Roman" w:hAnsi="Cambria" w:cs="Times New Roman"/>
      <w:b/>
      <w:bCs/>
      <w:kern w:val="32"/>
      <w:sz w:val="32"/>
      <w:szCs w:val="32"/>
      <w:lang w:eastAsia="ru-RU"/>
    </w:rPr>
  </w:style>
  <w:style w:type="character" w:styleId="a6">
    <w:name w:val="annotation reference"/>
    <w:basedOn w:val="a0"/>
    <w:uiPriority w:val="99"/>
    <w:semiHidden/>
    <w:unhideWhenUsed/>
    <w:rsid w:val="00720ABB"/>
    <w:rPr>
      <w:sz w:val="16"/>
      <w:szCs w:val="16"/>
    </w:rPr>
  </w:style>
  <w:style w:type="paragraph" w:styleId="a7">
    <w:name w:val="annotation text"/>
    <w:basedOn w:val="a"/>
    <w:link w:val="a8"/>
    <w:uiPriority w:val="99"/>
    <w:semiHidden/>
    <w:unhideWhenUsed/>
    <w:rsid w:val="00720ABB"/>
  </w:style>
  <w:style w:type="character" w:customStyle="1" w:styleId="a8">
    <w:name w:val="Текст примечания Знак"/>
    <w:basedOn w:val="a0"/>
    <w:link w:val="a7"/>
    <w:uiPriority w:val="99"/>
    <w:semiHidden/>
    <w:rsid w:val="00720ABB"/>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720ABB"/>
    <w:rPr>
      <w:b/>
      <w:bCs/>
    </w:rPr>
  </w:style>
  <w:style w:type="character" w:customStyle="1" w:styleId="aa">
    <w:name w:val="Тема примечания Знак"/>
    <w:basedOn w:val="a8"/>
    <w:link w:val="a9"/>
    <w:uiPriority w:val="99"/>
    <w:semiHidden/>
    <w:rsid w:val="00720ABB"/>
    <w:rPr>
      <w:rFonts w:ascii="Times New Roman" w:eastAsia="Times New Roman" w:hAnsi="Times New Roman" w:cs="Times New Roman"/>
      <w:b/>
      <w:bCs/>
      <w:sz w:val="20"/>
      <w:szCs w:val="20"/>
      <w:lang w:eastAsia="ru-RU"/>
    </w:rPr>
  </w:style>
  <w:style w:type="table" w:styleId="ab">
    <w:name w:val="Table Grid"/>
    <w:basedOn w:val="a1"/>
    <w:uiPriority w:val="59"/>
    <w:rsid w:val="0036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86142">
      <w:bodyDiv w:val="1"/>
      <w:marLeft w:val="0"/>
      <w:marRight w:val="0"/>
      <w:marTop w:val="0"/>
      <w:marBottom w:val="0"/>
      <w:divBdr>
        <w:top w:val="none" w:sz="0" w:space="0" w:color="auto"/>
        <w:left w:val="none" w:sz="0" w:space="0" w:color="auto"/>
        <w:bottom w:val="none" w:sz="0" w:space="0" w:color="auto"/>
        <w:right w:val="none" w:sz="0" w:space="0" w:color="auto"/>
      </w:divBdr>
    </w:div>
    <w:div w:id="549926323">
      <w:bodyDiv w:val="1"/>
      <w:marLeft w:val="0"/>
      <w:marRight w:val="0"/>
      <w:marTop w:val="0"/>
      <w:marBottom w:val="0"/>
      <w:divBdr>
        <w:top w:val="none" w:sz="0" w:space="0" w:color="auto"/>
        <w:left w:val="none" w:sz="0" w:space="0" w:color="auto"/>
        <w:bottom w:val="none" w:sz="0" w:space="0" w:color="auto"/>
        <w:right w:val="none" w:sz="0" w:space="0" w:color="auto"/>
      </w:divBdr>
    </w:div>
    <w:div w:id="670721228">
      <w:bodyDiv w:val="1"/>
      <w:marLeft w:val="0"/>
      <w:marRight w:val="0"/>
      <w:marTop w:val="0"/>
      <w:marBottom w:val="0"/>
      <w:divBdr>
        <w:top w:val="none" w:sz="0" w:space="0" w:color="auto"/>
        <w:left w:val="none" w:sz="0" w:space="0" w:color="auto"/>
        <w:bottom w:val="none" w:sz="0" w:space="0" w:color="auto"/>
        <w:right w:val="none" w:sz="0" w:space="0" w:color="auto"/>
      </w:divBdr>
    </w:div>
    <w:div w:id="1610888947">
      <w:bodyDiv w:val="1"/>
      <w:marLeft w:val="0"/>
      <w:marRight w:val="0"/>
      <w:marTop w:val="0"/>
      <w:marBottom w:val="0"/>
      <w:divBdr>
        <w:top w:val="none" w:sz="0" w:space="0" w:color="auto"/>
        <w:left w:val="none" w:sz="0" w:space="0" w:color="auto"/>
        <w:bottom w:val="none" w:sz="0" w:space="0" w:color="auto"/>
        <w:right w:val="none" w:sz="0" w:space="0" w:color="auto"/>
      </w:divBdr>
    </w:div>
    <w:div w:id="20651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0064072.0"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D717-18B3-4FDD-BFE5-1CD9BD14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О. Сафонова</dc:creator>
  <cp:lastModifiedBy>Алена О. Сафонова</cp:lastModifiedBy>
  <cp:revision>31</cp:revision>
  <cp:lastPrinted>2020-07-29T05:57:00Z</cp:lastPrinted>
  <dcterms:created xsi:type="dcterms:W3CDTF">2020-05-28T05:43:00Z</dcterms:created>
  <dcterms:modified xsi:type="dcterms:W3CDTF">2020-07-31T01:21:00Z</dcterms:modified>
</cp:coreProperties>
</file>