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5C" w:rsidRPr="003E5E5C" w:rsidRDefault="003E5E5C" w:rsidP="003E5E5C">
      <w:pPr>
        <w:widowControl w:val="0"/>
        <w:tabs>
          <w:tab w:val="right" w:pos="9355"/>
        </w:tabs>
        <w:suppressAutoHyphens/>
        <w:spacing w:after="0" w:line="240" w:lineRule="auto"/>
        <w:ind w:left="623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Приложение к схеме размещения рекламных конструкций</w:t>
      </w: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</w:p>
    <w:p w:rsidR="003E5E5C" w:rsidRPr="003E5E5C" w:rsidRDefault="003E5E5C" w:rsidP="003E5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proofErr w:type="gramStart"/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ПОЯСНИТЕЛЬНАЯ  ЗАПИСКА</w:t>
      </w:r>
      <w:proofErr w:type="gramEnd"/>
    </w:p>
    <w:p w:rsidR="003E5E5C" w:rsidRPr="003E5E5C" w:rsidRDefault="003E5E5C" w:rsidP="003E5E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Проект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 (далее – проект) подготовлен в соответствии с </w:t>
      </w:r>
      <w:r w:rsidRPr="003E5E5C">
        <w:rPr>
          <w:rFonts w:ascii="Times New Roman" w:eastAsia="Andale Sans UI" w:hAnsi="Times New Roman" w:cs="Times New Roman"/>
          <w:spacing w:val="-2"/>
          <w:kern w:val="28"/>
          <w:sz w:val="28"/>
          <w:szCs w:val="28"/>
        </w:rPr>
        <w:t xml:space="preserve"> Федеральным законом от 13.03.2006 № 38-ФЗ «О рекламе»</w:t>
      </w: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, постановлением администрации Алтайского края от 18.12.2013 № 661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них изменений», постановлением администрации города Барнаула от 27.11.2014 №2525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изменений», решением Барнаульской городской Думы от 22.12.2010 № 423 «Об утверждении Правил размещения наружной рекламы в городе Барнауле».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Состав проекта:</w:t>
      </w:r>
    </w:p>
    <w:p w:rsidR="003E5E5C" w:rsidRPr="003E5E5C" w:rsidRDefault="003E5E5C" w:rsidP="003E5E5C">
      <w:pPr>
        <w:widowControl w:val="0"/>
        <w:numPr>
          <w:ilvl w:val="0"/>
          <w:numId w:val="4"/>
        </w:numPr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Схема, выполненная на картографической основе с указанием пронумерованных рекламных мест.</w:t>
      </w:r>
    </w:p>
    <w:p w:rsidR="003E5E5C" w:rsidRPr="003E5E5C" w:rsidRDefault="003E5E5C" w:rsidP="003E5E5C">
      <w:pPr>
        <w:widowControl w:val="0"/>
        <w:numPr>
          <w:ilvl w:val="0"/>
          <w:numId w:val="4"/>
        </w:numPr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Реестр мест размещения рекламных конструкций с указанием типов, видов и площади информационных полей.</w:t>
      </w:r>
    </w:p>
    <w:p w:rsidR="003E5E5C" w:rsidRPr="003E5E5C" w:rsidRDefault="003E5E5C" w:rsidP="003E5E5C">
      <w:pPr>
        <w:widowControl w:val="0"/>
        <w:numPr>
          <w:ilvl w:val="0"/>
          <w:numId w:val="4"/>
        </w:numPr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Пояснительная записка.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AE0F42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Проект, включает 694</w:t>
      </w:r>
      <w:bookmarkStart w:id="0" w:name="_GoBack"/>
      <w:bookmarkEnd w:id="0"/>
      <w:r w:rsidR="003E5E5C"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рекламных конструкций, в том числе:</w:t>
      </w:r>
      <w:r w:rsidR="003E5E5C" w:rsidRPr="003E5E5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3E5E5C" w:rsidRPr="003E5E5C" w:rsidRDefault="003E5E5C" w:rsidP="005E142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отдельно стоящие щитовые установк</w:t>
      </w:r>
      <w:r w:rsidR="00747937">
        <w:rPr>
          <w:rFonts w:ascii="Times New Roman" w:eastAsia="Andale Sans UI" w:hAnsi="Times New Roman" w:cs="Times New Roman"/>
          <w:kern w:val="1"/>
          <w:sz w:val="28"/>
          <w:szCs w:val="28"/>
        </w:rPr>
        <w:t>и типа билборд в количестве 526</w:t>
      </w:r>
      <w:r w:rsidR="002C5A5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штук, призматрон - 44 штук, сити-формат – 40 штук,</w:t>
      </w:r>
      <w:r w:rsidR="00DF54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скроллеры – 4 штуки, стелы – 19</w:t>
      </w: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штук, ситиборд – 1</w:t>
      </w:r>
      <w:r w:rsidR="002C5A56">
        <w:rPr>
          <w:rFonts w:ascii="Times New Roman" w:eastAsia="Andale Sans UI" w:hAnsi="Times New Roman" w:cs="Times New Roman"/>
          <w:kern w:val="1"/>
          <w:sz w:val="28"/>
          <w:szCs w:val="28"/>
        </w:rPr>
        <w:t>8 штука, суперборд – 6 штуки, суперсайт – 3, цифровой билборд – 34.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Рекламные места запроектированы на территории города с учетом</w:t>
      </w: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 xml:space="preserve"> </w:t>
      </w: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комплексного размещения в городской среде.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целях обеспечения соблюдения внешнего архитектурного облика сложившейся застройки проект разработан в соответствии с зонированием территории городского округа – города Барнаула Алтайского края для </w:t>
      </w: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размещения рекламных конструкций (приложение 4 к правилам размещения наружной рекламы, утвержденных Решением городской Думы от 22.12.2017 №49).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Технические характеристики рекламных конструкций, предусмотренные проектом, соответствуют типам и видам рекламных конструкций, допустимых к установке на территории городского округа – города Барнаула Алтайского края (приложение 5 к правилам размещения наружной рекламы, утвержденных Решением городской Думы от 22.12.2017 №49).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Для обеспечения требований по безопасности движения транспорта, требований технического регламента размещение рекламных конструкций в проекте предусмотрено в соответствии с действующим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>Размещение рекламных конструкций</w:t>
      </w:r>
      <w:r w:rsidRPr="003E5E5C">
        <w:rPr>
          <w:rFonts w:ascii="Times New Roman" w:eastAsia="Calibri" w:hAnsi="Times New Roman" w:cs="Times New Roman"/>
          <w:spacing w:val="1"/>
          <w:kern w:val="1"/>
          <w:sz w:val="28"/>
          <w:szCs w:val="28"/>
        </w:rPr>
        <w:t xml:space="preserve"> на объектах культурного наследия и прилегающих территориях (памятниках истории и культуры) </w:t>
      </w: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>Проектом</w:t>
      </w:r>
      <w:r w:rsidRPr="003E5E5C">
        <w:rPr>
          <w:rFonts w:ascii="Times New Roman" w:eastAsia="Calibri" w:hAnsi="Times New Roman" w:cs="Times New Roman"/>
          <w:spacing w:val="1"/>
          <w:kern w:val="1"/>
          <w:sz w:val="28"/>
          <w:szCs w:val="28"/>
        </w:rPr>
        <w:t xml:space="preserve"> не предусмотрено.</w:t>
      </w:r>
    </w:p>
    <w:p w:rsidR="003E5E5C" w:rsidRPr="003E5E5C" w:rsidRDefault="003E5E5C" w:rsidP="003E5E5C">
      <w:pPr>
        <w:widowControl w:val="0"/>
        <w:tabs>
          <w:tab w:val="left" w:pos="242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tabs>
          <w:tab w:val="left" w:pos="242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Реестр</w:t>
      </w:r>
    </w:p>
    <w:p w:rsidR="003E5E5C" w:rsidRDefault="003E5E5C" w:rsidP="003E5E5C">
      <w:pPr>
        <w:widowControl w:val="0"/>
        <w:tabs>
          <w:tab w:val="left" w:pos="242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>мест размещения рекламных конструкций</w:t>
      </w:r>
    </w:p>
    <w:p w:rsidR="00124D09" w:rsidRDefault="00124D09" w:rsidP="003E5E5C">
      <w:pPr>
        <w:widowControl w:val="0"/>
        <w:tabs>
          <w:tab w:val="left" w:pos="242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37"/>
        <w:gridCol w:w="633"/>
        <w:gridCol w:w="2551"/>
        <w:gridCol w:w="2042"/>
      </w:tblGrid>
      <w:tr w:rsidR="00124D09" w:rsidRPr="00124D09" w:rsidTr="000063AA">
        <w:trPr>
          <w:trHeight w:val="288"/>
        </w:trPr>
        <w:tc>
          <w:tcPr>
            <w:tcW w:w="988" w:type="dxa"/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137" w:type="dxa"/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и эксплуатации РК </w:t>
            </w:r>
          </w:p>
        </w:tc>
        <w:tc>
          <w:tcPr>
            <w:tcW w:w="633" w:type="dxa"/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N РК </w:t>
            </w:r>
          </w:p>
        </w:tc>
        <w:tc>
          <w:tcPr>
            <w:tcW w:w="2551" w:type="dxa"/>
            <w:noWrap/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Вид РК </w:t>
            </w:r>
          </w:p>
        </w:tc>
        <w:tc>
          <w:tcPr>
            <w:tcW w:w="2042" w:type="dxa"/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информационных полей </w:t>
            </w:r>
          </w:p>
        </w:tc>
      </w:tr>
      <w:tr w:rsidR="00124D09" w:rsidRPr="00124D09" w:rsidTr="000063AA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09" w:rsidRPr="00124D09" w:rsidRDefault="00124D09" w:rsidP="0012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24D09" w:rsidRPr="00124D09" w:rsidTr="000063AA">
        <w:trPr>
          <w:trHeight w:val="288"/>
        </w:trPr>
        <w:tc>
          <w:tcPr>
            <w:tcW w:w="988" w:type="dxa"/>
          </w:tcPr>
          <w:p w:rsidR="00124D09" w:rsidRPr="00124D09" w:rsidRDefault="00124D09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Аванесова, 30 (ост. «Нагорный парк»)</w:t>
            </w:r>
          </w:p>
        </w:tc>
        <w:tc>
          <w:tcPr>
            <w:tcW w:w="633" w:type="dxa"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124D09" w:rsidRPr="00124D09" w:rsidTr="000063AA">
        <w:trPr>
          <w:trHeight w:val="288"/>
        </w:trPr>
        <w:tc>
          <w:tcPr>
            <w:tcW w:w="988" w:type="dxa"/>
          </w:tcPr>
          <w:p w:rsidR="00124D09" w:rsidRPr="00124D09" w:rsidRDefault="00124D09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22в</w:t>
            </w:r>
          </w:p>
        </w:tc>
        <w:tc>
          <w:tcPr>
            <w:tcW w:w="633" w:type="dxa"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124D09" w:rsidRPr="00124D09" w:rsidTr="000063AA">
        <w:trPr>
          <w:trHeight w:val="288"/>
        </w:trPr>
        <w:tc>
          <w:tcPr>
            <w:tcW w:w="988" w:type="dxa"/>
          </w:tcPr>
          <w:p w:rsidR="00124D09" w:rsidRPr="00124D09" w:rsidRDefault="00124D09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Калинина/улица Кулагина, 1в</w:t>
            </w:r>
          </w:p>
        </w:tc>
        <w:tc>
          <w:tcPr>
            <w:tcW w:w="633" w:type="dxa"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124D09" w:rsidRPr="00124D09" w:rsidRDefault="00124D09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15в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28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36 кв.м 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напротив зд.1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Аносова, 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144в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148/5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39 (напротив 26)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Аносова, 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4,05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сквер (напротив 46)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64 (напротив 73а)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64 (напротив 75)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69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75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3,4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76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79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82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111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Молодежная,52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131 (напротив 104)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131 (напротив 112)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135а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29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Строителей/проспект Социалистический (КРК Мир)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269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37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66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66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55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41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32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210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58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58 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83 д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88б (парк)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103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113а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Ленина/улица Пионеров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102в (коммунальный мост)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147/улица Аносова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Ленина/улица Северо-Западная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136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138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150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Ленина/улица Чеглецова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152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152д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152д (аллея) – Аллея Ветеранов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154а К1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154а К7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154 а К1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154 а К7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Ленина, 156 а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158а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Ленина/улица Германа Титова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158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201б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Ленина/проспект Космонавтов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158/проспект Космонавтов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104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221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Строителей/проспект Красноармейский, 135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29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33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 (у банка 1)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36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35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37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41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41б – переулок Ядринцева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напротив проезд Полюсный, 37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проезд Полюсный, 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проезд Полюсный, 51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 - переулок Сейфуллинский, 69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 - улица Челюскинцев, 108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Строителей, 81, перед улицей Челюскинцев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135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143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100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116/1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2,75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101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пересечение с улицей Дальняя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11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221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60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223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148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59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22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15/2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17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24 б К2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24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24в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41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4р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26 (1)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37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Калинина/улица Северо-Западная,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Калинина, 28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30/5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34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45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6/1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6/2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6/3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6в (напротив 13)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6в (напротив 15)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6в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315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8/1 (2)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8/1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10/4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12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Космонавтов, 12/1    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2,8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напротив 14 е/1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14и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47 (напротив 8)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59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Интеранциональная, 34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Комсомольский/Улица Партизанская, 41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34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204ж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65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Комсомольский, 65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69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71/2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99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73/К2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106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73б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Комсомольский/улица Молодежная,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83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Комсомольский/улица Сизова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Комсомольский/улица Воровского, 130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напротив здания по адресу улица Белова, 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напротив здания по адресу улица Парфенова, 22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Партизанская, 122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Партизанская, 122/проспект Красноармейский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38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154а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158а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Молодежная, 68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Молодежная, 70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120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132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Петрова,146 г/улица 2-я Северо-Западная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146 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напротив зд.146а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148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170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Антона Петрова, 176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148к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198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190а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190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221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106 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230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57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57е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162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Шумакова, 32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196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 Петрова, 219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Малахова/улица Антона Петрова, 219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Власихинская, 148и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 - улица Власихинская, 148и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 - улица Власихинская, 150 б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Антона-Петрова, 221л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Антона-Петрова, 235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179а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48 (напротив)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73а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49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246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Гоголя, 25в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10/1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25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56а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43а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208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Попова/улица Юрина, 299б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68а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68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49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51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51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86/улица Георгия Исакова, 260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Попова/улица Г.Исакова, 258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57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94в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98б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63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102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Попова, 102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75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118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85а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41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128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128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85а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Попова, 91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150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158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152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99в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152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172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101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180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107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194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194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123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125/улица Взлетная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202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127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137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Попова,139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204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206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157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Попова, 163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165в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167д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167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167и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173а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175а/проезд Деловой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181, напротив 244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258в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258е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258е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Попова/улица Трактовая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Кулагина, 16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211,6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195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Космонавтов/улица Попова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Северо-Западная, 18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28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48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Северо-Западная, 56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Северо-Западная, 35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58а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41/улица 80 Гвардейской Дивизии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80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Северо-Западная, 198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155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Северо-Западная, 159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Северо-Западная, 161а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65/улица Малахова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49 др 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54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Сельскохозяйственная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в районе зд, №1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Павловский/р.Пивоварка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Павловский/р.Пивоварка (мост)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Павловский/проезд Рыбозаводской,24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Фурманова (ост. ДСУ-4)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102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407,4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45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Солнечная поляна, 30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28/9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79 К2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50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60 б К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227 (подземный переход)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72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227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229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76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231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76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2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 К2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Балтийская, 2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16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20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28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49а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34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34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55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50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80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253/улица Шумакова, 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Шумакова, 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Шумакова, напротив 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Шумакова, 57/1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89д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214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184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164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182 (напротив, через автодорогу)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111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97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91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81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77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49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45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61в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125е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 (улица Попова, 216 к 1)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108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108 (1)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249е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251ж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251ж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128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251д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130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132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251а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134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138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257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267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138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267/улица Попова, 103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269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154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273а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283а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285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285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160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297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299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299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166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305а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305 а/Солнечная поляна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305г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309 ( ТЦ «Метро»)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186в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311г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188/4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313/2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313г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313а/улица Власихинская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313г/улица Власихинская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313 к1/улица Власихинская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313л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напротив здания №317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319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323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323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323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325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331а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333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Звездная, 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Звездная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Звездная + 120 м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Звездная + 240 м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Звездная + 360 м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200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309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117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Аванесова, 149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309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Ползунова, 52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27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175в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Малахова, 177е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131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14е/1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80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Калинина, 32в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60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Кошевого, 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Кошевого, 13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Кошевого, 19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Челюскинцев, 76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Челюскинцев, 111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Челюскинцев, 78а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Челюскинцев, 117в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182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184а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196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202в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202в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Юрина, 212 б/2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198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12,24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Новосибирская, 36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Солнечная Поляна,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Солнечная Поляна, 23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Солнечная Поляна, 32г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Сухэ-Батора, 2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40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25 б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Социалистический, 126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Социалистический, 124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39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181а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166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179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164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158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158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148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Малахова, 175е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146а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157г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138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138а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157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136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107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126а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107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99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95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Малахова, 89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90б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87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88в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85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83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83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84-1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Взлетная, 22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Взлетная, 10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148и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Власихинская, 125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212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Барнаул-Камень-на-Оби, граница с Новосибирской областью, км 16+700 слева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Барнаул-Камень-на-Оби, граница с Новосибирской областью, км 16 справа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576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Социалистический, 85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9 кв.м</w:t>
            </w:r>
          </w:p>
        </w:tc>
      </w:tr>
      <w:tr w:rsidR="00DF54E5" w:rsidRPr="00124D09" w:rsidTr="000063AA">
        <w:trPr>
          <w:trHeight w:val="576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192а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192а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192а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192а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192а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Взлетная, 2К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225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75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А.Петрова, 180а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73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71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72а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69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67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34а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49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10 Западная, 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17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55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напротив 28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53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Энтузиастов, напротив 38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улица Энтузиастов, напротив 42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8 К 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Луговая, 30 (Ганьбинский тракт)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5,2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Луговая, 30 (Ганьбинский тракт)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5,2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104 П 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43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73 (через дорогу)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108а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110/19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91 б (напротив)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51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243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82 (кольцо)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82 (кольцо)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150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247 (кольцо)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102 (кольцо)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Павловский, 102 (кольцо)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150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249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249а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249а/улица Малахова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Малахова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Малахова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Малахова, 119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Павловский/улица Малахова, 119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48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48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46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55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53 (кольцо)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Малахова, 53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35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96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А.Петрова, 246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61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Южный, напротив ул.Герцена, 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Дзержинского, 17 (напротив)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А.Петрова, 208 б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88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41/4 (напротив)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41аК2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49а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Трактовая, 6/проспект Энергетиков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Привокзальная, 35 (напротив)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площадь Победы, 10 д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площадь Баварина, 17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Ленина, 82(аллея)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Социалистический, 91г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Социалистический, 97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38 (аллея)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61 (газон)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54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Ленина, 56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площадь Победы,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Попова, 163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Дальняя, 45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59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Энтузиастов, 71 в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Партизанская, 103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27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Аванесова, 129 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Змеиногорский, 25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Челюскинцев, 119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площадь Победы, 3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144 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площадь Победы, 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54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Молодежная, 5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19,9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Балтийская, 87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Змеиногорский, 89 д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 xml:space="preserve">тракт Змеиногорский, 89 д 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87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улица Вешняя, 19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51а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51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61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Змеиногорский, 49 К 2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188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ситиформат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1/улица Мамонтова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126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58а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тракт Павловский, 60а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цифровой билборд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63,7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скроллер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скроллер</w:t>
            </w:r>
          </w:p>
        </w:tc>
        <w:tc>
          <w:tcPr>
            <w:tcW w:w="2042" w:type="dxa"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скроллер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  <w:tr w:rsidR="00DF54E5" w:rsidRPr="00124D09" w:rsidTr="000063AA">
        <w:trPr>
          <w:trHeight w:val="288"/>
        </w:trPr>
        <w:tc>
          <w:tcPr>
            <w:tcW w:w="988" w:type="dxa"/>
          </w:tcPr>
          <w:p w:rsidR="00DF54E5" w:rsidRPr="00124D09" w:rsidRDefault="00DF54E5" w:rsidP="00124D0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проспект Красноармейский, 47а</w:t>
            </w:r>
          </w:p>
        </w:tc>
        <w:tc>
          <w:tcPr>
            <w:tcW w:w="633" w:type="dxa"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551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скроллер</w:t>
            </w:r>
          </w:p>
        </w:tc>
        <w:tc>
          <w:tcPr>
            <w:tcW w:w="2042" w:type="dxa"/>
            <w:noWrap/>
            <w:hideMark/>
          </w:tcPr>
          <w:p w:rsidR="00DF54E5" w:rsidRPr="00124D09" w:rsidRDefault="00DF54E5" w:rsidP="0012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09">
              <w:rPr>
                <w:rFonts w:ascii="Times New Roman" w:hAnsi="Times New Roman" w:cs="Times New Roman"/>
                <w:sz w:val="24"/>
                <w:szCs w:val="24"/>
              </w:rPr>
              <w:t>4,32 кв.м</w:t>
            </w:r>
          </w:p>
        </w:tc>
      </w:tr>
    </w:tbl>
    <w:p w:rsidR="00124D09" w:rsidRPr="00124D09" w:rsidRDefault="00124D09" w:rsidP="00124D09">
      <w:pPr>
        <w:rPr>
          <w:rFonts w:ascii="Times New Roman" w:hAnsi="Times New Roman" w:cs="Times New Roman"/>
          <w:sz w:val="24"/>
          <w:szCs w:val="24"/>
        </w:rPr>
      </w:pPr>
    </w:p>
    <w:p w:rsidR="00124D09" w:rsidRPr="003E5E5C" w:rsidRDefault="00124D09" w:rsidP="00124D09">
      <w:pPr>
        <w:widowControl w:val="0"/>
        <w:tabs>
          <w:tab w:val="left" w:pos="2424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 w:firstLine="709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 xml:space="preserve">Председатель комитета по строительству, 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>архитектуре и развитию города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>__________ А.А.Бобров</w:t>
      </w:r>
    </w:p>
    <w:p w:rsidR="003E5E5C" w:rsidRPr="003E5E5C" w:rsidRDefault="003E5E5C" w:rsidP="003E5E5C">
      <w:pPr>
        <w:widowControl w:val="0"/>
        <w:suppressAutoHyphens/>
        <w:spacing w:after="0" w:line="240" w:lineRule="auto"/>
        <w:ind w:right="-20"/>
        <w:jc w:val="both"/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</w:pPr>
      <w:r w:rsidRPr="003E5E5C">
        <w:rPr>
          <w:rFonts w:ascii="Times New Roman" w:eastAsia="Andale Sans UI" w:hAnsi="Times New Roman" w:cs="Times New Roman"/>
          <w:spacing w:val="1"/>
          <w:kern w:val="1"/>
          <w:sz w:val="28"/>
          <w:szCs w:val="28"/>
        </w:rPr>
        <w:t>17.07.2018</w:t>
      </w:r>
    </w:p>
    <w:p w:rsidR="00A634D7" w:rsidRDefault="00A634D7"/>
    <w:sectPr w:rsidR="00A634D7" w:rsidSect="002C5A56">
      <w:headerReference w:type="even" r:id="rId7"/>
      <w:headerReference w:type="default" r:id="rId8"/>
      <w:pgSz w:w="11906" w:h="16838" w:code="9"/>
      <w:pgMar w:top="993" w:right="566" w:bottom="993" w:left="1985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56" w:rsidRDefault="002C5A56">
      <w:pPr>
        <w:spacing w:after="0" w:line="240" w:lineRule="auto"/>
      </w:pPr>
      <w:r>
        <w:separator/>
      </w:r>
    </w:p>
  </w:endnote>
  <w:endnote w:type="continuationSeparator" w:id="0">
    <w:p w:rsidR="002C5A56" w:rsidRDefault="002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56" w:rsidRDefault="002C5A56">
      <w:pPr>
        <w:spacing w:after="0" w:line="240" w:lineRule="auto"/>
      </w:pPr>
      <w:r>
        <w:separator/>
      </w:r>
    </w:p>
  </w:footnote>
  <w:footnote w:type="continuationSeparator" w:id="0">
    <w:p w:rsidR="002C5A56" w:rsidRDefault="002C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56" w:rsidRDefault="002C5A56" w:rsidP="002C5A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5A56" w:rsidRDefault="002C5A5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56" w:rsidRPr="00371C1F" w:rsidRDefault="002C5A56" w:rsidP="002C5A56">
    <w:pPr>
      <w:pStyle w:val="ad"/>
      <w:framePr w:wrap="around" w:vAnchor="text" w:hAnchor="margin" w:xAlign="center" w:y="1"/>
      <w:rPr>
        <w:rStyle w:val="af"/>
        <w:rFonts w:ascii="Monotype Corsiva" w:hAnsi="Monotype Corsiva"/>
        <w:sz w:val="28"/>
        <w:szCs w:val="28"/>
      </w:rPr>
    </w:pPr>
    <w:r w:rsidRPr="00371C1F">
      <w:rPr>
        <w:rStyle w:val="af"/>
        <w:rFonts w:ascii="Monotype Corsiva" w:hAnsi="Monotype Corsiva"/>
        <w:sz w:val="28"/>
        <w:szCs w:val="28"/>
      </w:rPr>
      <w:fldChar w:fldCharType="begin"/>
    </w:r>
    <w:r w:rsidRPr="00371C1F">
      <w:rPr>
        <w:rStyle w:val="af"/>
        <w:rFonts w:ascii="Monotype Corsiva" w:hAnsi="Monotype Corsiva"/>
        <w:sz w:val="28"/>
        <w:szCs w:val="28"/>
      </w:rPr>
      <w:instrText xml:space="preserve">PAGE  </w:instrText>
    </w:r>
    <w:r w:rsidRPr="00371C1F">
      <w:rPr>
        <w:rStyle w:val="af"/>
        <w:rFonts w:ascii="Monotype Corsiva" w:hAnsi="Monotype Corsiva"/>
        <w:sz w:val="28"/>
        <w:szCs w:val="28"/>
      </w:rPr>
      <w:fldChar w:fldCharType="separate"/>
    </w:r>
    <w:r w:rsidR="00AE0F42">
      <w:rPr>
        <w:rStyle w:val="af"/>
        <w:rFonts w:ascii="Monotype Corsiva" w:hAnsi="Monotype Corsiva"/>
        <w:noProof/>
        <w:sz w:val="28"/>
        <w:szCs w:val="28"/>
      </w:rPr>
      <w:t>2</w:t>
    </w:r>
    <w:r w:rsidRPr="00371C1F">
      <w:rPr>
        <w:rStyle w:val="af"/>
        <w:rFonts w:ascii="Monotype Corsiva" w:hAnsi="Monotype Corsiva"/>
        <w:sz w:val="28"/>
        <w:szCs w:val="28"/>
      </w:rPr>
      <w:fldChar w:fldCharType="end"/>
    </w:r>
  </w:p>
  <w:p w:rsidR="002C5A56" w:rsidRDefault="002C5A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7B0FE5"/>
    <w:multiLevelType w:val="hybridMultilevel"/>
    <w:tmpl w:val="FDD0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7F46"/>
    <w:multiLevelType w:val="hybridMultilevel"/>
    <w:tmpl w:val="67F8FA8A"/>
    <w:lvl w:ilvl="0" w:tplc="39B2D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51"/>
    <w:rsid w:val="00124D09"/>
    <w:rsid w:val="001F136A"/>
    <w:rsid w:val="002C5A56"/>
    <w:rsid w:val="003E5E5C"/>
    <w:rsid w:val="005E142C"/>
    <w:rsid w:val="00747937"/>
    <w:rsid w:val="00A21951"/>
    <w:rsid w:val="00A634D7"/>
    <w:rsid w:val="00AE0F42"/>
    <w:rsid w:val="00DF54E5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9295"/>
  <w15:chartTrackingRefBased/>
  <w15:docId w15:val="{9D22249C-0389-468A-9267-F3A4AF29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E5C"/>
  </w:style>
  <w:style w:type="character" w:customStyle="1" w:styleId="a3">
    <w:name w:val="Символ нумерации"/>
    <w:rsid w:val="003E5E5C"/>
  </w:style>
  <w:style w:type="paragraph" w:styleId="a4">
    <w:name w:val="Title"/>
    <w:basedOn w:val="a"/>
    <w:next w:val="a5"/>
    <w:link w:val="a6"/>
    <w:rsid w:val="003E5E5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6">
    <w:name w:val="Заголовок Знак"/>
    <w:basedOn w:val="a0"/>
    <w:link w:val="a4"/>
    <w:rsid w:val="003E5E5C"/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7"/>
    <w:rsid w:val="003E5E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5"/>
    <w:rsid w:val="003E5E5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basedOn w:val="a4"/>
    <w:next w:val="a9"/>
    <w:qFormat/>
    <w:rsid w:val="003E5E5C"/>
  </w:style>
  <w:style w:type="paragraph" w:styleId="a9">
    <w:name w:val="Subtitle"/>
    <w:basedOn w:val="a4"/>
    <w:next w:val="a5"/>
    <w:link w:val="aa"/>
    <w:qFormat/>
    <w:rsid w:val="003E5E5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3E5E5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b">
    <w:name w:val="List"/>
    <w:basedOn w:val="a5"/>
    <w:rsid w:val="003E5E5C"/>
    <w:rPr>
      <w:rFonts w:cs="Tahoma"/>
    </w:rPr>
  </w:style>
  <w:style w:type="paragraph" w:customStyle="1" w:styleId="10">
    <w:name w:val="Название1"/>
    <w:basedOn w:val="a"/>
    <w:rsid w:val="003E5E5C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3E5E5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3E5E5C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3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E5C"/>
  </w:style>
  <w:style w:type="paragraph" w:customStyle="1" w:styleId="formattext">
    <w:name w:val="formattext"/>
    <w:basedOn w:val="a"/>
    <w:rsid w:val="003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3E5E5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3E5E5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E5E5C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">
    <w:name w:val="page number"/>
    <w:basedOn w:val="a0"/>
    <w:rsid w:val="003E5E5C"/>
  </w:style>
  <w:style w:type="paragraph" w:styleId="af0">
    <w:name w:val="footer"/>
    <w:basedOn w:val="a"/>
    <w:link w:val="af1"/>
    <w:uiPriority w:val="99"/>
    <w:rsid w:val="003E5E5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3E5E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E5E5C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E5C"/>
    <w:rPr>
      <w:rFonts w:ascii="Tahoma" w:eastAsia="Andale Sans UI" w:hAnsi="Tahoma" w:cs="Tahoma"/>
      <w:kern w:val="1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E5E5C"/>
  </w:style>
  <w:style w:type="table" w:styleId="af4">
    <w:name w:val="Table Grid"/>
    <w:basedOn w:val="a1"/>
    <w:uiPriority w:val="39"/>
    <w:rsid w:val="003E5E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12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2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8</cp:revision>
  <dcterms:created xsi:type="dcterms:W3CDTF">2019-12-23T04:04:00Z</dcterms:created>
  <dcterms:modified xsi:type="dcterms:W3CDTF">2020-01-29T04:17:00Z</dcterms:modified>
</cp:coreProperties>
</file>