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DF7" w:rsidRDefault="00094DF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94DF7" w:rsidRDefault="00094DF7">
      <w:pPr>
        <w:pStyle w:val="ConsPlusNormal"/>
        <w:jc w:val="both"/>
        <w:outlineLvl w:val="0"/>
      </w:pPr>
    </w:p>
    <w:p w:rsidR="00094DF7" w:rsidRDefault="00094DF7">
      <w:pPr>
        <w:pStyle w:val="ConsPlusTitle"/>
        <w:jc w:val="center"/>
        <w:outlineLvl w:val="0"/>
      </w:pPr>
      <w:r>
        <w:t>АДМИНИСТРАЦИЯ ГОРОДА БАРНАУЛА</w:t>
      </w:r>
    </w:p>
    <w:p w:rsidR="00094DF7" w:rsidRDefault="00094DF7">
      <w:pPr>
        <w:pStyle w:val="ConsPlusTitle"/>
        <w:jc w:val="center"/>
      </w:pPr>
    </w:p>
    <w:p w:rsidR="00094DF7" w:rsidRDefault="00094DF7">
      <w:pPr>
        <w:pStyle w:val="ConsPlusTitle"/>
        <w:jc w:val="center"/>
      </w:pPr>
      <w:r>
        <w:t>ПОСТАНОВЛЕНИЕ</w:t>
      </w:r>
    </w:p>
    <w:p w:rsidR="00094DF7" w:rsidRDefault="00094DF7">
      <w:pPr>
        <w:pStyle w:val="ConsPlusTitle"/>
        <w:jc w:val="center"/>
      </w:pPr>
    </w:p>
    <w:p w:rsidR="00094DF7" w:rsidRDefault="00094DF7">
      <w:pPr>
        <w:pStyle w:val="ConsPlusTitle"/>
        <w:jc w:val="center"/>
      </w:pPr>
      <w:r>
        <w:t>от 17 октября 2019 г. N 1793</w:t>
      </w:r>
    </w:p>
    <w:p w:rsidR="00094DF7" w:rsidRDefault="00094DF7">
      <w:pPr>
        <w:pStyle w:val="ConsPlusTitle"/>
        <w:jc w:val="center"/>
      </w:pPr>
    </w:p>
    <w:p w:rsidR="00094DF7" w:rsidRDefault="00094DF7">
      <w:pPr>
        <w:pStyle w:val="ConsPlusTitle"/>
        <w:jc w:val="center"/>
      </w:pPr>
      <w:r>
        <w:t>ОБ УТВЕРЖДЕНИИ ПОЛОЖЕНИЯ ОБ ОРГАНИЗАЦИИ ДЕЯТЕЛЬНОСТИ ОРГАНОВ</w:t>
      </w:r>
    </w:p>
    <w:p w:rsidR="00094DF7" w:rsidRDefault="00094DF7">
      <w:pPr>
        <w:pStyle w:val="ConsPlusTitle"/>
        <w:jc w:val="center"/>
      </w:pPr>
      <w:r>
        <w:t>МЕСТНОГО САМОУПРАВЛЕНИЯ ПО СОЗДАНИЮ И СОГЛАСОВАНИЮ СОЗДАНИЯ</w:t>
      </w:r>
    </w:p>
    <w:p w:rsidR="00094DF7" w:rsidRDefault="00094DF7">
      <w:pPr>
        <w:pStyle w:val="ConsPlusTitle"/>
        <w:jc w:val="center"/>
      </w:pPr>
      <w:r>
        <w:t>МЕСТ (ПЛОЩАДОК) НАКОПЛЕНИЯ ТВЕРДЫХ КОММУНАЛЬНЫХ ОТХОДОВ</w:t>
      </w:r>
    </w:p>
    <w:p w:rsidR="00094DF7" w:rsidRDefault="00094DF7">
      <w:pPr>
        <w:pStyle w:val="ConsPlusTitle"/>
        <w:jc w:val="center"/>
      </w:pPr>
      <w:r>
        <w:t>НА ТЕРРИТОРИИ ГОРОДА БАРНАУЛА И ВЕДЕНИЮ РЕЕСТРА МЕСТ</w:t>
      </w:r>
    </w:p>
    <w:p w:rsidR="00094DF7" w:rsidRDefault="00094DF7">
      <w:pPr>
        <w:pStyle w:val="ConsPlusTitle"/>
        <w:jc w:val="center"/>
      </w:pPr>
      <w:r>
        <w:t>(ПЛОЩАДОК) НАКОПЛЕНИЯ ТВЕРДЫХ КОММУНАЛЬНЫХ ОТХОДОВ</w:t>
      </w:r>
    </w:p>
    <w:p w:rsidR="00094DF7" w:rsidRDefault="00094DF7">
      <w:pPr>
        <w:pStyle w:val="ConsPlusTitle"/>
        <w:jc w:val="center"/>
      </w:pPr>
      <w:r>
        <w:t>ГОРОДА БАРНАУЛА</w:t>
      </w:r>
    </w:p>
    <w:p w:rsidR="00094DF7" w:rsidRDefault="00094D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4D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DF7" w:rsidRDefault="00094D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DF7" w:rsidRDefault="00094D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4DF7" w:rsidRDefault="00094D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4DF7" w:rsidRDefault="00094DF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Барнаула</w:t>
            </w:r>
          </w:p>
          <w:p w:rsidR="00094DF7" w:rsidRDefault="00094D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18.05.2021 </w:t>
            </w:r>
            <w:hyperlink r:id="rId5">
              <w:r>
                <w:rPr>
                  <w:color w:val="0000FF"/>
                </w:rPr>
                <w:t>N 719</w:t>
              </w:r>
            </w:hyperlink>
            <w:r>
              <w:rPr>
                <w:color w:val="392C69"/>
              </w:rPr>
              <w:t xml:space="preserve">, от 29.10.2021 </w:t>
            </w:r>
            <w:hyperlink r:id="rId6">
              <w:r>
                <w:rPr>
                  <w:color w:val="0000FF"/>
                </w:rPr>
                <w:t>N 1644</w:t>
              </w:r>
            </w:hyperlink>
            <w:r>
              <w:rPr>
                <w:color w:val="392C69"/>
              </w:rPr>
              <w:t xml:space="preserve">, от 18.04.2024 </w:t>
            </w:r>
            <w:hyperlink r:id="rId7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DF7" w:rsidRDefault="00094DF7">
            <w:pPr>
              <w:pStyle w:val="ConsPlusNormal"/>
            </w:pPr>
          </w:p>
        </w:tc>
      </w:tr>
    </w:tbl>
    <w:p w:rsidR="00094DF7" w:rsidRDefault="00094DF7">
      <w:pPr>
        <w:pStyle w:val="ConsPlusNormal"/>
        <w:jc w:val="both"/>
      </w:pPr>
    </w:p>
    <w:p w:rsidR="00094DF7" w:rsidRDefault="00094DF7">
      <w:pPr>
        <w:pStyle w:val="ConsPlusNormal"/>
        <w:ind w:firstLine="540"/>
        <w:jc w:val="both"/>
      </w:pPr>
      <w:r>
        <w:t xml:space="preserve">В целях реализации федеральных законов от 24.06.1998 </w:t>
      </w:r>
      <w:hyperlink r:id="rId8">
        <w:r>
          <w:rPr>
            <w:color w:val="0000FF"/>
          </w:rPr>
          <w:t>N 89-ФЗ</w:t>
        </w:r>
      </w:hyperlink>
      <w:r>
        <w:t xml:space="preserve"> "Об отходах производства и потребления", от 06.10.2003 </w:t>
      </w:r>
      <w:hyperlink r:id="rId9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реестра" постановляю: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об организации деятельности органов местного самоуправления по созданию и согласованию создания мест (площадок) накопления твердых коммунальных отходов на территории города Барнаула и ведению реестра мест (площадок) накопления твердых коммунальных отходов города Барнаула (приложение).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2. Пресс-центру (</w:t>
      </w:r>
      <w:proofErr w:type="spellStart"/>
      <w:r>
        <w:t>Павлинова</w:t>
      </w:r>
      <w:proofErr w:type="spellEnd"/>
      <w:r>
        <w:t xml:space="preserve"> Ю.С.) опубликовать постановление в газете "Вечерний Барнаул" и разместить на официальном Интернет-сайте города Барнаула.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заместителя главы администрации города по городскому хозяйству.</w:t>
      </w:r>
    </w:p>
    <w:p w:rsidR="00094DF7" w:rsidRDefault="00094DF7">
      <w:pPr>
        <w:pStyle w:val="ConsPlusNormal"/>
        <w:jc w:val="both"/>
      </w:pPr>
    </w:p>
    <w:p w:rsidR="00094DF7" w:rsidRDefault="00094DF7">
      <w:pPr>
        <w:pStyle w:val="ConsPlusNormal"/>
        <w:jc w:val="right"/>
      </w:pPr>
      <w:r>
        <w:t>Первый заместитель</w:t>
      </w:r>
    </w:p>
    <w:p w:rsidR="00094DF7" w:rsidRDefault="00094DF7">
      <w:pPr>
        <w:pStyle w:val="ConsPlusNormal"/>
        <w:jc w:val="right"/>
      </w:pPr>
      <w:r>
        <w:t>главы администрации города,</w:t>
      </w:r>
    </w:p>
    <w:p w:rsidR="00094DF7" w:rsidRDefault="00094DF7">
      <w:pPr>
        <w:pStyle w:val="ConsPlusNormal"/>
        <w:jc w:val="right"/>
      </w:pPr>
      <w:r>
        <w:t>руководитель аппарата</w:t>
      </w:r>
    </w:p>
    <w:p w:rsidR="00094DF7" w:rsidRDefault="00094DF7">
      <w:pPr>
        <w:pStyle w:val="ConsPlusNormal"/>
        <w:jc w:val="right"/>
      </w:pPr>
      <w:r>
        <w:t>В.Г.ФРАНК</w:t>
      </w:r>
    </w:p>
    <w:p w:rsidR="00094DF7" w:rsidRDefault="00094DF7">
      <w:pPr>
        <w:pStyle w:val="ConsPlusNormal"/>
        <w:jc w:val="both"/>
      </w:pPr>
    </w:p>
    <w:p w:rsidR="00094DF7" w:rsidRDefault="00094DF7">
      <w:pPr>
        <w:pStyle w:val="ConsPlusNormal"/>
        <w:jc w:val="both"/>
      </w:pPr>
    </w:p>
    <w:p w:rsidR="00094DF7" w:rsidRDefault="00094DF7">
      <w:pPr>
        <w:pStyle w:val="ConsPlusNormal"/>
        <w:jc w:val="both"/>
      </w:pPr>
    </w:p>
    <w:p w:rsidR="00094DF7" w:rsidRDefault="00094DF7">
      <w:pPr>
        <w:pStyle w:val="ConsPlusNormal"/>
        <w:jc w:val="both"/>
      </w:pPr>
    </w:p>
    <w:p w:rsidR="00094DF7" w:rsidRDefault="00094DF7">
      <w:pPr>
        <w:pStyle w:val="ConsPlusNormal"/>
        <w:jc w:val="both"/>
      </w:pPr>
    </w:p>
    <w:p w:rsidR="00094DF7" w:rsidRDefault="00094DF7">
      <w:pPr>
        <w:pStyle w:val="ConsPlusNormal"/>
        <w:jc w:val="right"/>
        <w:outlineLvl w:val="0"/>
      </w:pPr>
      <w:r>
        <w:t>Приложение</w:t>
      </w:r>
    </w:p>
    <w:p w:rsidR="00094DF7" w:rsidRDefault="00094DF7">
      <w:pPr>
        <w:pStyle w:val="ConsPlusNormal"/>
        <w:jc w:val="right"/>
      </w:pPr>
      <w:r>
        <w:t>к Постановлению</w:t>
      </w:r>
    </w:p>
    <w:p w:rsidR="00094DF7" w:rsidRDefault="00094DF7">
      <w:pPr>
        <w:pStyle w:val="ConsPlusNormal"/>
        <w:jc w:val="right"/>
      </w:pPr>
      <w:r>
        <w:t>администрации города</w:t>
      </w:r>
    </w:p>
    <w:p w:rsidR="00094DF7" w:rsidRDefault="00094DF7">
      <w:pPr>
        <w:pStyle w:val="ConsPlusNormal"/>
        <w:jc w:val="right"/>
      </w:pPr>
      <w:r>
        <w:t>от 17 октября 2019 г. N 1793</w:t>
      </w:r>
    </w:p>
    <w:p w:rsidR="00094DF7" w:rsidRDefault="00094DF7">
      <w:pPr>
        <w:pStyle w:val="ConsPlusNormal"/>
        <w:jc w:val="both"/>
      </w:pPr>
    </w:p>
    <w:p w:rsidR="00094DF7" w:rsidRDefault="00094DF7">
      <w:pPr>
        <w:pStyle w:val="ConsPlusTitle"/>
        <w:jc w:val="center"/>
      </w:pPr>
      <w:bookmarkStart w:id="0" w:name="P36"/>
      <w:bookmarkEnd w:id="0"/>
      <w:r>
        <w:t>ПОЛОЖЕНИЕ</w:t>
      </w:r>
    </w:p>
    <w:p w:rsidR="00094DF7" w:rsidRDefault="00094DF7">
      <w:pPr>
        <w:pStyle w:val="ConsPlusTitle"/>
        <w:jc w:val="center"/>
      </w:pPr>
      <w:r>
        <w:t>ОБ ОРГАНИЗАЦИИ ДЕЯТЕЛЬНОСТИ ОРГАНОВ МЕСТНОГО САМОУПРАВЛЕНИЯ</w:t>
      </w:r>
    </w:p>
    <w:p w:rsidR="00094DF7" w:rsidRDefault="00094DF7">
      <w:pPr>
        <w:pStyle w:val="ConsPlusTitle"/>
        <w:jc w:val="center"/>
      </w:pPr>
      <w:r>
        <w:t>ПО СОЗДАНИЮ И СОГЛАСОВАНИЮ СОЗДАНИЯ МЕСТ (ПЛОЩАДОК)</w:t>
      </w:r>
    </w:p>
    <w:p w:rsidR="00094DF7" w:rsidRDefault="00094DF7">
      <w:pPr>
        <w:pStyle w:val="ConsPlusTitle"/>
        <w:jc w:val="center"/>
      </w:pPr>
      <w:r>
        <w:lastRenderedPageBreak/>
        <w:t>НАКОПЛЕНИЯ ТВЕРДЫХ КОММУНАЛЬНЫХ ОТХОДОВ НА ТЕРРИТОРИИ ГОРОДА</w:t>
      </w:r>
    </w:p>
    <w:p w:rsidR="00094DF7" w:rsidRDefault="00094DF7">
      <w:pPr>
        <w:pStyle w:val="ConsPlusTitle"/>
        <w:jc w:val="center"/>
      </w:pPr>
      <w:r>
        <w:t>БАРНАУЛА И ВЕДЕНИЮ РЕЕСТРА МЕСТ (ПЛОЩАДОК) НАКОПЛЕНИЯ</w:t>
      </w:r>
    </w:p>
    <w:p w:rsidR="00094DF7" w:rsidRDefault="00094DF7">
      <w:pPr>
        <w:pStyle w:val="ConsPlusTitle"/>
        <w:jc w:val="center"/>
      </w:pPr>
      <w:r>
        <w:t>ТВЕРДЫХ КОММУНАЛЬНЫХ ОТХОДОВ ГОРОДА БАРНАУЛА</w:t>
      </w:r>
    </w:p>
    <w:p w:rsidR="00094DF7" w:rsidRDefault="00094D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4D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DF7" w:rsidRDefault="00094D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DF7" w:rsidRDefault="00094D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4DF7" w:rsidRDefault="00094D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4DF7" w:rsidRDefault="00094DF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Барнаула</w:t>
            </w:r>
          </w:p>
          <w:p w:rsidR="00094DF7" w:rsidRDefault="00094D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18.05.2021 </w:t>
            </w:r>
            <w:hyperlink r:id="rId11">
              <w:r>
                <w:rPr>
                  <w:color w:val="0000FF"/>
                </w:rPr>
                <w:t>N 719</w:t>
              </w:r>
            </w:hyperlink>
            <w:r>
              <w:rPr>
                <w:color w:val="392C69"/>
              </w:rPr>
              <w:t xml:space="preserve">, от 29.10.2021 </w:t>
            </w:r>
            <w:hyperlink r:id="rId12">
              <w:r>
                <w:rPr>
                  <w:color w:val="0000FF"/>
                </w:rPr>
                <w:t>N 1644</w:t>
              </w:r>
            </w:hyperlink>
            <w:r>
              <w:rPr>
                <w:color w:val="392C69"/>
              </w:rPr>
              <w:t xml:space="preserve">, от 18.04.2024 </w:t>
            </w:r>
            <w:hyperlink r:id="rId13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DF7" w:rsidRDefault="00094DF7">
            <w:pPr>
              <w:pStyle w:val="ConsPlusNormal"/>
            </w:pPr>
          </w:p>
        </w:tc>
      </w:tr>
    </w:tbl>
    <w:p w:rsidR="00094DF7" w:rsidRDefault="00094DF7">
      <w:pPr>
        <w:pStyle w:val="ConsPlusNormal"/>
        <w:jc w:val="both"/>
      </w:pPr>
    </w:p>
    <w:p w:rsidR="00094DF7" w:rsidRDefault="00094DF7">
      <w:pPr>
        <w:pStyle w:val="ConsPlusTitle"/>
        <w:jc w:val="center"/>
        <w:outlineLvl w:val="1"/>
      </w:pPr>
      <w:r>
        <w:t>I. Общие положения</w:t>
      </w:r>
    </w:p>
    <w:p w:rsidR="00094DF7" w:rsidRDefault="00094DF7">
      <w:pPr>
        <w:pStyle w:val="ConsPlusNormal"/>
        <w:jc w:val="both"/>
      </w:pPr>
    </w:p>
    <w:p w:rsidR="00094DF7" w:rsidRDefault="00094DF7">
      <w:pPr>
        <w:pStyle w:val="ConsPlusNormal"/>
        <w:ind w:firstLine="540"/>
        <w:jc w:val="both"/>
      </w:pPr>
      <w:r>
        <w:t xml:space="preserve">1.1. Положение об организации деятельности органов местного самоуправления по созданию и согласованию создания мест (площадок) накопления твердых коммунальных отходов на территории города Барнаула и ведению реестра мест (площадок) накопления твердых коммунальных отходов города Барнаула (далее - Положение) разработано в соответствии с федеральными законами от 24.06.1998 </w:t>
      </w:r>
      <w:hyperlink r:id="rId14">
        <w:r>
          <w:rPr>
            <w:color w:val="0000FF"/>
          </w:rPr>
          <w:t>N 89-ФЗ</w:t>
        </w:r>
      </w:hyperlink>
      <w:r>
        <w:t xml:space="preserve"> "Об отходах производства и потребления", от 06.10.2003 </w:t>
      </w:r>
      <w:hyperlink r:id="rId1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реестра" (далее - постановление Правительства РФ N 1039), </w:t>
      </w:r>
      <w:hyperlink r:id="rId17">
        <w:r>
          <w:rPr>
            <w:color w:val="0000FF"/>
          </w:rPr>
          <w:t>решением</w:t>
        </w:r>
      </w:hyperlink>
      <w:r>
        <w:t xml:space="preserve"> Барнаульской городской Думы от 19.03.2021 N 645 "Об утверждении Правил благоустройства территории городского округа - города Барнаула Алтайского края" (далее - Правила благоустройства территории города Барнаула) в целях организации деятельности органов местного самоуправления по вопросам создания мест (площадок) накопления твердых коммунальных отходов (далее - ТКО).</w:t>
      </w:r>
    </w:p>
    <w:p w:rsidR="00094DF7" w:rsidRDefault="00094DF7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29.10.2021 N 1644)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1.2. Положение регулирует вопросы принятия решений администрациями районов города Барнаула о создании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лицах; принятия решений администрациями районов города Барнаула о согласовании (или отказе в согласовании) создания места (площадки) накопления ТКО, в случае, когда такая обязанность лежит на других лицах; организации ведения комитетом жилищно-коммунального хозяйства города реестра мест (площадок) накопления ТКО, расположенных на территории городского округа - города Барнаула Алтайского края (далее - город Барнаул).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 xml:space="preserve">1.3. Место (площадка) накопления ТКО создается с учетом возможности подъезда спецтехники, осуществляющей сбор и транспортирование твердых коммунальных отходов, с учетом требований, предусмотренных </w:t>
      </w:r>
      <w:hyperlink r:id="rId19">
        <w:r>
          <w:rPr>
            <w:color w:val="0000FF"/>
          </w:rPr>
          <w:t>СанПиН 2.1.3684-21</w:t>
        </w:r>
      </w:hyperlink>
      <w: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</w:t>
      </w:r>
      <w:hyperlink r:id="rId20">
        <w:r>
          <w:rPr>
            <w:color w:val="0000FF"/>
          </w:rPr>
          <w:t>Правилами</w:t>
        </w:r>
      </w:hyperlink>
      <w:r>
        <w:t xml:space="preserve"> благоустройства территории города Барнаула.</w:t>
      </w:r>
    </w:p>
    <w:p w:rsidR="00094DF7" w:rsidRDefault="00094DF7">
      <w:pPr>
        <w:pStyle w:val="ConsPlusNormal"/>
        <w:jc w:val="both"/>
      </w:pPr>
      <w:r>
        <w:t xml:space="preserve">(п. 1.3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18.05.2021 N 719)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1.4. Решение о создании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лицах, принимают администрации районов города Барнаула (далее - администрации районов города). В случае если в соответствии с законодательством Российской Федерации обязанность по созданию места (площадки) накопления ТКО лежит на других лицах, такие лица согласовывают создание места (площадки) накопления ТКО с администрацией района города, на территории которой планируется создание места (площадки) ТКО.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 xml:space="preserve">1.5. Принятие решения о создании (отказе в создании), согласовании (отказе в согласовании) создания мест (площадок) накопления ТКО осуществляется в форме постановления администрации </w:t>
      </w:r>
      <w:r>
        <w:lastRenderedPageBreak/>
        <w:t>района города.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Приложением к постановлению администрации района города является схема размещения мест (площадок) накопления ТКО.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1.6. Для проверки соблюдения требований, предъявляемых к местам (площадкам) накопления ТКО, при планируемом размещении места (площадки) накопления ТКО администрации районов города создают комиссии, которые являются постоянно действующими совещательными органами.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1.7. Ведение реестра мест (площадок) накопления ТКО на территории города осуществляет комитет жилищно-коммунального хозяйства города.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1.8. Решение о внесении (об отказе во внесении) сведений в реестр мест (площадок) накопления ТКО принимается комитетом жилищно-коммунального хозяйства города в форме приказа.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1.9. Запрещается самовольное, без согласования с администрацией района города, размещение мест (площадок) накопления ТКО.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1.10. Допускается временная установка контейнеров для сбора строительных отходов в местах производства аварийных, ремонтных работ и работ по уборке территорий после проведения данных работ на срок проведения работ.</w:t>
      </w:r>
    </w:p>
    <w:p w:rsidR="00094DF7" w:rsidRDefault="00094DF7">
      <w:pPr>
        <w:pStyle w:val="ConsPlusNormal"/>
        <w:jc w:val="both"/>
      </w:pPr>
    </w:p>
    <w:p w:rsidR="00094DF7" w:rsidRDefault="00094DF7">
      <w:pPr>
        <w:pStyle w:val="ConsPlusTitle"/>
        <w:jc w:val="center"/>
        <w:outlineLvl w:val="1"/>
      </w:pPr>
      <w:r>
        <w:t>II. Порядок принятия решений по созданию мест</w:t>
      </w:r>
    </w:p>
    <w:p w:rsidR="00094DF7" w:rsidRDefault="00094DF7">
      <w:pPr>
        <w:pStyle w:val="ConsPlusTitle"/>
        <w:jc w:val="center"/>
      </w:pPr>
      <w:r>
        <w:t>(площадок) накопления ТКО</w:t>
      </w:r>
    </w:p>
    <w:p w:rsidR="00094DF7" w:rsidRDefault="00094DF7">
      <w:pPr>
        <w:pStyle w:val="ConsPlusNormal"/>
        <w:jc w:val="both"/>
      </w:pPr>
    </w:p>
    <w:p w:rsidR="00094DF7" w:rsidRDefault="00094DF7">
      <w:pPr>
        <w:pStyle w:val="ConsPlusNormal"/>
        <w:ind w:firstLine="540"/>
        <w:jc w:val="both"/>
      </w:pPr>
      <w:r>
        <w:t>2.1. Администрация района города принимает решение о создании на подведомственной территории города места (площадки) накопления ТКО на землях или земельных участках, находящихся в государственной или муниципальной собственности.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 xml:space="preserve">2.2. Решение о создании места (площадки) накопления ТКО принимается администрацией района города на основании предложений комиссии по рассмотрению вопросов размещения мест (площадок) накопления ТКО (далее - Комиссия), подготовленных по результатам объезда территории района города, либо по результатам рассмотрения обращений граждан и юридических лиц (за исключением обращений, направленных в порядке, установленном </w:t>
      </w:r>
      <w:hyperlink w:anchor="P75">
        <w:r>
          <w:rPr>
            <w:color w:val="0000FF"/>
          </w:rPr>
          <w:t>разделом 3</w:t>
        </w:r>
      </w:hyperlink>
      <w:r>
        <w:t xml:space="preserve"> Положения).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 xml:space="preserve">Предложения, подготовленные Комиссией, оформляются протоколом заседания в соответствии с </w:t>
      </w:r>
      <w:hyperlink w:anchor="P133">
        <w:r>
          <w:rPr>
            <w:color w:val="0000FF"/>
          </w:rPr>
          <w:t>пунктами 4.9</w:t>
        </w:r>
      </w:hyperlink>
      <w:r>
        <w:t xml:space="preserve"> - </w:t>
      </w:r>
      <w:hyperlink w:anchor="P144">
        <w:r>
          <w:rPr>
            <w:color w:val="0000FF"/>
          </w:rPr>
          <w:t>4.12 раздела 4</w:t>
        </w:r>
      </w:hyperlink>
      <w:r>
        <w:t xml:space="preserve"> Положения.</w:t>
      </w:r>
    </w:p>
    <w:p w:rsidR="00094DF7" w:rsidRDefault="00094DF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18.04.2024 N 635)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2.3. В целях принятия решения о создании места (площадки) накопления ТКО администрация района города в течение трех рабочих дней со дня оформления протокола, содержащего предложения Комиссии, направляет заявление в комитет по строительству, архитектуре и развитию города Барнаула о согласовании размещения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в соответствии с административным регламентом предоставления муниципальной услуги "Подготовка и выдача решения о согласовании размещения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территории городского округа - города Барнаула Алтайского края", утвержденным приказом комитета по строительству, архитектуре и развитию города Барнаула.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 xml:space="preserve">2.4. Администрация района города в течение трех рабочих дней со дня получения решения о </w:t>
      </w:r>
      <w:r>
        <w:lastRenderedPageBreak/>
        <w:t xml:space="preserve">согласовании размещения объекта комитета по строительству, архитектуре и развитию города Барнаула направляет запрос о соответствии планируемого к размещению места (площадки) накопления ТКО требованиям законодательства Российской Федерации в области санитарно-эпидемиологического благополучия населения, предъявляемым к местам (площадкам) накопления ТКО, в Управление Федеральной службы по надзору в сфере защиты прав потребителей и благополучия человека по Алтайскому краю (далее - Управление </w:t>
      </w:r>
      <w:proofErr w:type="spellStart"/>
      <w:r>
        <w:t>Роспотребнадзора</w:t>
      </w:r>
      <w:proofErr w:type="spellEnd"/>
      <w:r>
        <w:t>).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 xml:space="preserve">2.5. При соблюдении требований Российской Федерации в области санитарно-эпидемиологического благополучия населения, </w:t>
      </w:r>
      <w:hyperlink r:id="rId23">
        <w:r>
          <w:rPr>
            <w:color w:val="0000FF"/>
          </w:rPr>
          <w:t>Правил</w:t>
        </w:r>
      </w:hyperlink>
      <w:r>
        <w:t xml:space="preserve"> благоустройства территории города Барнаула, иного законодательства Российской Федерации, устанавливающего требования к местам (площадкам) накопления ТКО, подтвержденных заключением Управления </w:t>
      </w:r>
      <w:proofErr w:type="spellStart"/>
      <w:r>
        <w:t>Роспотребнадзора</w:t>
      </w:r>
      <w:proofErr w:type="spellEnd"/>
      <w:r>
        <w:t xml:space="preserve"> и протоколом заседания Комиссии, администрация района города в течение 15 рабочих дней со дня поступления заключения Управления </w:t>
      </w:r>
      <w:proofErr w:type="spellStart"/>
      <w:r>
        <w:t>Роспотребнадзора</w:t>
      </w:r>
      <w:proofErr w:type="spellEnd"/>
      <w:r>
        <w:t xml:space="preserve"> принимает решение о создании места (площадки) накопления ТКО.</w:t>
      </w:r>
    </w:p>
    <w:p w:rsidR="00094DF7" w:rsidRDefault="00094DF7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18.05.2021 N 719)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2.6. Принятие постановления администрации района города является основанием для обустройства места (площадки) накопления ТКО.</w:t>
      </w:r>
    </w:p>
    <w:p w:rsidR="00094DF7" w:rsidRDefault="00094DF7">
      <w:pPr>
        <w:pStyle w:val="ConsPlusNormal"/>
        <w:jc w:val="both"/>
      </w:pPr>
    </w:p>
    <w:p w:rsidR="00094DF7" w:rsidRDefault="00094DF7">
      <w:pPr>
        <w:pStyle w:val="ConsPlusTitle"/>
        <w:jc w:val="center"/>
        <w:outlineLvl w:val="1"/>
      </w:pPr>
      <w:bookmarkStart w:id="1" w:name="P75"/>
      <w:bookmarkEnd w:id="1"/>
      <w:r>
        <w:t>III. Порядок принятия решений по согласованию создания</w:t>
      </w:r>
    </w:p>
    <w:p w:rsidR="00094DF7" w:rsidRDefault="00094DF7">
      <w:pPr>
        <w:pStyle w:val="ConsPlusTitle"/>
        <w:jc w:val="center"/>
      </w:pPr>
      <w:r>
        <w:t>мест (площадок) накопления ТКО</w:t>
      </w:r>
    </w:p>
    <w:p w:rsidR="00094DF7" w:rsidRDefault="00094DF7">
      <w:pPr>
        <w:pStyle w:val="ConsPlusNormal"/>
        <w:jc w:val="both"/>
      </w:pPr>
    </w:p>
    <w:p w:rsidR="00094DF7" w:rsidRDefault="00094DF7">
      <w:pPr>
        <w:pStyle w:val="ConsPlusNormal"/>
        <w:ind w:firstLine="540"/>
        <w:jc w:val="both"/>
      </w:pPr>
      <w:r>
        <w:t>3.1. Администрация района города согласовывает создание места (площадки) накопления ТКО в случае, когда такая обязанность в соответствии с законодательством Российской Федерации лежит на других лицах, на основании письменной заявки о согласовании создания места (площадки) накопления ТКО (далее - заявка) заявителя по форме, утвержденной постановлением администрации района города.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3.2. К заявке заявителем прикладывается топографическая съемка в масштабе 1:500 с указанием в произвольной форме планируемого к размещению места (площадки) накопления ТКО.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 xml:space="preserve">3.3. В случае если место (площадка) накопления ТКО планируется к размещению на земельном участке, являющемся общедомовым имуществом собственников помещений в многоквартирном доме, к заявке прилагается протокол общего собрания, оформленный в соответствии с требованиями Жилищного </w:t>
      </w:r>
      <w:hyperlink r:id="rId25">
        <w:r>
          <w:rPr>
            <w:color w:val="0000FF"/>
          </w:rPr>
          <w:t>кодекса</w:t>
        </w:r>
      </w:hyperlink>
      <w:r>
        <w:t xml:space="preserve"> Российской Федерации, содержащий решение собственников о предварительном согласовании места (площадки) накопления ТКО.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3.4. Рассмотрение заявки осуществляется администрацией района города в срок не позднее 10 календарных дней со дня ее поступления.</w:t>
      </w:r>
    </w:p>
    <w:p w:rsidR="00094DF7" w:rsidRDefault="00094DF7">
      <w:pPr>
        <w:pStyle w:val="ConsPlusNormal"/>
        <w:spacing w:before="220"/>
        <w:ind w:firstLine="540"/>
        <w:jc w:val="both"/>
      </w:pPr>
      <w:bookmarkStart w:id="2" w:name="P82"/>
      <w:bookmarkEnd w:id="2"/>
      <w:r>
        <w:t xml:space="preserve">3.5. Администрация района города в течение одного календарного дня со дня поступления заявки направляет запрос о соответствии планируемого к размещению места (площадки) ТКО требованиям законодательства Российской Федерации в области санитарно-эпидемиологического благополучия населения, предъявляемым к местам (площадкам) накопления ТКО, в Управление </w:t>
      </w:r>
      <w:proofErr w:type="spellStart"/>
      <w:r>
        <w:t>Роспотребнадзора</w:t>
      </w:r>
      <w:proofErr w:type="spellEnd"/>
      <w:r>
        <w:t>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 xml:space="preserve">Администрация района города в течение одного календарного дня со дня поступления заключения Управления </w:t>
      </w:r>
      <w:proofErr w:type="spellStart"/>
      <w:r>
        <w:t>Роспотребнадзора</w:t>
      </w:r>
      <w:proofErr w:type="spellEnd"/>
      <w:r>
        <w:t xml:space="preserve"> о соответствии (несоответствии) планируемого к размещению места (площадки) накопления ТКО требованиям Российской Федерации в области санитарно-эпидемиологического благополучия населения передает поступившие от заявителя документы и заключение Управления </w:t>
      </w:r>
      <w:proofErr w:type="spellStart"/>
      <w:r>
        <w:t>Роспотребнадзора</w:t>
      </w:r>
      <w:proofErr w:type="spellEnd"/>
      <w:r>
        <w:t xml:space="preserve"> о соответствии (несоответствии) планируемого к размещению места (площадки) накопления ТКО требованиям Российской Федерации в области санитарно-эпидемиологического благополучия населения на рассмотрение в Комиссию.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lastRenderedPageBreak/>
        <w:t xml:space="preserve">Запрос в Управление </w:t>
      </w:r>
      <w:proofErr w:type="spellStart"/>
      <w:r>
        <w:t>Роспотребнадзора</w:t>
      </w:r>
      <w:proofErr w:type="spellEnd"/>
      <w:r>
        <w:t xml:space="preserve"> не направляется в случае если в отношении указанного в заявке места (площадки) накопления ТКО имеется заключение Управления </w:t>
      </w:r>
      <w:proofErr w:type="spellStart"/>
      <w:r>
        <w:t>Роспотребнадзора</w:t>
      </w:r>
      <w:proofErr w:type="spellEnd"/>
      <w:r>
        <w:t xml:space="preserve"> о соответствии (несоответствии) планируемого к размещению места (площадки) накопления ТКО требованиям Российской Федерации в области санитарно-эпидемиологического благополучия населения.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 xml:space="preserve">3.6. В случае направления запроса в Управление </w:t>
      </w:r>
      <w:proofErr w:type="spellStart"/>
      <w:r>
        <w:t>Роспотребнадзора</w:t>
      </w:r>
      <w:proofErr w:type="spellEnd"/>
      <w:r>
        <w:t xml:space="preserve"> срок рассмотрения заявки увеличивается до 20 календарных дней, при этом администрация района города направляет соответствующее уведомление заявителю в срок не позднее трех календарных дней со дня направления запроса.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 xml:space="preserve">3.7. По результатам рассмотрения заявки с приложенными документами (при наличии), а также заключения Управления </w:t>
      </w:r>
      <w:proofErr w:type="spellStart"/>
      <w:r>
        <w:t>Роспотребнадзора</w:t>
      </w:r>
      <w:proofErr w:type="spellEnd"/>
      <w:r>
        <w:t xml:space="preserve"> и протокола заседания Комиссии администрация района города не позднее чем за три календарных дня до истечения срока рассмотрения заявки принимает решение о согласовании (об отказе в согласовании) создания места (площадки) накопления ТКО.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094DF7" w:rsidRDefault="00094DF7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города Барнаула от 18.04.2024 N 635)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3.8. Основаниями для отказа в согласовании создания места (площадки) накопления ТКО являются: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несоответствие заявки установленной форме;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 xml:space="preserve">несоответствие места (площадки) накопления ТКО требованиям </w:t>
      </w:r>
      <w:hyperlink r:id="rId27">
        <w:r>
          <w:rPr>
            <w:color w:val="0000FF"/>
          </w:rPr>
          <w:t>Правил</w:t>
        </w:r>
      </w:hyperlink>
      <w:r>
        <w:t xml:space="preserve"> благоустройства территории города Барнаула,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ТКО.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3.9. Принятое решение администрация района города в течение трех календарных дней со дня его принятия направляет заявителю.</w:t>
      </w:r>
    </w:p>
    <w:p w:rsidR="00094DF7" w:rsidRDefault="00094DF7">
      <w:pPr>
        <w:pStyle w:val="ConsPlusNormal"/>
        <w:jc w:val="both"/>
      </w:pPr>
    </w:p>
    <w:p w:rsidR="00094DF7" w:rsidRDefault="00094DF7">
      <w:pPr>
        <w:pStyle w:val="ConsPlusTitle"/>
        <w:jc w:val="center"/>
        <w:outlineLvl w:val="1"/>
      </w:pPr>
      <w:r>
        <w:t>IV. Порядок деятельности Комиссии</w:t>
      </w:r>
    </w:p>
    <w:p w:rsidR="00094DF7" w:rsidRDefault="00094DF7">
      <w:pPr>
        <w:pStyle w:val="ConsPlusNormal"/>
        <w:jc w:val="both"/>
      </w:pPr>
    </w:p>
    <w:p w:rsidR="00094DF7" w:rsidRDefault="00094DF7">
      <w:pPr>
        <w:pStyle w:val="ConsPlusNormal"/>
        <w:ind w:firstLine="540"/>
        <w:jc w:val="both"/>
      </w:pPr>
      <w:r>
        <w:t>4.1. Комиссия формируется администрацией района города в составе не менее шести человек из представителей органов местного самоуправления города Барнаула, осуществляющих полномочия в области жилищно-коммунального хозяйства, строительства и архитектуры, а также представителей по согласованию регионального оператора по обращению с твердыми коммунальными отходами в Барнаульской зоне Алтайского края, органов территориального общественного самоуправления. Персональный состав утверждается и изменяется постановлением администрации района города.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4.2. К полномочиям Комиссии относится: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рассмотрение обращений граждан и юридических лиц по вопросу создания мест (площадок) накопления ТКО;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осуществление объездов территории района города с целью определения необходимости создания мест (площадок) накопления ТКО;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подготовка предложений о создании администрацией района города мест (площадок) накопления ТКО по результатам рассмотрения обращений граждан и юридических лиц, за исключением случаев, когда обязанность по созданию места (площадки) накопления ТКО лежит на других лицах;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lastRenderedPageBreak/>
        <w:t xml:space="preserve">определение с выходом на место, в случае поступления в администрацию района города заявки, соблюдения требований </w:t>
      </w:r>
      <w:hyperlink r:id="rId28">
        <w:r>
          <w:rPr>
            <w:color w:val="0000FF"/>
          </w:rPr>
          <w:t>Правил</w:t>
        </w:r>
      </w:hyperlink>
      <w:r>
        <w:t xml:space="preserve"> благоустройства территории города Барнаула, требований законодательства Российской Федерации, устанавливающих требования к местам (площадкам) накопления ТКО, за исключением требований законодательства Российской Федерации в области санитарно-эпидемиологического благополучия населения;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 xml:space="preserve">принятие решения о соответствии (несоответствии) планируемого места (площадки) накопления ТКО требованиям </w:t>
      </w:r>
      <w:hyperlink r:id="rId29">
        <w:r>
          <w:rPr>
            <w:color w:val="0000FF"/>
          </w:rPr>
          <w:t>Правил</w:t>
        </w:r>
      </w:hyperlink>
      <w:r>
        <w:t xml:space="preserve"> благоустройства территории города Барнаула, иного законодательства Российской Федерации, устанавливающего требования к местам (площадкам) накопления ТКО;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осуществление иных функций в целях реализации органами местного самоуправления полномочий в области обращения с ТКО.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4.3. Деятельностью Комиссии руководит председатель, который несет ответственность за выполнение возложенных на нее полномочий. В отсутствие председателя его обязанности исполняет заместитель. Организационно-техническое обеспечение деятельности Комиссии осуществляет секретарь.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4.4. Председатель Комиссии: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осуществляет общее руководство Комиссией, председательствует на заседаниях;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назначает дату, место и время проведения заседания, утверждает повестку заседания не позднее чем за два календарных дня до дня заседания;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предоставляет слово для выступлений членам Комиссии, приглашенным лицам;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подводит итоги голосования по вопросам, вынесенным на обсуждение Комиссии, и оглашает принятое по итогам голосования решение;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подписывает протокол заседания;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осуществляет иные функции, предусмотренные Положением.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4.5. Секретарь Комиссии: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формирует повестку заседания и представляет ее председателю Комиссии для утверждения и назначения даты заседания, организует подготовку материалов к заседанию;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не позднее чем за два календарных дня до заседания информирует членов Комиссии по электронной почте (в случае отсутствия электронной почты - по телефону) о дате, месте и времени проведения заседания Комиссии, обеспечивает рассылку повестки заседания, а также материалов к очередному заседанию членам Комиссии;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по поручению председателя Комиссии осуществляет выход на место в случае поступления заявки с последующим уведомлением Комиссии о результатах;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ведет протокол заседания Комиссии, оформляет и подписывает его;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осуществляет иные функции, предусмотренные Положением.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В случае временного отсутствия секретаря Комиссии его полномочия исполняет один из членов Комиссии по поручению председателя Комиссии.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4.6. Члены комиссии: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lastRenderedPageBreak/>
        <w:t>осуществляют свою деятельность на добровольной и безвозмездной основе;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принимают непосредственное участие в заседаниях (лично, не передавая свои полномочия другим лицам);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знакомятся с документами и материалами по вопросам, вынесенным на обсуждение Комиссии;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высказывают предложения по вопросам, вынесенным на обсуждение Комиссии;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участвуют в голосовании по вопросам, вынесенным на обсуждение Комиссии;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выражают особое мнение в случае несогласия с решением, принятым на заседании;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осуществляют иные функции, предусмотренные Положением.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 xml:space="preserve">4.7. Основной формой деятельности Комиссии являются заседания, на которых рассматривают обращения граждан и юридических лиц, результаты осмотра планируемого к размещению места (площадки) накопления ТКО и заключения Управления </w:t>
      </w:r>
      <w:proofErr w:type="spellStart"/>
      <w:r>
        <w:t>Роспотребнадзора</w:t>
      </w:r>
      <w:proofErr w:type="spellEnd"/>
      <w:r>
        <w:t>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 xml:space="preserve">Заседания Комиссии проводятся по мере необходимости, но не позже трех календарных дней со дня получения документов, направленных администрацией района города в соответствии с </w:t>
      </w:r>
      <w:hyperlink w:anchor="P82">
        <w:r>
          <w:rPr>
            <w:color w:val="0000FF"/>
          </w:rPr>
          <w:t>пунктом 3.5</w:t>
        </w:r>
      </w:hyperlink>
      <w:r>
        <w:t xml:space="preserve"> Положения.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В целях определения необходимости размещения мест (площадок) накопления ТКО секретарь Комиссии осуществляет объезд территории района города. Периодичность таких объездов определяется председателем Комиссии.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В целях рассмотрения заявки секретарь Комиссии осуществляет выход на место в срок не позднее одного календарного дня до дня заседания Комиссии. Результаты выхода рассматриваются на заседании Комиссии.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4.8. Заседания Комиссии считаются правомочными, если в них принимают участие более половины от установленного числа ее членов. Члены комиссии участвуют в заседаниях без права замены.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По решению председателя Комиссии на заседания в качестве экспертов могут приглашаться должностные лица, специалисты, организации и другие представители (далее - приглашенные лица), которые участвуют в заседании Комиссии без права голоса.</w:t>
      </w:r>
    </w:p>
    <w:p w:rsidR="00094DF7" w:rsidRDefault="00094DF7">
      <w:pPr>
        <w:pStyle w:val="ConsPlusNormal"/>
        <w:spacing w:before="220"/>
        <w:ind w:firstLine="540"/>
        <w:jc w:val="both"/>
      </w:pPr>
      <w:bookmarkStart w:id="3" w:name="P133"/>
      <w:bookmarkEnd w:id="3"/>
      <w:r>
        <w:t>4.9. Решение комиссии принимается простым большинством голосов членов, присутствующих на ее заседании. В случае равенства голосов решающим голосом является голос председательствующего на заседании.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Решение, принятое на заседании, оформляется протоколом заседания в соответствии с требованиями Положения.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4.10. В протоколе заседания указываются: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4.10.1. Полное наименование Комиссии;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4.10.2. Наименование вида документа (протокол);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4.10.3. Дата, время и место проведения заседания, его номер;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4.10.4. Список членов Комиссии, присутствовавших на заседании;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lastRenderedPageBreak/>
        <w:t>4.10.5. Список приглашенных на заседание лиц (с указанием информации о присутствии на заседании);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4.10.6. Повестка заседания;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4.10.7. Содержание рассмотренных на заседании вопросов и ход их рассмотрения, с указанием фамилий и инициалов докладчиков, выступающих по вопросу повестки, результатов голосования и принятых Комиссией решений.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4.11. Протоколы заседаний подписываются секретарем, председателем Комиссии и иными членами Комиссии, присутствующими на заседании Комиссии, в течение трех рабочих дней со дня заседания.</w:t>
      </w:r>
    </w:p>
    <w:p w:rsidR="00094DF7" w:rsidRDefault="00094DF7">
      <w:pPr>
        <w:pStyle w:val="ConsPlusNormal"/>
        <w:spacing w:before="220"/>
        <w:ind w:firstLine="540"/>
        <w:jc w:val="both"/>
      </w:pPr>
      <w:bookmarkStart w:id="4" w:name="P144"/>
      <w:bookmarkEnd w:id="4"/>
      <w:r>
        <w:t>4.12. При несогласии любого из членов Комиссии с принятым на заседании решением он имеет право на особое мнение. Особое мнение по принятому решению оформляется на отдельном листе, подписывается членом Комиссии и прилагается к протоколу. Содержание особого мнения записывается в протокол после записи соответствующего решения.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 xml:space="preserve">4.13. Исключен. - </w:t>
      </w:r>
      <w:hyperlink r:id="rId30">
        <w:r>
          <w:rPr>
            <w:color w:val="0000FF"/>
          </w:rPr>
          <w:t>Постановление</w:t>
        </w:r>
      </w:hyperlink>
      <w:r>
        <w:t xml:space="preserve"> администрации города Барнаула от 18.04.2024 N 635.</w:t>
      </w:r>
    </w:p>
    <w:p w:rsidR="00094DF7" w:rsidRDefault="00094DF7">
      <w:pPr>
        <w:pStyle w:val="ConsPlusNormal"/>
        <w:jc w:val="both"/>
      </w:pPr>
    </w:p>
    <w:p w:rsidR="00094DF7" w:rsidRDefault="00094DF7">
      <w:pPr>
        <w:pStyle w:val="ConsPlusTitle"/>
        <w:jc w:val="center"/>
        <w:outlineLvl w:val="1"/>
      </w:pPr>
      <w:r>
        <w:t>V. Создание мест (площадок) накопления ТКО</w:t>
      </w:r>
    </w:p>
    <w:p w:rsidR="00094DF7" w:rsidRDefault="00094DF7">
      <w:pPr>
        <w:pStyle w:val="ConsPlusNormal"/>
        <w:jc w:val="both"/>
      </w:pPr>
    </w:p>
    <w:p w:rsidR="00094DF7" w:rsidRDefault="00094DF7">
      <w:pPr>
        <w:pStyle w:val="ConsPlusNormal"/>
        <w:ind w:firstLine="540"/>
        <w:jc w:val="both"/>
      </w:pPr>
      <w:r>
        <w:t xml:space="preserve">Создание места (площадки) накопления ТКО осуществляется посредством проведения обустройства места (площадки) накопления ТКО в соответствии с требованиями </w:t>
      </w:r>
      <w:hyperlink r:id="rId31">
        <w:r>
          <w:rPr>
            <w:color w:val="0000FF"/>
          </w:rPr>
          <w:t>Правил</w:t>
        </w:r>
      </w:hyperlink>
      <w:r>
        <w:t xml:space="preserve"> благоустройства территории города Барнаула, законодательства Российской Федерации в области санитарно-эпидемиологического благополучия и иного законодательства Российской Федерации, устанавливающего требования к местам (площадкам) накопления ТКО.</w:t>
      </w:r>
    </w:p>
    <w:p w:rsidR="00094DF7" w:rsidRDefault="00094DF7">
      <w:pPr>
        <w:pStyle w:val="ConsPlusNormal"/>
        <w:jc w:val="both"/>
      </w:pPr>
    </w:p>
    <w:p w:rsidR="00094DF7" w:rsidRDefault="00094DF7">
      <w:pPr>
        <w:pStyle w:val="ConsPlusTitle"/>
        <w:jc w:val="center"/>
        <w:outlineLvl w:val="1"/>
      </w:pPr>
      <w:r>
        <w:t>VI. Организация формирования и ведения реестра мест</w:t>
      </w:r>
    </w:p>
    <w:p w:rsidR="00094DF7" w:rsidRDefault="00094DF7">
      <w:pPr>
        <w:pStyle w:val="ConsPlusTitle"/>
        <w:jc w:val="center"/>
      </w:pPr>
      <w:r>
        <w:t>(площадок) накопления ТКО</w:t>
      </w:r>
    </w:p>
    <w:p w:rsidR="00094DF7" w:rsidRDefault="00094DF7">
      <w:pPr>
        <w:pStyle w:val="ConsPlusNormal"/>
        <w:jc w:val="both"/>
      </w:pPr>
    </w:p>
    <w:p w:rsidR="00094DF7" w:rsidRDefault="00094DF7">
      <w:pPr>
        <w:pStyle w:val="ConsPlusNormal"/>
        <w:ind w:firstLine="540"/>
        <w:jc w:val="both"/>
      </w:pPr>
      <w:r>
        <w:t xml:space="preserve">6.1. Реестр мест (площадок) накопления ТКО ведется на бумажном носителе и в электронном виде комитетом жилищно-коммунального хозяйства города в </w:t>
      </w:r>
      <w:hyperlink r:id="rId32">
        <w:r>
          <w:rPr>
            <w:color w:val="0000FF"/>
          </w:rPr>
          <w:t>порядке</w:t>
        </w:r>
      </w:hyperlink>
      <w:r>
        <w:t>, установленном постановлением Правительства РФ N 1039.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6.2. Реестр мест (площадок) накопления ТКО формируется на основании поступивших в комитет жилищно-коммунального хозяйства города решений администраций районов города о создании мест (площадок) накопления ТКО, обращений заявителей, получивших согласование соответствующей администрации района города о создании места (площадки) накопления ТКО, а также информации, предоставляемой региональным оператором по обращению с твердыми коммунальными отходами в Барнаульской зоне Алтайского края.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6.3. Администрации районов города в случае принятия решения о создании места (площадки) накопления ТКО направляют копию постановления в комитет жилищно-коммунального хозяйства города не позднее двух рабочих дней, следующих за днем его принятия.</w:t>
      </w:r>
    </w:p>
    <w:p w:rsidR="00094DF7" w:rsidRDefault="00094DF7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18.05.2021 N 719)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>6.4. Заявитель, получивший согласование соответствующей администрации района города о создании места (площадки) накопления ТКО, не позднее трех рабочих дней со дня начала его (ее) использования обращается в комитет жилищно-коммунального хозяйства города с заявкой о включении сведений в реестр мест (площадок) накопления ТКО по форме, утвержденной комитетом жилищно-коммунального хозяйства города.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 xml:space="preserve">6.5. Региональный оператор по обращению с твердыми коммунальными отходами в Барнаульской зоне Алтайского края направляет в комитет жилищно-коммунального хозяйства </w:t>
      </w:r>
      <w:r>
        <w:lastRenderedPageBreak/>
        <w:t>города информацию, необходимую для формирования и ведения реестра мест (площадок) накопления ТКО, ежегодно, не позднее 25 декабря.</w:t>
      </w:r>
    </w:p>
    <w:p w:rsidR="00094DF7" w:rsidRDefault="00094DF7">
      <w:pPr>
        <w:pStyle w:val="ConsPlusNormal"/>
        <w:spacing w:before="220"/>
        <w:ind w:firstLine="540"/>
        <w:jc w:val="both"/>
      </w:pPr>
      <w:r>
        <w:t xml:space="preserve">6.6. Реестр мест (площадок) накопления ТКО, а также вносимые в него сведения, размещаются на официальном Интернет-сайте города Барнаула в </w:t>
      </w:r>
      <w:hyperlink r:id="rId34">
        <w:r>
          <w:rPr>
            <w:color w:val="0000FF"/>
          </w:rPr>
          <w:t>порядке</w:t>
        </w:r>
      </w:hyperlink>
      <w:r>
        <w:t>, установленном постановлением Правительства РФ N 1039.</w:t>
      </w:r>
    </w:p>
    <w:p w:rsidR="00094DF7" w:rsidRDefault="00094DF7">
      <w:pPr>
        <w:pStyle w:val="ConsPlusNormal"/>
        <w:jc w:val="both"/>
      </w:pPr>
    </w:p>
    <w:p w:rsidR="00094DF7" w:rsidRDefault="00094DF7">
      <w:pPr>
        <w:pStyle w:val="ConsPlusNormal"/>
        <w:jc w:val="both"/>
      </w:pPr>
    </w:p>
    <w:p w:rsidR="00094DF7" w:rsidRDefault="00094D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0176" w:rsidRDefault="001C0176">
      <w:bookmarkStart w:id="5" w:name="_GoBack"/>
      <w:bookmarkEnd w:id="5"/>
    </w:p>
    <w:sectPr w:rsidR="001C0176" w:rsidSect="00CE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F7"/>
    <w:rsid w:val="00094DF7"/>
    <w:rsid w:val="001C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AE4F1-E962-4243-9F5D-988FB8FA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D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4D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4D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6&amp;n=122773&amp;dst=100006" TargetMode="External"/><Relationship Id="rId18" Type="http://schemas.openxmlformats.org/officeDocument/2006/relationships/hyperlink" Target="https://login.consultant.ru/link/?req=doc&amp;base=RLAW016&amp;n=101822&amp;dst=100006" TargetMode="External"/><Relationship Id="rId26" Type="http://schemas.openxmlformats.org/officeDocument/2006/relationships/hyperlink" Target="https://login.consultant.ru/link/?req=doc&amp;base=RLAW016&amp;n=122773&amp;dst=1000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16&amp;n=98415&amp;dst=100007" TargetMode="External"/><Relationship Id="rId34" Type="http://schemas.openxmlformats.org/officeDocument/2006/relationships/hyperlink" Target="https://login.consultant.ru/link/?req=doc&amp;base=LAW&amp;n=306039&amp;dst=100010" TargetMode="External"/><Relationship Id="rId7" Type="http://schemas.openxmlformats.org/officeDocument/2006/relationships/hyperlink" Target="https://login.consultant.ru/link/?req=doc&amp;base=RLAW016&amp;n=122773&amp;dst=100006" TargetMode="External"/><Relationship Id="rId12" Type="http://schemas.openxmlformats.org/officeDocument/2006/relationships/hyperlink" Target="https://login.consultant.ru/link/?req=doc&amp;base=RLAW016&amp;n=101822&amp;dst=100006" TargetMode="External"/><Relationship Id="rId17" Type="http://schemas.openxmlformats.org/officeDocument/2006/relationships/hyperlink" Target="https://login.consultant.ru/link/?req=doc&amp;base=RLAW016&amp;n=121450&amp;dst=100721" TargetMode="External"/><Relationship Id="rId25" Type="http://schemas.openxmlformats.org/officeDocument/2006/relationships/hyperlink" Target="https://login.consultant.ru/link/?req=doc&amp;base=LAW&amp;n=475049" TargetMode="External"/><Relationship Id="rId33" Type="http://schemas.openxmlformats.org/officeDocument/2006/relationships/hyperlink" Target="https://login.consultant.ru/link/?req=doc&amp;base=RLAW016&amp;n=98415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06039&amp;dst=100015" TargetMode="External"/><Relationship Id="rId20" Type="http://schemas.openxmlformats.org/officeDocument/2006/relationships/hyperlink" Target="https://login.consultant.ru/link/?req=doc&amp;base=RLAW016&amp;n=121450&amp;dst=100016" TargetMode="External"/><Relationship Id="rId29" Type="http://schemas.openxmlformats.org/officeDocument/2006/relationships/hyperlink" Target="https://login.consultant.ru/link/?req=doc&amp;base=RLAW016&amp;n=121450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01822&amp;dst=100006" TargetMode="External"/><Relationship Id="rId11" Type="http://schemas.openxmlformats.org/officeDocument/2006/relationships/hyperlink" Target="https://login.consultant.ru/link/?req=doc&amp;base=RLAW016&amp;n=98415&amp;dst=100006" TargetMode="External"/><Relationship Id="rId24" Type="http://schemas.openxmlformats.org/officeDocument/2006/relationships/hyperlink" Target="https://login.consultant.ru/link/?req=doc&amp;base=RLAW016&amp;n=98415&amp;dst=100009" TargetMode="External"/><Relationship Id="rId32" Type="http://schemas.openxmlformats.org/officeDocument/2006/relationships/hyperlink" Target="https://login.consultant.ru/link/?req=doc&amp;base=LAW&amp;n=306039&amp;dst=100010" TargetMode="External"/><Relationship Id="rId5" Type="http://schemas.openxmlformats.org/officeDocument/2006/relationships/hyperlink" Target="https://login.consultant.ru/link/?req=doc&amp;base=RLAW016&amp;n=98415&amp;dst=100006" TargetMode="External"/><Relationship Id="rId15" Type="http://schemas.openxmlformats.org/officeDocument/2006/relationships/hyperlink" Target="https://login.consultant.ru/link/?req=doc&amp;base=LAW&amp;n=472832&amp;dst=855" TargetMode="External"/><Relationship Id="rId23" Type="http://schemas.openxmlformats.org/officeDocument/2006/relationships/hyperlink" Target="https://login.consultant.ru/link/?req=doc&amp;base=RLAW016&amp;n=121450&amp;dst=100016" TargetMode="External"/><Relationship Id="rId28" Type="http://schemas.openxmlformats.org/officeDocument/2006/relationships/hyperlink" Target="https://login.consultant.ru/link/?req=doc&amp;base=RLAW016&amp;n=121450&amp;dst=10001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06039&amp;dst=100015" TargetMode="External"/><Relationship Id="rId19" Type="http://schemas.openxmlformats.org/officeDocument/2006/relationships/hyperlink" Target="https://login.consultant.ru/link/?req=doc&amp;base=LAW&amp;n=409735&amp;dst=100041" TargetMode="External"/><Relationship Id="rId31" Type="http://schemas.openxmlformats.org/officeDocument/2006/relationships/hyperlink" Target="https://login.consultant.ru/link/?req=doc&amp;base=RLAW016&amp;n=121450&amp;dst=10001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2832&amp;dst=855" TargetMode="External"/><Relationship Id="rId14" Type="http://schemas.openxmlformats.org/officeDocument/2006/relationships/hyperlink" Target="https://login.consultant.ru/link/?req=doc&amp;base=LAW&amp;n=455731&amp;dst=628" TargetMode="External"/><Relationship Id="rId22" Type="http://schemas.openxmlformats.org/officeDocument/2006/relationships/hyperlink" Target="https://login.consultant.ru/link/?req=doc&amp;base=RLAW016&amp;n=122773&amp;dst=100007" TargetMode="External"/><Relationship Id="rId27" Type="http://schemas.openxmlformats.org/officeDocument/2006/relationships/hyperlink" Target="https://login.consultant.ru/link/?req=doc&amp;base=RLAW016&amp;n=121450&amp;dst=100016" TargetMode="External"/><Relationship Id="rId30" Type="http://schemas.openxmlformats.org/officeDocument/2006/relationships/hyperlink" Target="https://login.consultant.ru/link/?req=doc&amp;base=RLAW016&amp;n=122773&amp;dst=100010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55731&amp;dst=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3890</Words>
  <Characters>22176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Жарникова</dc:creator>
  <cp:keywords/>
  <dc:description/>
  <cp:lastModifiedBy>Татьяна И. Жарникова</cp:lastModifiedBy>
  <cp:revision>1</cp:revision>
  <dcterms:created xsi:type="dcterms:W3CDTF">2024-05-08T03:20:00Z</dcterms:created>
  <dcterms:modified xsi:type="dcterms:W3CDTF">2024-05-08T03:21:00Z</dcterms:modified>
</cp:coreProperties>
</file>