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A6" w:rsidRPr="00B00EC9" w:rsidRDefault="00B00EC9" w:rsidP="00B00EC9">
      <w:pPr>
        <w:shd w:val="clear" w:color="auto" w:fill="FFFFFF"/>
        <w:spacing w:after="319" w:line="30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изменений законодательства, вступивших в силу с 01 января 2018</w:t>
      </w:r>
    </w:p>
    <w:p w:rsidR="001114DF" w:rsidRPr="00B00EC9" w:rsidRDefault="00ED1D54" w:rsidP="00B00EC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>Феде</w:t>
      </w:r>
      <w:r w:rsidR="001114DF" w:rsidRPr="00B00EC9">
        <w:rPr>
          <w:rFonts w:ascii="Times New Roman" w:hAnsi="Times New Roman" w:cs="Times New Roman"/>
          <w:sz w:val="28"/>
          <w:szCs w:val="28"/>
        </w:rPr>
        <w:t>ральным</w:t>
      </w:r>
      <w:r w:rsidRPr="00B00E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14DF" w:rsidRPr="00B00EC9">
        <w:rPr>
          <w:rFonts w:ascii="Times New Roman" w:hAnsi="Times New Roman" w:cs="Times New Roman"/>
          <w:sz w:val="28"/>
          <w:szCs w:val="28"/>
        </w:rPr>
        <w:t>ом</w:t>
      </w:r>
      <w:r w:rsidRPr="00B00EC9">
        <w:rPr>
          <w:rFonts w:ascii="Times New Roman" w:hAnsi="Times New Roman" w:cs="Times New Roman"/>
          <w:sz w:val="28"/>
          <w:szCs w:val="28"/>
        </w:rPr>
        <w:t xml:space="preserve"> от 28.12.2017 </w:t>
      </w:r>
      <w:r w:rsidR="00A64C90" w:rsidRPr="00B00EC9">
        <w:rPr>
          <w:rFonts w:ascii="Times New Roman" w:hAnsi="Times New Roman" w:cs="Times New Roman"/>
          <w:sz w:val="28"/>
          <w:szCs w:val="28"/>
        </w:rPr>
        <w:t>№</w:t>
      </w:r>
      <w:r w:rsidRPr="00B00EC9">
        <w:rPr>
          <w:rFonts w:ascii="Times New Roman" w:hAnsi="Times New Roman" w:cs="Times New Roman"/>
          <w:sz w:val="28"/>
          <w:szCs w:val="28"/>
        </w:rPr>
        <w:t>421-ФЗ</w:t>
      </w:r>
      <w:r w:rsidR="001114DF" w:rsidRPr="00B00EC9">
        <w:rPr>
          <w:rFonts w:ascii="Times New Roman" w:hAnsi="Times New Roman" w:cs="Times New Roman"/>
          <w:sz w:val="28"/>
          <w:szCs w:val="28"/>
        </w:rPr>
        <w:t xml:space="preserve"> «</w:t>
      </w:r>
      <w:r w:rsidRPr="00B00EC9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части повышения минимального </w:t>
      </w:r>
      <w:proofErr w:type="gramStart"/>
      <w:r w:rsidRPr="00B00EC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B00EC9">
        <w:rPr>
          <w:rFonts w:ascii="Times New Roman" w:hAnsi="Times New Roman" w:cs="Times New Roman"/>
          <w:sz w:val="28"/>
          <w:szCs w:val="28"/>
        </w:rPr>
        <w:t xml:space="preserve"> до прожиточного мин</w:t>
      </w:r>
      <w:r w:rsidR="001114DF" w:rsidRPr="00B00EC9">
        <w:rPr>
          <w:rFonts w:ascii="Times New Roman" w:hAnsi="Times New Roman" w:cs="Times New Roman"/>
          <w:sz w:val="28"/>
          <w:szCs w:val="28"/>
        </w:rPr>
        <w:t xml:space="preserve">имума трудоспособного населения» внесены изменения в статью 1 Федерального закона от </w:t>
      </w:r>
      <w:r w:rsidR="00A64C90" w:rsidRPr="00B00EC9">
        <w:rPr>
          <w:rFonts w:ascii="Times New Roman" w:hAnsi="Times New Roman" w:cs="Times New Roman"/>
          <w:sz w:val="28"/>
          <w:szCs w:val="28"/>
        </w:rPr>
        <w:t>19.06.2000№</w:t>
      </w:r>
      <w:r w:rsidR="001114DF" w:rsidRPr="00B00EC9">
        <w:rPr>
          <w:rFonts w:ascii="Times New Roman" w:hAnsi="Times New Roman" w:cs="Times New Roman"/>
          <w:sz w:val="28"/>
          <w:szCs w:val="28"/>
        </w:rPr>
        <w:t>82-ФЗ «О минимальном размере оплаты труда»: МРОТ с 1 января 2018 года составит 9 489 рублей в месяц, а начиная с 1 января 2019 года и далее ежегодно с 1 января соответствующего года, МРОТ устанавливается федеральным законом в размере величины прожиточного минимума трудоспособного населения в целом по Российской Федерации за второй квартал предыдущего года. Таким образом, с 1.01.2019 МРОТ и прожиточный минимум должны сравняться.</w:t>
      </w:r>
    </w:p>
    <w:p w:rsidR="00DD197B" w:rsidRPr="00B00EC9" w:rsidRDefault="00DD197B" w:rsidP="00B00EC9">
      <w:pPr>
        <w:pStyle w:val="a9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Величина прожиточного минимума за </w:t>
      </w:r>
      <w:r w:rsidRPr="00B00E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0EC9">
        <w:rPr>
          <w:rFonts w:ascii="Times New Roman" w:hAnsi="Times New Roman" w:cs="Times New Roman"/>
          <w:sz w:val="28"/>
          <w:szCs w:val="28"/>
        </w:rPr>
        <w:t xml:space="preserve"> квартал 2017 года в целом по России составила на душу населения 10328 рублей, для трудоспособного населения - 11160 рублей, пенсионеров - 8496 рублей, детей - 10181 рубл</w:t>
      </w:r>
      <w:proofErr w:type="gramStart"/>
      <w:r w:rsidRPr="00B00EC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00EC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08.12.2017 </w:t>
      </w:r>
      <w:r w:rsidR="00A64C90" w:rsidRPr="00B00EC9">
        <w:rPr>
          <w:rFonts w:ascii="Times New Roman" w:hAnsi="Times New Roman" w:cs="Times New Roman"/>
          <w:sz w:val="28"/>
          <w:szCs w:val="28"/>
        </w:rPr>
        <w:t>№</w:t>
      </w:r>
      <w:r w:rsidRPr="00B00EC9">
        <w:rPr>
          <w:rFonts w:ascii="Times New Roman" w:hAnsi="Times New Roman" w:cs="Times New Roman"/>
          <w:sz w:val="28"/>
          <w:szCs w:val="28"/>
        </w:rPr>
        <w:t>1490).</w:t>
      </w:r>
    </w:p>
    <w:p w:rsidR="00DD197B" w:rsidRPr="00B00EC9" w:rsidRDefault="00DD197B" w:rsidP="00B00EC9">
      <w:pPr>
        <w:pStyle w:val="a9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По Алтайскому краю величина прожиточного минимума установлена в расчете на душу населения - 9452 рубля, для трудоспособного населения - 10090 рублей, для пенсионеров - 7693 рубля, для детей - 9536 рублей (Постановление Правительства Алтайского края от 25.12.2017 </w:t>
      </w:r>
      <w:r w:rsidR="007D7028" w:rsidRPr="00B00EC9">
        <w:rPr>
          <w:rFonts w:ascii="Times New Roman" w:hAnsi="Times New Roman" w:cs="Times New Roman"/>
          <w:sz w:val="28"/>
          <w:szCs w:val="28"/>
        </w:rPr>
        <w:t>№</w:t>
      </w:r>
      <w:r w:rsidRPr="00B00EC9">
        <w:rPr>
          <w:rFonts w:ascii="Times New Roman" w:hAnsi="Times New Roman" w:cs="Times New Roman"/>
          <w:sz w:val="28"/>
          <w:szCs w:val="28"/>
        </w:rPr>
        <w:t>478).</w:t>
      </w:r>
    </w:p>
    <w:p w:rsidR="00162365" w:rsidRPr="00B00EC9" w:rsidRDefault="00C6264D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>При этом Закон</w:t>
      </w:r>
      <w:r w:rsidR="00162365" w:rsidRPr="00B00EC9">
        <w:rPr>
          <w:rFonts w:ascii="Times New Roman" w:hAnsi="Times New Roman" w:cs="Times New Roman"/>
          <w:sz w:val="28"/>
          <w:szCs w:val="28"/>
        </w:rPr>
        <w:t>ом</w:t>
      </w:r>
      <w:r w:rsidRPr="00B00EC9">
        <w:rPr>
          <w:rFonts w:ascii="Times New Roman" w:hAnsi="Times New Roman" w:cs="Times New Roman"/>
          <w:sz w:val="28"/>
          <w:szCs w:val="28"/>
        </w:rPr>
        <w:t xml:space="preserve"> Алтайского края от 01.11.2017 </w:t>
      </w:r>
      <w:r w:rsidR="007D7028" w:rsidRPr="00B00EC9">
        <w:rPr>
          <w:rFonts w:ascii="Times New Roman" w:hAnsi="Times New Roman" w:cs="Times New Roman"/>
          <w:sz w:val="28"/>
          <w:szCs w:val="28"/>
        </w:rPr>
        <w:t>№</w:t>
      </w:r>
      <w:r w:rsidRPr="00B00EC9">
        <w:rPr>
          <w:rFonts w:ascii="Times New Roman" w:hAnsi="Times New Roman" w:cs="Times New Roman"/>
          <w:sz w:val="28"/>
          <w:szCs w:val="28"/>
        </w:rPr>
        <w:t>83-ЗС</w:t>
      </w:r>
      <w:r w:rsidR="00162365" w:rsidRPr="00B00EC9">
        <w:rPr>
          <w:rFonts w:ascii="Times New Roman" w:hAnsi="Times New Roman" w:cs="Times New Roman"/>
          <w:sz w:val="28"/>
          <w:szCs w:val="28"/>
        </w:rPr>
        <w:t xml:space="preserve"> величина прожиточного минимума пенсионера в Алтайском крае в целях определения размера социальной доплаты к пенсии, предусмотренной Федеральным </w:t>
      </w:r>
      <w:hyperlink r:id="rId7" w:history="1">
        <w:r w:rsidR="00162365" w:rsidRPr="00B00E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B7002" w:rsidRPr="00B00EC9">
        <w:rPr>
          <w:rFonts w:ascii="Times New Roman" w:hAnsi="Times New Roman" w:cs="Times New Roman"/>
          <w:sz w:val="28"/>
          <w:szCs w:val="28"/>
        </w:rPr>
        <w:t xml:space="preserve"> от 17 июля 1999 года </w:t>
      </w:r>
      <w:r w:rsidR="007D7028" w:rsidRPr="00B00EC9">
        <w:rPr>
          <w:rFonts w:ascii="Times New Roman" w:hAnsi="Times New Roman" w:cs="Times New Roman"/>
          <w:sz w:val="28"/>
          <w:szCs w:val="28"/>
        </w:rPr>
        <w:t>№</w:t>
      </w:r>
      <w:r w:rsidR="001B7002" w:rsidRPr="00B00EC9">
        <w:rPr>
          <w:rFonts w:ascii="Times New Roman" w:hAnsi="Times New Roman" w:cs="Times New Roman"/>
          <w:sz w:val="28"/>
          <w:szCs w:val="28"/>
        </w:rPr>
        <w:t>178-ФЗ «</w:t>
      </w:r>
      <w:r w:rsidR="00162365" w:rsidRPr="00B00EC9">
        <w:rPr>
          <w:rFonts w:ascii="Times New Roman" w:hAnsi="Times New Roman" w:cs="Times New Roman"/>
          <w:sz w:val="28"/>
          <w:szCs w:val="28"/>
        </w:rPr>
        <w:t>О го</w:t>
      </w:r>
      <w:r w:rsidR="001B7002" w:rsidRPr="00B00EC9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="00162365" w:rsidRPr="00B00EC9">
        <w:rPr>
          <w:rFonts w:ascii="Times New Roman" w:hAnsi="Times New Roman" w:cs="Times New Roman"/>
          <w:sz w:val="28"/>
          <w:szCs w:val="28"/>
        </w:rPr>
        <w:t>, на 2018 год установлена в размере 8543 рубля.</w:t>
      </w:r>
    </w:p>
    <w:p w:rsidR="00030811" w:rsidRPr="00B00EC9" w:rsidRDefault="00CC14F6" w:rsidP="00B00EC9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Принят Федеральный закон от 28.12.2017 </w:t>
      </w:r>
      <w:r w:rsidR="007D7028" w:rsidRPr="00B00EC9">
        <w:rPr>
          <w:rFonts w:ascii="Times New Roman" w:hAnsi="Times New Roman" w:cs="Times New Roman"/>
          <w:sz w:val="28"/>
          <w:szCs w:val="28"/>
        </w:rPr>
        <w:t>№</w:t>
      </w:r>
      <w:r w:rsidRPr="00B00EC9">
        <w:rPr>
          <w:rFonts w:ascii="Times New Roman" w:hAnsi="Times New Roman" w:cs="Times New Roman"/>
          <w:sz w:val="28"/>
          <w:szCs w:val="28"/>
        </w:rPr>
        <w:t xml:space="preserve">418-ФЗ </w:t>
      </w:r>
      <w:r w:rsidR="007D7028" w:rsidRPr="00B00EC9">
        <w:rPr>
          <w:rFonts w:ascii="Times New Roman" w:hAnsi="Times New Roman" w:cs="Times New Roman"/>
          <w:sz w:val="28"/>
          <w:szCs w:val="28"/>
        </w:rPr>
        <w:t>«</w:t>
      </w:r>
      <w:r w:rsidRPr="00B00EC9">
        <w:rPr>
          <w:rFonts w:ascii="Times New Roman" w:hAnsi="Times New Roman" w:cs="Times New Roman"/>
          <w:sz w:val="28"/>
          <w:szCs w:val="28"/>
        </w:rPr>
        <w:t>О ежемесячных выплатах семьям, имеющим детей</w:t>
      </w:r>
      <w:r w:rsidR="007D7028" w:rsidRPr="00B00EC9">
        <w:rPr>
          <w:rFonts w:ascii="Times New Roman" w:hAnsi="Times New Roman" w:cs="Times New Roman"/>
          <w:sz w:val="28"/>
          <w:szCs w:val="28"/>
        </w:rPr>
        <w:t>»</w:t>
      </w:r>
      <w:r w:rsidRPr="00B00EC9">
        <w:rPr>
          <w:rFonts w:ascii="Times New Roman" w:hAnsi="Times New Roman" w:cs="Times New Roman"/>
          <w:sz w:val="28"/>
          <w:szCs w:val="28"/>
        </w:rPr>
        <w:t xml:space="preserve">. Положения закона вступили в силу с 01.01.2018 года и </w:t>
      </w:r>
      <w:r w:rsidR="004F59DC" w:rsidRPr="00B00EC9">
        <w:rPr>
          <w:rFonts w:ascii="Times New Roman" w:hAnsi="Times New Roman" w:cs="Times New Roman"/>
          <w:sz w:val="28"/>
          <w:szCs w:val="28"/>
        </w:rPr>
        <w:t>закрепляют</w:t>
      </w:r>
      <w:r w:rsidRPr="00B00EC9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4F59DC" w:rsidRPr="00B00EC9">
        <w:rPr>
          <w:rFonts w:ascii="Times New Roman" w:hAnsi="Times New Roman" w:cs="Times New Roman"/>
          <w:sz w:val="28"/>
          <w:szCs w:val="28"/>
        </w:rPr>
        <w:t>граждан Российской Федерации, постоянно проживающи</w:t>
      </w:r>
      <w:r w:rsidR="00BC1C91" w:rsidRPr="00B00EC9">
        <w:rPr>
          <w:rFonts w:ascii="Times New Roman" w:hAnsi="Times New Roman" w:cs="Times New Roman"/>
          <w:sz w:val="28"/>
          <w:szCs w:val="28"/>
        </w:rPr>
        <w:t>х</w:t>
      </w:r>
      <w:r w:rsidR="004F59DC" w:rsidRPr="00B00EC9">
        <w:rPr>
          <w:rFonts w:ascii="Times New Roman" w:hAnsi="Times New Roman" w:cs="Times New Roman"/>
          <w:sz w:val="28"/>
          <w:szCs w:val="28"/>
        </w:rPr>
        <w:t xml:space="preserve"> н</w:t>
      </w:r>
      <w:r w:rsidR="00BC1C91" w:rsidRPr="00B00EC9">
        <w:rPr>
          <w:rFonts w:ascii="Times New Roman" w:hAnsi="Times New Roman" w:cs="Times New Roman"/>
          <w:sz w:val="28"/>
          <w:szCs w:val="28"/>
        </w:rPr>
        <w:t>а</w:t>
      </w:r>
      <w:r w:rsidR="004F59DC" w:rsidRPr="00B00EC9">
        <w:rPr>
          <w:rFonts w:ascii="Times New Roman" w:hAnsi="Times New Roman" w:cs="Times New Roman"/>
          <w:sz w:val="28"/>
          <w:szCs w:val="28"/>
        </w:rPr>
        <w:t xml:space="preserve"> ее территории, на получение ежемесячной выплаты в связи с рождением (усыновлением) первого и (или) второго ребенка. Реализовать такое право может семья, размер среднедушевого дохода которой не превышает 1,5-кратную величину прожиточного минимума трудоспособного населения, установленную в субъекте Российской Федерации за второй квартал года, предшествующего году обращения за назначением указанной выплаты. При этом ребенок должен быть рожден (усыновлен) не ранее 1 января 2018 года и являться гражданином Российской Федерации. </w:t>
      </w:r>
    </w:p>
    <w:p w:rsidR="00CC14F6" w:rsidRPr="00B00EC9" w:rsidRDefault="004F59DC" w:rsidP="00B00EC9">
      <w:pPr>
        <w:pStyle w:val="a9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Ежемесячная выплата назначается на срок </w:t>
      </w:r>
      <w:r w:rsidR="00030811" w:rsidRPr="00B00EC9">
        <w:rPr>
          <w:rFonts w:ascii="Times New Roman" w:hAnsi="Times New Roman" w:cs="Times New Roman"/>
          <w:sz w:val="28"/>
          <w:szCs w:val="28"/>
        </w:rPr>
        <w:t xml:space="preserve">1 </w:t>
      </w:r>
      <w:r w:rsidRPr="00B00EC9">
        <w:rPr>
          <w:rFonts w:ascii="Times New Roman" w:hAnsi="Times New Roman" w:cs="Times New Roman"/>
          <w:sz w:val="28"/>
          <w:szCs w:val="28"/>
        </w:rPr>
        <w:t xml:space="preserve">год, однако по истечении данного срока возможна подача заявления о назначении указанной выплаты на срок до достижения ребенком возраста </w:t>
      </w:r>
      <w:r w:rsidR="00030811" w:rsidRPr="00B00EC9">
        <w:rPr>
          <w:rFonts w:ascii="Times New Roman" w:hAnsi="Times New Roman" w:cs="Times New Roman"/>
          <w:sz w:val="28"/>
          <w:szCs w:val="28"/>
        </w:rPr>
        <w:t>1,5</w:t>
      </w:r>
      <w:r w:rsidRPr="00B00EC9">
        <w:rPr>
          <w:rFonts w:ascii="Times New Roman" w:hAnsi="Times New Roman" w:cs="Times New Roman"/>
          <w:sz w:val="28"/>
          <w:szCs w:val="28"/>
        </w:rPr>
        <w:t xml:space="preserve"> лет</w:t>
      </w:r>
      <w:r w:rsidR="004E5F17" w:rsidRPr="00B00EC9">
        <w:rPr>
          <w:rFonts w:ascii="Times New Roman" w:hAnsi="Times New Roman" w:cs="Times New Roman"/>
          <w:sz w:val="28"/>
          <w:szCs w:val="28"/>
        </w:rPr>
        <w:t>.</w:t>
      </w:r>
    </w:p>
    <w:p w:rsidR="00030811" w:rsidRPr="00B00EC9" w:rsidRDefault="00030811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>Ежемесячная выплата осуществляется в размере прожиточного минимума для детей, установленном в субъекте Российской Федерации за второй квартал года, предшествующего году обращения за назначением указанной выплаты.</w:t>
      </w:r>
      <w:r w:rsidR="002D5B21" w:rsidRPr="00B00EC9">
        <w:rPr>
          <w:rFonts w:ascii="Times New Roman" w:hAnsi="Times New Roman" w:cs="Times New Roman"/>
          <w:sz w:val="28"/>
          <w:szCs w:val="28"/>
        </w:rPr>
        <w:t xml:space="preserve"> Соответственно для Алтайского края на 2018 год размер выплаты составит 9434 рубля (Постановление Правительства Алтайского края от 08.09.2017 </w:t>
      </w:r>
      <w:r w:rsidR="007D7028" w:rsidRPr="00B00EC9">
        <w:rPr>
          <w:rFonts w:ascii="Times New Roman" w:hAnsi="Times New Roman" w:cs="Times New Roman"/>
          <w:sz w:val="28"/>
          <w:szCs w:val="28"/>
        </w:rPr>
        <w:t>№</w:t>
      </w:r>
      <w:r w:rsidR="002D5B21" w:rsidRPr="00B00EC9">
        <w:rPr>
          <w:rFonts w:ascii="Times New Roman" w:hAnsi="Times New Roman" w:cs="Times New Roman"/>
          <w:sz w:val="28"/>
          <w:szCs w:val="28"/>
        </w:rPr>
        <w:t>335</w:t>
      </w:r>
      <w:r w:rsidR="007D7028" w:rsidRPr="00B00EC9">
        <w:rPr>
          <w:rFonts w:ascii="Times New Roman" w:hAnsi="Times New Roman" w:cs="Times New Roman"/>
          <w:sz w:val="28"/>
          <w:szCs w:val="28"/>
        </w:rPr>
        <w:t>«</w:t>
      </w:r>
      <w:r w:rsidR="002D5B21" w:rsidRPr="00B00EC9">
        <w:rPr>
          <w:rFonts w:ascii="Times New Roman" w:hAnsi="Times New Roman" w:cs="Times New Roman"/>
          <w:sz w:val="28"/>
          <w:szCs w:val="28"/>
        </w:rPr>
        <w:t xml:space="preserve">Об установлении величины прожиточного минимума на душу населения и по основным </w:t>
      </w:r>
      <w:r w:rsidR="002D5B21" w:rsidRPr="00B00EC9">
        <w:rPr>
          <w:rFonts w:ascii="Times New Roman" w:hAnsi="Times New Roman" w:cs="Times New Roman"/>
          <w:sz w:val="28"/>
          <w:szCs w:val="28"/>
        </w:rPr>
        <w:lastRenderedPageBreak/>
        <w:t>социально-демографическим группам населения в целом по краю за 2 квартал 2017 года</w:t>
      </w:r>
      <w:r w:rsidR="007D7028" w:rsidRPr="00B00EC9">
        <w:rPr>
          <w:rFonts w:ascii="Times New Roman" w:hAnsi="Times New Roman" w:cs="Times New Roman"/>
          <w:sz w:val="28"/>
          <w:szCs w:val="28"/>
        </w:rPr>
        <w:t>»</w:t>
      </w:r>
      <w:r w:rsidR="002D5B21" w:rsidRPr="00B00EC9">
        <w:rPr>
          <w:rFonts w:ascii="Times New Roman" w:hAnsi="Times New Roman" w:cs="Times New Roman"/>
          <w:sz w:val="28"/>
          <w:szCs w:val="28"/>
        </w:rPr>
        <w:t>).</w:t>
      </w:r>
    </w:p>
    <w:p w:rsidR="004E5F17" w:rsidRPr="00B00EC9" w:rsidRDefault="004E5F17" w:rsidP="00B00EC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Следует также иметь </w:t>
      </w:r>
      <w:proofErr w:type="gramStart"/>
      <w:r w:rsidRPr="00B00EC9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B00EC9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B00EC9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B00EC9">
        <w:rPr>
          <w:rFonts w:ascii="Times New Roman" w:hAnsi="Times New Roman" w:cs="Times New Roman"/>
          <w:sz w:val="28"/>
          <w:szCs w:val="28"/>
        </w:rPr>
        <w:t xml:space="preserve"> материнского (семейного) капитала, установленный в соответствии с Федеральным </w:t>
      </w:r>
      <w:hyperlink r:id="rId8" w:history="1">
        <w:r w:rsidRPr="00B00E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0EC9">
        <w:rPr>
          <w:rFonts w:ascii="Times New Roman" w:hAnsi="Times New Roman" w:cs="Times New Roman"/>
          <w:sz w:val="28"/>
          <w:szCs w:val="28"/>
        </w:rPr>
        <w:t xml:space="preserve"> от 29 декабря 2006 года </w:t>
      </w:r>
      <w:r w:rsidR="007D7028" w:rsidRPr="00B00EC9">
        <w:rPr>
          <w:rFonts w:ascii="Times New Roman" w:hAnsi="Times New Roman" w:cs="Times New Roman"/>
          <w:sz w:val="28"/>
          <w:szCs w:val="28"/>
        </w:rPr>
        <w:t>№</w:t>
      </w:r>
      <w:r w:rsidRPr="00B00EC9">
        <w:rPr>
          <w:rFonts w:ascii="Times New Roman" w:hAnsi="Times New Roman" w:cs="Times New Roman"/>
          <w:sz w:val="28"/>
          <w:szCs w:val="28"/>
        </w:rPr>
        <w:t xml:space="preserve">256-ФЗ </w:t>
      </w:r>
      <w:r w:rsidR="007D7028" w:rsidRPr="00B00EC9">
        <w:rPr>
          <w:rFonts w:ascii="Times New Roman" w:hAnsi="Times New Roman" w:cs="Times New Roman"/>
          <w:sz w:val="28"/>
          <w:szCs w:val="28"/>
        </w:rPr>
        <w:t>«</w:t>
      </w:r>
      <w:r w:rsidRPr="00B00EC9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 w:rsidR="007D7028" w:rsidRPr="00B00EC9">
        <w:rPr>
          <w:rFonts w:ascii="Times New Roman" w:hAnsi="Times New Roman" w:cs="Times New Roman"/>
          <w:sz w:val="28"/>
          <w:szCs w:val="28"/>
        </w:rPr>
        <w:t>»</w:t>
      </w:r>
      <w:r w:rsidRPr="00B00EC9">
        <w:rPr>
          <w:rFonts w:ascii="Times New Roman" w:hAnsi="Times New Roman" w:cs="Times New Roman"/>
          <w:sz w:val="28"/>
          <w:szCs w:val="28"/>
        </w:rPr>
        <w:t>, ежемесячно уменьшается на сумму ежемесячной выплаты в связи с рождением (усыновлением) второго ребенка.</w:t>
      </w:r>
    </w:p>
    <w:p w:rsidR="002D5B21" w:rsidRPr="00B00EC9" w:rsidRDefault="002D5B21" w:rsidP="00B00EC9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Федеральным законом от 28.12.2017 </w:t>
      </w:r>
      <w:r w:rsidR="007D7028" w:rsidRPr="00B00EC9">
        <w:rPr>
          <w:rFonts w:ascii="Times New Roman" w:hAnsi="Times New Roman" w:cs="Times New Roman"/>
          <w:sz w:val="28"/>
          <w:szCs w:val="28"/>
        </w:rPr>
        <w:t>№</w:t>
      </w:r>
      <w:r w:rsidRPr="00B00EC9">
        <w:rPr>
          <w:rFonts w:ascii="Times New Roman" w:hAnsi="Times New Roman" w:cs="Times New Roman"/>
          <w:sz w:val="28"/>
          <w:szCs w:val="28"/>
        </w:rPr>
        <w:t xml:space="preserve">432-ФЗ внесены изменения в Федеральный </w:t>
      </w:r>
      <w:hyperlink r:id="rId9" w:history="1">
        <w:r w:rsidRPr="00B00EC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00EC9">
        <w:rPr>
          <w:rFonts w:ascii="Times New Roman" w:hAnsi="Times New Roman" w:cs="Times New Roman"/>
          <w:sz w:val="28"/>
          <w:szCs w:val="28"/>
        </w:rPr>
        <w:t xml:space="preserve"> от 29 декабря 2006 года </w:t>
      </w:r>
      <w:r w:rsidR="007D7028" w:rsidRPr="00B00EC9">
        <w:rPr>
          <w:rFonts w:ascii="Times New Roman" w:hAnsi="Times New Roman" w:cs="Times New Roman"/>
          <w:sz w:val="28"/>
          <w:szCs w:val="28"/>
        </w:rPr>
        <w:t>№</w:t>
      </w:r>
      <w:r w:rsidRPr="00B00EC9">
        <w:rPr>
          <w:rFonts w:ascii="Times New Roman" w:hAnsi="Times New Roman" w:cs="Times New Roman"/>
          <w:sz w:val="28"/>
          <w:szCs w:val="28"/>
        </w:rPr>
        <w:t xml:space="preserve">256-ФЗ </w:t>
      </w:r>
      <w:r w:rsidR="007D7028" w:rsidRPr="00B00EC9">
        <w:rPr>
          <w:rFonts w:ascii="Times New Roman" w:hAnsi="Times New Roman" w:cs="Times New Roman"/>
          <w:sz w:val="28"/>
          <w:szCs w:val="28"/>
        </w:rPr>
        <w:t>«</w:t>
      </w:r>
      <w:r w:rsidRPr="00B00EC9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 w:rsidR="007D7028" w:rsidRPr="00B00EC9">
        <w:rPr>
          <w:rFonts w:ascii="Times New Roman" w:hAnsi="Times New Roman" w:cs="Times New Roman"/>
          <w:sz w:val="28"/>
          <w:szCs w:val="28"/>
        </w:rPr>
        <w:t>»</w:t>
      </w:r>
      <w:r w:rsidRPr="00B00EC9">
        <w:rPr>
          <w:rFonts w:ascii="Times New Roman" w:hAnsi="Times New Roman" w:cs="Times New Roman"/>
          <w:sz w:val="28"/>
          <w:szCs w:val="28"/>
        </w:rPr>
        <w:t>:</w:t>
      </w:r>
    </w:p>
    <w:p w:rsidR="002D5B21" w:rsidRPr="00B00EC9" w:rsidRDefault="002D5B21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- действие </w:t>
      </w:r>
      <w:r w:rsidRPr="00B00EC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материнского капитала</w:t>
      </w:r>
      <w:r w:rsidR="003B4540" w:rsidRPr="00B00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продлено </w:t>
      </w:r>
      <w:r w:rsidR="003B4540" w:rsidRPr="00B00EC9">
        <w:rPr>
          <w:rFonts w:ascii="Times New Roman" w:hAnsi="Times New Roman" w:cs="Times New Roman"/>
          <w:sz w:val="28"/>
          <w:szCs w:val="28"/>
        </w:rPr>
        <w:t>д</w:t>
      </w:r>
      <w:r w:rsidRPr="00B00EC9">
        <w:rPr>
          <w:rFonts w:ascii="Times New Roman" w:hAnsi="Times New Roman" w:cs="Times New Roman"/>
          <w:sz w:val="28"/>
          <w:szCs w:val="28"/>
        </w:rPr>
        <w:t>о 31 декабря 2021 года</w:t>
      </w:r>
      <w:r w:rsidR="003B4540" w:rsidRPr="00B00EC9">
        <w:rPr>
          <w:rFonts w:ascii="Times New Roman" w:hAnsi="Times New Roman" w:cs="Times New Roman"/>
          <w:sz w:val="28"/>
          <w:szCs w:val="28"/>
        </w:rPr>
        <w:t>;</w:t>
      </w:r>
    </w:p>
    <w:p w:rsidR="002D5B21" w:rsidRPr="00B00EC9" w:rsidRDefault="002D5B21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>- закреплено право лица, получившего материнский (семейный) капитал, использовать д</w:t>
      </w:r>
      <w:r w:rsidR="00F37405" w:rsidRPr="00B00EC9">
        <w:rPr>
          <w:rFonts w:ascii="Times New Roman" w:hAnsi="Times New Roman" w:cs="Times New Roman"/>
          <w:sz w:val="28"/>
          <w:szCs w:val="28"/>
        </w:rPr>
        <w:t>а</w:t>
      </w:r>
      <w:r w:rsidRPr="00B00EC9">
        <w:rPr>
          <w:rFonts w:ascii="Times New Roman" w:hAnsi="Times New Roman" w:cs="Times New Roman"/>
          <w:sz w:val="28"/>
          <w:szCs w:val="28"/>
        </w:rPr>
        <w:t xml:space="preserve">нные средства на получение ежемесячной выплаты в соответствии с Федеральным </w:t>
      </w:r>
      <w:hyperlink r:id="rId10" w:history="1">
        <w:r w:rsidRPr="00B00E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37405" w:rsidRPr="00B00EC9">
        <w:rPr>
          <w:rFonts w:ascii="Times New Roman" w:hAnsi="Times New Roman" w:cs="Times New Roman"/>
          <w:sz w:val="28"/>
          <w:szCs w:val="28"/>
        </w:rPr>
        <w:t>«</w:t>
      </w:r>
      <w:r w:rsidRPr="00B00EC9">
        <w:rPr>
          <w:rFonts w:ascii="Times New Roman" w:hAnsi="Times New Roman" w:cs="Times New Roman"/>
          <w:sz w:val="28"/>
          <w:szCs w:val="28"/>
        </w:rPr>
        <w:t xml:space="preserve">О ежемесячных </w:t>
      </w:r>
      <w:r w:rsidR="003B4540" w:rsidRPr="00B00EC9">
        <w:rPr>
          <w:rFonts w:ascii="Times New Roman" w:hAnsi="Times New Roman" w:cs="Times New Roman"/>
          <w:sz w:val="28"/>
          <w:szCs w:val="28"/>
        </w:rPr>
        <w:t>выплатах семьям, имеющим детей</w:t>
      </w:r>
      <w:r w:rsidR="00F37405" w:rsidRPr="00B00EC9">
        <w:rPr>
          <w:rFonts w:ascii="Times New Roman" w:hAnsi="Times New Roman" w:cs="Times New Roman"/>
          <w:sz w:val="28"/>
          <w:szCs w:val="28"/>
        </w:rPr>
        <w:t>»</w:t>
      </w:r>
      <w:r w:rsidR="003B4540" w:rsidRPr="00B00EC9">
        <w:rPr>
          <w:rFonts w:ascii="Times New Roman" w:hAnsi="Times New Roman" w:cs="Times New Roman"/>
          <w:sz w:val="28"/>
          <w:szCs w:val="28"/>
        </w:rPr>
        <w:t>;</w:t>
      </w:r>
    </w:p>
    <w:p w:rsidR="00BC1C91" w:rsidRPr="00B00EC9" w:rsidRDefault="003E4167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- расходование средств материнского капитала возможно </w:t>
      </w:r>
      <w:r w:rsidRPr="00B00EC9">
        <w:rPr>
          <w:rFonts w:ascii="Times New Roman" w:hAnsi="Times New Roman" w:cs="Times New Roman"/>
          <w:bCs/>
          <w:sz w:val="28"/>
          <w:szCs w:val="28"/>
        </w:rPr>
        <w:t>на оплату платных</w:t>
      </w:r>
      <w:r w:rsidRPr="00B00EC9">
        <w:rPr>
          <w:rFonts w:ascii="Times New Roman" w:hAnsi="Times New Roman" w:cs="Times New Roman"/>
          <w:sz w:val="28"/>
          <w:szCs w:val="28"/>
        </w:rPr>
        <w:t xml:space="preserve">образовательных услуг, </w:t>
      </w:r>
      <w:r w:rsidR="00E91A6C" w:rsidRPr="00B00EC9">
        <w:rPr>
          <w:rFonts w:ascii="Times New Roman" w:hAnsi="Times New Roman" w:cs="Times New Roman"/>
          <w:sz w:val="28"/>
          <w:szCs w:val="28"/>
        </w:rPr>
        <w:t xml:space="preserve">даже если образовательная программа не имеет государственную </w:t>
      </w:r>
      <w:r w:rsidRPr="00B00EC9">
        <w:rPr>
          <w:rFonts w:ascii="Times New Roman" w:hAnsi="Times New Roman" w:cs="Times New Roman"/>
          <w:sz w:val="28"/>
          <w:szCs w:val="28"/>
        </w:rPr>
        <w:t>аккредитацию;</w:t>
      </w:r>
    </w:p>
    <w:p w:rsidR="00E80382" w:rsidRPr="00B00EC9" w:rsidRDefault="002D5B21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- </w:t>
      </w:r>
      <w:r w:rsidR="003B4540" w:rsidRPr="00B00EC9">
        <w:rPr>
          <w:rFonts w:ascii="Times New Roman" w:hAnsi="Times New Roman" w:cs="Times New Roman"/>
          <w:sz w:val="28"/>
          <w:szCs w:val="28"/>
        </w:rPr>
        <w:t xml:space="preserve">расширен перечень случаев, когда средства материнского (семейного) капитала могут быть использованы до истечения трех лет со дня рождения (усыновления) второго, третьего ребенка или последующих детей. Теперь средства </w:t>
      </w:r>
      <w:r w:rsidR="003B4540" w:rsidRPr="00B00EC9">
        <w:rPr>
          <w:rFonts w:ascii="Times New Roman" w:hAnsi="Times New Roman" w:cs="Times New Roman"/>
          <w:bCs/>
          <w:sz w:val="28"/>
          <w:szCs w:val="28"/>
        </w:rPr>
        <w:t xml:space="preserve">могут быть использованы также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 в порядке и на условиях, которые предусмотрены Федеральным </w:t>
      </w:r>
      <w:hyperlink r:id="rId11" w:history="1">
        <w:r w:rsidR="003B4540" w:rsidRPr="00B00E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37405" w:rsidRPr="00B00EC9">
        <w:rPr>
          <w:rFonts w:ascii="Times New Roman" w:hAnsi="Times New Roman" w:cs="Times New Roman"/>
          <w:sz w:val="28"/>
          <w:szCs w:val="28"/>
        </w:rPr>
        <w:t>«</w:t>
      </w:r>
      <w:r w:rsidR="003B4540" w:rsidRPr="00B00EC9">
        <w:rPr>
          <w:rFonts w:ascii="Times New Roman" w:hAnsi="Times New Roman" w:cs="Times New Roman"/>
          <w:sz w:val="28"/>
          <w:szCs w:val="28"/>
        </w:rPr>
        <w:t>О ежемесячных выплатах семьям, имеющим детей</w:t>
      </w:r>
      <w:r w:rsidR="00F37405" w:rsidRPr="00B00EC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48BF" w:rsidRPr="00B00EC9" w:rsidRDefault="00180D04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2018 года </w:t>
      </w:r>
      <w:r w:rsidRPr="00B0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ED1D54" w:rsidRPr="00B0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ачинается переход к оказанию </w:t>
      </w:r>
      <w:proofErr w:type="spellStart"/>
      <w:r w:rsidR="00ED1D54" w:rsidRPr="00B0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ED1D54" w:rsidRPr="00B0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экстерриториальному принципу</w:t>
      </w:r>
      <w:r w:rsidR="00E80382" w:rsidRPr="00B0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80382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Федеральный закон от </w:t>
      </w:r>
      <w:r w:rsidR="00BB5630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05.12.2017</w:t>
      </w:r>
      <w:r w:rsidR="00E80382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№384-ФЗ </w:t>
      </w:r>
      <w:r w:rsidR="00BB5630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E80382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внесении изменений в статьи 7 и 29 Федерального закона </w:t>
      </w:r>
      <w:r w:rsidR="00BB5630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E80382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B5630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Start"/>
      <w:r w:rsidR="00E80382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,п</w:t>
      </w:r>
      <w:proofErr w:type="gramEnd"/>
      <w:r w:rsidR="00E80382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остановление Правительства РФ от </w:t>
      </w:r>
      <w:r w:rsidR="00BB5630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17.02.2017 №</w:t>
      </w:r>
      <w:r w:rsidR="00E80382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209</w:t>
      </w:r>
      <w:r w:rsidR="00E80382" w:rsidRPr="00B0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0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4D2B" w:rsidRPr="00B00EC9" w:rsidRDefault="00ED1D54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даты любой заявитель независимо от его места жительства или места пребывания будет вправе подать запрос, документы или информацию, необходимые для получения </w:t>
      </w:r>
      <w:proofErr w:type="spellStart"/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получить ее результаты в любом подразделении соответствующего госоргана или МФЦ в пределах России. При этом точный перечень </w:t>
      </w:r>
      <w:proofErr w:type="spellStart"/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оказываемых в таком порядке, а также план-график перехода госорганов на экстерриториальный принцип оказания услуг предст</w:t>
      </w:r>
      <w:r w:rsidR="00111576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 утвердить Правительству РФ. 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начинает действовать правило, согласно которому прямое взаимодействие заявителя на получение </w:t>
      </w:r>
      <w:proofErr w:type="spellStart"/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предоставляющим ее органом государственной власти, если услуга оказывается в МФЦ, </w:t>
      </w:r>
      <w:proofErr w:type="spellStart"/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исключается.</w:t>
      </w:r>
      <w:hyperlink r:id="rId12" w:history="1">
        <w:r w:rsidRPr="00B00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proofErr w:type="spellEnd"/>
        <w:r w:rsidRPr="00B00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МФЦ </w:t>
        </w:r>
        <w:proofErr w:type="spellStart"/>
        <w:r w:rsidRPr="00B00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госуслуги</w:t>
        </w:r>
        <w:proofErr w:type="spellEnd"/>
        <w:r w:rsidRPr="00B00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будут оказываться только работниками центров</w:t>
        </w:r>
      </w:hyperlink>
      <w:r w:rsidR="00E80382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D2B" w:rsidRPr="00B00EC9" w:rsidRDefault="00634D2B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C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00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00EC9">
        <w:rPr>
          <w:rFonts w:ascii="Times New Roman" w:hAnsi="Times New Roman" w:cs="Times New Roman"/>
          <w:bCs/>
          <w:sz w:val="28"/>
          <w:szCs w:val="28"/>
        </w:rPr>
        <w:t xml:space="preserve">Внесены изменения в Жилищный кодекс РФ </w:t>
      </w:r>
      <w:r w:rsidRPr="00B00EC9">
        <w:rPr>
          <w:rFonts w:ascii="Times New Roman" w:hAnsi="Times New Roman" w:cs="Times New Roman"/>
          <w:sz w:val="28"/>
          <w:szCs w:val="28"/>
        </w:rPr>
        <w:t>(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от 31.12.2017 №485-ФЗ </w:t>
      </w:r>
      <w:r w:rsidR="00BB5630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Жилищный кодекс Российской 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 отдельные законодательные акты Российской Федерации</w:t>
      </w:r>
      <w:r w:rsidR="00A048BF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закон от 29.12.2017 №462-ФЗ </w:t>
      </w:r>
      <w:r w:rsidR="00BB5630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</w:t>
      </w:r>
      <w:r w:rsidR="00BB5630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9A4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D929A4" w:rsidRPr="00B00EC9" w:rsidRDefault="00D929A4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ст.44 ЖК РФ дополнена ч.1.1, в соответствии с которой право</w:t>
      </w:r>
      <w:r w:rsidRPr="00B00EC9">
        <w:rPr>
          <w:rFonts w:ascii="Times New Roman" w:hAnsi="Times New Roman" w:cs="Times New Roman"/>
          <w:bCs/>
          <w:sz w:val="28"/>
          <w:szCs w:val="28"/>
        </w:rPr>
        <w:t>принимать участие в общих собраниях собственников помещений в многоквартирном доме и принимать решения по вопросам, отнесенным к компетенции общего собрания собственников помещений в многоквартирном доме</w:t>
      </w:r>
      <w:proofErr w:type="gramStart"/>
      <w:r w:rsidRPr="00B00EC9">
        <w:rPr>
          <w:rFonts w:ascii="Times New Roman" w:hAnsi="Times New Roman" w:cs="Times New Roman"/>
          <w:bCs/>
          <w:sz w:val="28"/>
          <w:szCs w:val="28"/>
        </w:rPr>
        <w:t>,</w:t>
      </w:r>
      <w:r w:rsidR="00155439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55439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редоставлено </w:t>
      </w:r>
      <w:r w:rsidR="00155439" w:rsidRPr="00B00EC9">
        <w:rPr>
          <w:rFonts w:ascii="Times New Roman" w:hAnsi="Times New Roman" w:cs="Times New Roman"/>
          <w:bCs/>
          <w:sz w:val="28"/>
          <w:szCs w:val="28"/>
        </w:rPr>
        <w:t>л</w:t>
      </w:r>
      <w:r w:rsidRPr="00B00EC9">
        <w:rPr>
          <w:rFonts w:ascii="Times New Roman" w:hAnsi="Times New Roman" w:cs="Times New Roman"/>
          <w:bCs/>
          <w:sz w:val="28"/>
          <w:szCs w:val="28"/>
        </w:rPr>
        <w:t>ица</w:t>
      </w:r>
      <w:r w:rsidR="00155439" w:rsidRPr="00B00EC9">
        <w:rPr>
          <w:rFonts w:ascii="Times New Roman" w:hAnsi="Times New Roman" w:cs="Times New Roman"/>
          <w:bCs/>
          <w:sz w:val="28"/>
          <w:szCs w:val="28"/>
        </w:rPr>
        <w:t>м, принявшим</w:t>
      </w:r>
      <w:r w:rsidRPr="00B00EC9">
        <w:rPr>
          <w:rFonts w:ascii="Times New Roman" w:hAnsi="Times New Roman" w:cs="Times New Roman"/>
          <w:bCs/>
          <w:sz w:val="28"/>
          <w:szCs w:val="28"/>
        </w:rPr>
        <w:t xml:space="preserve"> от застройщика </w:t>
      </w:r>
      <w:r w:rsidR="00155439" w:rsidRPr="00B00EC9">
        <w:rPr>
          <w:rFonts w:ascii="Times New Roman" w:hAnsi="Times New Roman" w:cs="Times New Roman"/>
          <w:bCs/>
          <w:sz w:val="28"/>
          <w:szCs w:val="28"/>
        </w:rPr>
        <w:t>(</w:t>
      </w:r>
      <w:r w:rsidRPr="00B00EC9">
        <w:rPr>
          <w:rFonts w:ascii="Times New Roman" w:hAnsi="Times New Roman" w:cs="Times New Roman"/>
          <w:bCs/>
          <w:sz w:val="28"/>
          <w:szCs w:val="28"/>
        </w:rPr>
        <w:t xml:space="preserve">после выдачи </w:t>
      </w:r>
      <w:r w:rsidR="00155439" w:rsidRPr="00B00EC9">
        <w:rPr>
          <w:rFonts w:ascii="Times New Roman" w:hAnsi="Times New Roman" w:cs="Times New Roman"/>
          <w:bCs/>
          <w:sz w:val="28"/>
          <w:szCs w:val="28"/>
        </w:rPr>
        <w:t>застройщику</w:t>
      </w:r>
      <w:r w:rsidRPr="00B00EC9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 многоквартирного дома в эксплуатацию</w:t>
      </w:r>
      <w:r w:rsidR="00155439" w:rsidRPr="00B00EC9">
        <w:rPr>
          <w:rFonts w:ascii="Times New Roman" w:hAnsi="Times New Roman" w:cs="Times New Roman"/>
          <w:bCs/>
          <w:sz w:val="28"/>
          <w:szCs w:val="28"/>
        </w:rPr>
        <w:t>)</w:t>
      </w:r>
      <w:r w:rsidRPr="00B00EC9">
        <w:rPr>
          <w:rFonts w:ascii="Times New Roman" w:hAnsi="Times New Roman" w:cs="Times New Roman"/>
          <w:bCs/>
          <w:sz w:val="28"/>
          <w:szCs w:val="28"/>
        </w:rPr>
        <w:t xml:space="preserve"> помещения в данном доме по передаточному акту или иному документу</w:t>
      </w:r>
      <w:r w:rsidR="00155439" w:rsidRPr="00B00EC9">
        <w:rPr>
          <w:rFonts w:ascii="Times New Roman" w:hAnsi="Times New Roman" w:cs="Times New Roman"/>
          <w:bCs/>
          <w:sz w:val="28"/>
          <w:szCs w:val="28"/>
        </w:rPr>
        <w:t xml:space="preserve"> о передаче. Реализация такого права возможна</w:t>
      </w:r>
      <w:r w:rsidRPr="00B00EC9">
        <w:rPr>
          <w:rFonts w:ascii="Times New Roman" w:hAnsi="Times New Roman" w:cs="Times New Roman"/>
          <w:bCs/>
          <w:sz w:val="28"/>
          <w:szCs w:val="28"/>
        </w:rPr>
        <w:t xml:space="preserve"> в течение года со дня выдачи разрешения на ввод многоквартирного дома в эксплуатацию.</w:t>
      </w:r>
    </w:p>
    <w:p w:rsidR="00155439" w:rsidRPr="00B00EC9" w:rsidRDefault="00155439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C9">
        <w:rPr>
          <w:rFonts w:ascii="Times New Roman" w:hAnsi="Times New Roman" w:cs="Times New Roman"/>
          <w:bCs/>
          <w:sz w:val="28"/>
          <w:szCs w:val="28"/>
        </w:rPr>
        <w:t xml:space="preserve">Кроме того, в ст.36 ЖК РФ внесены изменения, в соответствии с которыми к общему имуществу в многоквартирном доме </w:t>
      </w:r>
      <w:proofErr w:type="gramStart"/>
      <w:r w:rsidRPr="00B00EC9">
        <w:rPr>
          <w:rFonts w:ascii="Times New Roman" w:hAnsi="Times New Roman" w:cs="Times New Roman"/>
          <w:bCs/>
          <w:sz w:val="28"/>
          <w:szCs w:val="28"/>
        </w:rPr>
        <w:t>отнесены</w:t>
      </w:r>
      <w:proofErr w:type="gramEnd"/>
      <w:r w:rsidRPr="00B00EC9">
        <w:rPr>
          <w:rFonts w:ascii="Times New Roman" w:hAnsi="Times New Roman" w:cs="Times New Roman"/>
          <w:bCs/>
          <w:sz w:val="28"/>
          <w:szCs w:val="28"/>
        </w:rPr>
        <w:t xml:space="preserve"> 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доме. Статья дополнена частью 4.1., устанавливающей, что приспособление общего имущества в многоквартирном доме для обеспечения беспрепятственного доступа инвалидов к помещениям в многоквартирном доме, допускается без решения общего собрания собственников помещений в многоквартирном доме только в случае, если такое приспособление осуществляется без привлечения денежных средств собственников.</w:t>
      </w:r>
    </w:p>
    <w:p w:rsidR="002A0868" w:rsidRPr="00B00EC9" w:rsidRDefault="008175F0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00EC9">
        <w:rPr>
          <w:rFonts w:ascii="Times New Roman" w:hAnsi="Times New Roman" w:cs="Times New Roman"/>
          <w:sz w:val="28"/>
          <w:szCs w:val="28"/>
        </w:rPr>
        <w:t xml:space="preserve">Федеральным законом от 29.12.2017 </w:t>
      </w:r>
      <w:r w:rsidR="00420FAC" w:rsidRPr="00B00EC9">
        <w:rPr>
          <w:rFonts w:ascii="Times New Roman" w:hAnsi="Times New Roman" w:cs="Times New Roman"/>
          <w:sz w:val="28"/>
          <w:szCs w:val="28"/>
        </w:rPr>
        <w:t>№</w:t>
      </w:r>
      <w:r w:rsidRPr="00B00EC9">
        <w:rPr>
          <w:rFonts w:ascii="Times New Roman" w:hAnsi="Times New Roman" w:cs="Times New Roman"/>
          <w:sz w:val="28"/>
          <w:szCs w:val="28"/>
        </w:rPr>
        <w:t xml:space="preserve">463-ФЗ внесены изменения </w:t>
      </w:r>
      <w:r w:rsidR="002A0868" w:rsidRPr="00B00EC9">
        <w:rPr>
          <w:rFonts w:ascii="Times New Roman" w:hAnsi="Times New Roman" w:cs="Times New Roman"/>
          <w:bCs/>
          <w:sz w:val="28"/>
          <w:szCs w:val="28"/>
        </w:rPr>
        <w:t xml:space="preserve">в Федеральный </w:t>
      </w:r>
      <w:hyperlink r:id="rId13" w:history="1">
        <w:r w:rsidR="002A0868" w:rsidRPr="00B00EC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A0868" w:rsidRPr="00B00EC9">
        <w:rPr>
          <w:rFonts w:ascii="Times New Roman" w:hAnsi="Times New Roman" w:cs="Times New Roman"/>
          <w:sz w:val="28"/>
          <w:szCs w:val="28"/>
        </w:rPr>
        <w:t xml:space="preserve"> от </w:t>
      </w:r>
      <w:r w:rsidR="00420FAC" w:rsidRPr="00B00EC9">
        <w:rPr>
          <w:rFonts w:ascii="Times New Roman" w:hAnsi="Times New Roman" w:cs="Times New Roman"/>
          <w:sz w:val="28"/>
          <w:szCs w:val="28"/>
        </w:rPr>
        <w:t>06.10.2003№</w:t>
      </w:r>
      <w:r w:rsidR="002A0868" w:rsidRPr="00B00EC9">
        <w:rPr>
          <w:rFonts w:ascii="Times New Roman" w:hAnsi="Times New Roman" w:cs="Times New Roman"/>
          <w:sz w:val="28"/>
          <w:szCs w:val="28"/>
        </w:rPr>
        <w:t xml:space="preserve">131-ФЗ </w:t>
      </w:r>
      <w:r w:rsidR="00420FAC" w:rsidRPr="00B00EC9">
        <w:rPr>
          <w:rFonts w:ascii="Times New Roman" w:hAnsi="Times New Roman" w:cs="Times New Roman"/>
          <w:sz w:val="28"/>
          <w:szCs w:val="28"/>
        </w:rPr>
        <w:t>«</w:t>
      </w:r>
      <w:r w:rsidR="002A0868" w:rsidRPr="00B00E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48BF" w:rsidRPr="00B00EC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A0868" w:rsidRPr="00B00EC9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2A0868" w:rsidRPr="00B00EC9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14" w:history="1">
        <w:r w:rsidR="002A0868" w:rsidRPr="00B00EC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A0868" w:rsidRPr="00B00EC9">
        <w:rPr>
          <w:rFonts w:ascii="Times New Roman" w:hAnsi="Times New Roman" w:cs="Times New Roman"/>
          <w:sz w:val="28"/>
          <w:szCs w:val="28"/>
        </w:rPr>
        <w:t xml:space="preserve"> от </w:t>
      </w:r>
      <w:r w:rsidR="00420FAC" w:rsidRPr="00B00EC9">
        <w:rPr>
          <w:rFonts w:ascii="Times New Roman" w:hAnsi="Times New Roman" w:cs="Times New Roman"/>
          <w:sz w:val="28"/>
          <w:szCs w:val="28"/>
        </w:rPr>
        <w:t>10.01.2002№</w:t>
      </w:r>
      <w:r w:rsidR="002A0868" w:rsidRPr="00B00EC9">
        <w:rPr>
          <w:rFonts w:ascii="Times New Roman" w:hAnsi="Times New Roman" w:cs="Times New Roman"/>
          <w:sz w:val="28"/>
          <w:szCs w:val="28"/>
        </w:rPr>
        <w:t xml:space="preserve">7-ФЗ </w:t>
      </w:r>
      <w:r w:rsidR="00420FAC" w:rsidRPr="00B00EC9">
        <w:rPr>
          <w:rFonts w:ascii="Times New Roman" w:hAnsi="Times New Roman" w:cs="Times New Roman"/>
          <w:sz w:val="28"/>
          <w:szCs w:val="28"/>
        </w:rPr>
        <w:t>«</w:t>
      </w:r>
      <w:r w:rsidR="002A0868" w:rsidRPr="00B00EC9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420FAC" w:rsidRPr="00B00EC9">
        <w:rPr>
          <w:rFonts w:ascii="Times New Roman" w:hAnsi="Times New Roman" w:cs="Times New Roman"/>
          <w:sz w:val="28"/>
          <w:szCs w:val="28"/>
        </w:rPr>
        <w:t>»</w:t>
      </w:r>
      <w:r w:rsidR="002A0868" w:rsidRPr="00B00EC9">
        <w:rPr>
          <w:rFonts w:ascii="Times New Roman" w:hAnsi="Times New Roman" w:cs="Times New Roman"/>
          <w:bCs/>
          <w:sz w:val="28"/>
          <w:szCs w:val="28"/>
        </w:rPr>
        <w:t xml:space="preserve">и в Градостроительный </w:t>
      </w:r>
      <w:hyperlink r:id="rId15" w:history="1">
        <w:r w:rsidR="002A0868" w:rsidRPr="00B00EC9">
          <w:rPr>
            <w:rFonts w:ascii="Times New Roman" w:hAnsi="Times New Roman" w:cs="Times New Roman"/>
            <w:bCs/>
            <w:sz w:val="28"/>
            <w:szCs w:val="28"/>
          </w:rPr>
          <w:t>кодекс</w:t>
        </w:r>
      </w:hyperlink>
      <w:r w:rsidR="002A0868" w:rsidRPr="00B00EC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Федерации. Изменения касаются вопросов </w:t>
      </w:r>
      <w:r w:rsidR="002A0868" w:rsidRPr="00B00EC9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 образования.</w:t>
      </w:r>
    </w:p>
    <w:p w:rsidR="002A0868" w:rsidRPr="00B00EC9" w:rsidRDefault="002A0868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>В частности</w:t>
      </w:r>
      <w:r w:rsidRPr="00B00EC9">
        <w:rPr>
          <w:rFonts w:ascii="Times New Roman" w:hAnsi="Times New Roman" w:cs="Times New Roman"/>
          <w:bCs/>
          <w:sz w:val="28"/>
          <w:szCs w:val="28"/>
        </w:rPr>
        <w:t xml:space="preserve"> Федеральный </w:t>
      </w:r>
      <w:hyperlink r:id="rId16" w:history="1">
        <w:r w:rsidRPr="00B00EC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00EC9">
        <w:rPr>
          <w:rFonts w:ascii="Times New Roman" w:hAnsi="Times New Roman" w:cs="Times New Roman"/>
          <w:sz w:val="28"/>
          <w:szCs w:val="28"/>
        </w:rPr>
        <w:t xml:space="preserve"> от </w:t>
      </w:r>
      <w:r w:rsidR="00420FAC" w:rsidRPr="00B00EC9">
        <w:rPr>
          <w:rFonts w:ascii="Times New Roman" w:hAnsi="Times New Roman" w:cs="Times New Roman"/>
          <w:sz w:val="28"/>
          <w:szCs w:val="28"/>
        </w:rPr>
        <w:t>06.10.2003№</w:t>
      </w:r>
      <w:r w:rsidRPr="00B00EC9">
        <w:rPr>
          <w:rFonts w:ascii="Times New Roman" w:hAnsi="Times New Roman" w:cs="Times New Roman"/>
          <w:sz w:val="28"/>
          <w:szCs w:val="28"/>
        </w:rPr>
        <w:t>131-ФЗ дополнен статьей 45.1, регламентирующей содержание правил благоустройства территории муниципального образования (каким органом муниципального образования утверждаются правила благоустройства, какие вопросы могут регулировать данные правила).</w:t>
      </w:r>
    </w:p>
    <w:p w:rsidR="002A0868" w:rsidRPr="00B00EC9" w:rsidRDefault="002A0868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В Градостроительном кодексе РФ теперь закреплены понятия «благоустройство территории», «прилегающая территория», «элементы благоустройства». </w:t>
      </w:r>
      <w:proofErr w:type="gramStart"/>
      <w:r w:rsidRPr="00B00EC9">
        <w:rPr>
          <w:rFonts w:ascii="Times New Roman" w:hAnsi="Times New Roman" w:cs="Times New Roman"/>
          <w:sz w:val="28"/>
          <w:szCs w:val="28"/>
        </w:rPr>
        <w:t>Также статья 55.25 дополнена частью 9: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</w:t>
      </w:r>
      <w:r w:rsidR="00CB63D8" w:rsidRPr="00B00EC9">
        <w:rPr>
          <w:rFonts w:ascii="Times New Roman" w:hAnsi="Times New Roman" w:cs="Times New Roman"/>
          <w:sz w:val="28"/>
          <w:szCs w:val="28"/>
        </w:rPr>
        <w:t>ии муниципального образования.</w:t>
      </w:r>
      <w:proofErr w:type="gramEnd"/>
    </w:p>
    <w:p w:rsidR="00024F46" w:rsidRPr="00B00EC9" w:rsidRDefault="003D5E3E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024F46" w:rsidRPr="00B00EC9">
        <w:rPr>
          <w:rFonts w:ascii="Times New Roman" w:hAnsi="Times New Roman" w:cs="Times New Roman"/>
          <w:b/>
          <w:sz w:val="28"/>
          <w:szCs w:val="28"/>
        </w:rPr>
        <w:t>.</w:t>
      </w:r>
      <w:r w:rsidR="00024F46" w:rsidRPr="00B00EC9">
        <w:rPr>
          <w:rFonts w:ascii="Times New Roman" w:hAnsi="Times New Roman" w:cs="Times New Roman"/>
          <w:sz w:val="28"/>
          <w:szCs w:val="28"/>
        </w:rPr>
        <w:t xml:space="preserve"> С 1 января 2018 года </w:t>
      </w:r>
      <w:r w:rsidR="00024F46" w:rsidRPr="00B00EC9">
        <w:rPr>
          <w:rStyle w:val="a5"/>
          <w:rFonts w:ascii="Times New Roman" w:hAnsi="Times New Roman" w:cs="Times New Roman"/>
          <w:b w:val="0"/>
          <w:sz w:val="28"/>
          <w:szCs w:val="28"/>
        </w:rPr>
        <w:t>н</w:t>
      </w:r>
      <w:r w:rsidR="00B90AE2" w:rsidRPr="00B00EC9">
        <w:rPr>
          <w:rStyle w:val="a5"/>
          <w:rFonts w:ascii="Times New Roman" w:hAnsi="Times New Roman" w:cs="Times New Roman"/>
          <w:b w:val="0"/>
          <w:sz w:val="28"/>
          <w:szCs w:val="28"/>
        </w:rPr>
        <w:t>ачинает функционировать Единая государственная информационная система социального обеспечени</w:t>
      </w:r>
      <w:proofErr w:type="gramStart"/>
      <w:r w:rsidR="00B90AE2" w:rsidRPr="00B00EC9">
        <w:rPr>
          <w:rStyle w:val="a5"/>
          <w:rFonts w:ascii="Times New Roman" w:hAnsi="Times New Roman" w:cs="Times New Roman"/>
          <w:b w:val="0"/>
          <w:sz w:val="28"/>
          <w:szCs w:val="28"/>
        </w:rPr>
        <w:t>я</w:t>
      </w:r>
      <w:r w:rsidR="00024F46" w:rsidRPr="00B00EC9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024F46" w:rsidRPr="00B00EC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Федеральный закон от </w:t>
      </w:r>
      <w:r w:rsidR="00420FAC" w:rsidRPr="00B00EC9">
        <w:rPr>
          <w:rStyle w:val="a6"/>
          <w:rFonts w:ascii="Times New Roman" w:hAnsi="Times New Roman" w:cs="Times New Roman"/>
          <w:i w:val="0"/>
          <w:sz w:val="28"/>
          <w:szCs w:val="28"/>
        </w:rPr>
        <w:t>29.12.2015</w:t>
      </w:r>
      <w:r w:rsidR="00024F46" w:rsidRPr="00B00EC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№388-ФЗ «</w:t>
      </w:r>
      <w:r w:rsidR="00024F46" w:rsidRPr="00B00EC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024F46" w:rsidRPr="00B00EC9">
        <w:rPr>
          <w:rStyle w:val="a6"/>
          <w:rFonts w:ascii="Times New Roman" w:hAnsi="Times New Roman" w:cs="Times New Roman"/>
          <w:i w:val="0"/>
          <w:sz w:val="28"/>
          <w:szCs w:val="28"/>
        </w:rPr>
        <w:t>»).</w:t>
      </w:r>
    </w:p>
    <w:p w:rsidR="00B90AE2" w:rsidRPr="00B00EC9" w:rsidRDefault="00B90AE2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ЕГИССО будет содержать сведения о мерах социальной защиты</w:t>
      </w:r>
      <w:r w:rsidRPr="00B00EC9">
        <w:rPr>
          <w:rFonts w:ascii="Times New Roman" w:hAnsi="Times New Roman" w:cs="Times New Roman"/>
          <w:sz w:val="28"/>
          <w:szCs w:val="28"/>
        </w:rPr>
        <w:t xml:space="preserve">, социальных услугах в рамках социального обслуживания и </w:t>
      </w:r>
      <w:proofErr w:type="spellStart"/>
      <w:r w:rsidRPr="00B00EC9">
        <w:rPr>
          <w:rFonts w:ascii="Times New Roman" w:hAnsi="Times New Roman" w:cs="Times New Roman"/>
          <w:sz w:val="28"/>
          <w:szCs w:val="28"/>
        </w:rPr>
        <w:t>госсоцпомощи</w:t>
      </w:r>
      <w:proofErr w:type="spellEnd"/>
      <w:r w:rsidRPr="00B00EC9">
        <w:rPr>
          <w:rFonts w:ascii="Times New Roman" w:hAnsi="Times New Roman" w:cs="Times New Roman"/>
          <w:sz w:val="28"/>
          <w:szCs w:val="28"/>
        </w:rPr>
        <w:t>, иных социальных гарантиях и выплатах, предоставляемых населению за счет средств бюджетов. Среди основных задач системы: формирование и ведение классификатора мер социальной защиты и перечня категорий их получателей, предоставление пользователям системы информации об основаниях, условиях, способах, формах и фактах предоставления мер социальной защиты, а также контроль соблюдения гарантированного объема и качества предоставления мер социальной защиты. При этом доступ к системе получат не только представители государственных и муниципальных организаций, но и граждане.</w:t>
      </w:r>
    </w:p>
    <w:p w:rsidR="00420FAC" w:rsidRPr="00B00EC9" w:rsidRDefault="003D5E3E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b/>
          <w:sz w:val="28"/>
          <w:szCs w:val="28"/>
        </w:rPr>
        <w:t>9</w:t>
      </w:r>
      <w:r w:rsidR="00832A05" w:rsidRPr="00B00EC9">
        <w:rPr>
          <w:rFonts w:ascii="Times New Roman" w:hAnsi="Times New Roman" w:cs="Times New Roman"/>
          <w:b/>
          <w:sz w:val="28"/>
          <w:szCs w:val="28"/>
        </w:rPr>
        <w:t>.</w:t>
      </w:r>
      <w:r w:rsidR="00790027" w:rsidRPr="00B00EC9">
        <w:rPr>
          <w:rFonts w:ascii="Times New Roman" w:hAnsi="Times New Roman" w:cs="Times New Roman"/>
          <w:sz w:val="28"/>
          <w:szCs w:val="28"/>
        </w:rPr>
        <w:t xml:space="preserve"> С 5 января 2018 года </w:t>
      </w:r>
      <w:r w:rsidR="00790027" w:rsidRPr="00B0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операторы связи будут передавать достоверную информацию о номерах своих абонентов, инициирующих вызовы или отправляющих СМ</w:t>
      </w:r>
      <w:proofErr w:type="gramStart"/>
      <w:r w:rsidR="00790027" w:rsidRPr="00B0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90027" w:rsidRPr="00B00EC9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790027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Федеральный закон от </w:t>
      </w:r>
      <w:r w:rsidR="00420FAC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05.12.2017 №</w:t>
      </w:r>
      <w:r w:rsidR="00790027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386-ФЗ </w:t>
      </w:r>
      <w:r w:rsidR="00420FAC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90027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внесении изменений в статью 46 Федерального закона </w:t>
      </w:r>
      <w:r w:rsidR="00420FAC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90027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связи</w:t>
      </w:r>
      <w:r w:rsidR="00420FAC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90027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статью 1 Федерального закона </w:t>
      </w:r>
      <w:r w:rsidR="00420FAC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90027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внесении изменений в Федеральный закон </w:t>
      </w:r>
      <w:r w:rsidR="00420FAC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90027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связи</w:t>
      </w:r>
      <w:r w:rsidR="00420FAC" w:rsidRPr="00B00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90027" w:rsidRPr="00B00EC9">
        <w:rPr>
          <w:rFonts w:ascii="Times New Roman" w:hAnsi="Times New Roman" w:cs="Times New Roman"/>
          <w:bCs/>
          <w:sz w:val="28"/>
          <w:szCs w:val="28"/>
        </w:rPr>
        <w:t>)</w:t>
      </w:r>
      <w:r w:rsidR="00420FAC" w:rsidRPr="00B00EC9">
        <w:rPr>
          <w:rFonts w:ascii="Times New Roman" w:hAnsi="Times New Roman" w:cs="Times New Roman"/>
          <w:bCs/>
          <w:sz w:val="28"/>
          <w:szCs w:val="28"/>
        </w:rPr>
        <w:t>.</w:t>
      </w:r>
    </w:p>
    <w:p w:rsidR="003D5E3E" w:rsidRPr="00B00EC9" w:rsidRDefault="00790027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Абонентские номера будут передаваться в неизменном виде в соответствии с договорами об оказании услуг связи. В свою очередь телекоммуникационная компания, участвующая в установлении телефонного соединения, также будет обязана передавать полученный абонентский номер в сеть другого оператора связи также в неизменном виде.</w:t>
      </w:r>
    </w:p>
    <w:p w:rsidR="00790027" w:rsidRPr="00B00EC9" w:rsidRDefault="00790027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абонент, принимающий вызов, получит возможность гарантированно узнать настоящий номер телефона звонящего.</w:t>
      </w:r>
    </w:p>
    <w:p w:rsidR="00A64C90" w:rsidRPr="00B00EC9" w:rsidRDefault="003D5E3E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b/>
          <w:color w:val="000000"/>
          <w:sz w:val="28"/>
          <w:szCs w:val="28"/>
        </w:rPr>
        <w:t>10</w:t>
      </w:r>
      <w:r w:rsidR="00A64C90" w:rsidRPr="00B00EC9">
        <w:rPr>
          <w:b/>
          <w:color w:val="000000"/>
          <w:sz w:val="28"/>
          <w:szCs w:val="28"/>
        </w:rPr>
        <w:t xml:space="preserve">. </w:t>
      </w:r>
      <w:r w:rsidR="00A64C90" w:rsidRPr="00B00EC9">
        <w:rPr>
          <w:color w:val="000000"/>
          <w:sz w:val="28"/>
          <w:szCs w:val="28"/>
        </w:rPr>
        <w:t xml:space="preserve">Постановление Правительства РФ от 30.12.2017 №1716 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семьи» (вступило в силу с 14.01.2017). </w:t>
      </w:r>
    </w:p>
    <w:p w:rsidR="00A64C90" w:rsidRPr="00B00EC9" w:rsidRDefault="00A64C90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color w:val="000000"/>
          <w:sz w:val="28"/>
          <w:szCs w:val="28"/>
        </w:rPr>
        <w:t xml:space="preserve">Скорректирован ряд актов Правительства РФ об устройстве детей-сирот и детей, оставшихся без попечения родителей, на воспитание в семьи. </w:t>
      </w:r>
    </w:p>
    <w:p w:rsidR="00A64C90" w:rsidRPr="00B00EC9" w:rsidRDefault="00A64C90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color w:val="000000"/>
          <w:sz w:val="28"/>
          <w:szCs w:val="28"/>
        </w:rPr>
        <w:t xml:space="preserve">Исключено требование представлять в органы опеки и попечительства ряд документов. </w:t>
      </w:r>
    </w:p>
    <w:p w:rsidR="00A64C90" w:rsidRPr="00B00EC9" w:rsidRDefault="00A64C90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color w:val="000000"/>
          <w:sz w:val="28"/>
          <w:szCs w:val="28"/>
        </w:rPr>
        <w:t xml:space="preserve">Среди них: </w:t>
      </w:r>
    </w:p>
    <w:p w:rsidR="00A64C90" w:rsidRPr="00B00EC9" w:rsidRDefault="00A64C90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color w:val="000000"/>
          <w:sz w:val="28"/>
          <w:szCs w:val="28"/>
        </w:rPr>
        <w:t xml:space="preserve">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помещение; </w:t>
      </w:r>
    </w:p>
    <w:p w:rsidR="00A64C90" w:rsidRPr="00B00EC9" w:rsidRDefault="00A64C90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color w:val="000000"/>
          <w:sz w:val="28"/>
          <w:szCs w:val="28"/>
        </w:rPr>
        <w:t xml:space="preserve">справка из ОВД; </w:t>
      </w:r>
    </w:p>
    <w:p w:rsidR="00A64C90" w:rsidRPr="00B00EC9" w:rsidRDefault="00A64C90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color w:val="000000"/>
          <w:sz w:val="28"/>
          <w:szCs w:val="28"/>
        </w:rPr>
        <w:t xml:space="preserve">копия пенсионного удостоверения, справка из территориального органа ПФР или иного пенсионного органа. </w:t>
      </w:r>
    </w:p>
    <w:p w:rsidR="00A64C90" w:rsidRPr="00B00EC9" w:rsidRDefault="00A64C90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color w:val="000000"/>
          <w:sz w:val="28"/>
          <w:szCs w:val="28"/>
        </w:rPr>
        <w:lastRenderedPageBreak/>
        <w:t xml:space="preserve">Соответствующие сведения запрашиваются органом опеки и попечительства посредством единой системы межведомственного электронного взаимодействия. </w:t>
      </w:r>
    </w:p>
    <w:p w:rsidR="00A64C90" w:rsidRPr="00B00EC9" w:rsidRDefault="00A64C90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color w:val="000000"/>
          <w:sz w:val="28"/>
          <w:szCs w:val="28"/>
        </w:rPr>
        <w:t>Уточнены сроки и содержание некоторых иных процедур.</w:t>
      </w:r>
    </w:p>
    <w:p w:rsidR="00790027" w:rsidRPr="00B00EC9" w:rsidRDefault="003D5E3E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b/>
          <w:color w:val="000000"/>
          <w:sz w:val="28"/>
          <w:szCs w:val="28"/>
        </w:rPr>
        <w:t>11</w:t>
      </w:r>
      <w:r w:rsidR="00790027" w:rsidRPr="00B00EC9">
        <w:rPr>
          <w:b/>
          <w:color w:val="000000"/>
          <w:sz w:val="28"/>
          <w:szCs w:val="28"/>
        </w:rPr>
        <w:t>.</w:t>
      </w:r>
      <w:r w:rsidR="00ED1D54" w:rsidRPr="00B00EC9">
        <w:rPr>
          <w:color w:val="000000"/>
          <w:sz w:val="28"/>
          <w:szCs w:val="28"/>
        </w:rPr>
        <w:t xml:space="preserve">Полисы ОСАГО будут оформляться по новой форме </w:t>
      </w:r>
      <w:r w:rsidR="00790027" w:rsidRPr="00B00EC9">
        <w:rPr>
          <w:color w:val="000000"/>
          <w:sz w:val="28"/>
          <w:szCs w:val="28"/>
        </w:rPr>
        <w:t xml:space="preserve">(Постановление Правительства РФ от </w:t>
      </w:r>
      <w:r w:rsidR="00420FAC" w:rsidRPr="00B00EC9">
        <w:rPr>
          <w:color w:val="000000"/>
          <w:sz w:val="28"/>
          <w:szCs w:val="28"/>
        </w:rPr>
        <w:t>25.04.2016 №</w:t>
      </w:r>
      <w:r w:rsidR="00790027" w:rsidRPr="00B00EC9">
        <w:rPr>
          <w:color w:val="000000"/>
          <w:sz w:val="28"/>
          <w:szCs w:val="28"/>
        </w:rPr>
        <w:t xml:space="preserve">353, указание Банка России от </w:t>
      </w:r>
      <w:r w:rsidR="00420FAC" w:rsidRPr="00B00EC9">
        <w:rPr>
          <w:color w:val="000000"/>
          <w:sz w:val="28"/>
          <w:szCs w:val="28"/>
        </w:rPr>
        <w:t>14.11.2016</w:t>
      </w:r>
      <w:r w:rsidR="00790027" w:rsidRPr="00B00EC9">
        <w:rPr>
          <w:color w:val="000000"/>
          <w:sz w:val="28"/>
          <w:szCs w:val="28"/>
        </w:rPr>
        <w:t>№4192-У).</w:t>
      </w:r>
    </w:p>
    <w:p w:rsidR="003D5E3E" w:rsidRPr="00B00EC9" w:rsidRDefault="00ED1D54" w:rsidP="00B00E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EC9">
        <w:rPr>
          <w:color w:val="000000"/>
          <w:sz w:val="28"/>
          <w:szCs w:val="28"/>
        </w:rPr>
        <w:t xml:space="preserve">В обновленном страховом полисе, помимо прочего, будет отражаться расчет размера страховой премии с указанием базовой ставки и применяемых коэффициентов. </w:t>
      </w:r>
    </w:p>
    <w:p w:rsidR="00ED1D54" w:rsidRPr="00B00EC9" w:rsidRDefault="00ED1D54" w:rsidP="00B00E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0EC9">
        <w:rPr>
          <w:color w:val="000000"/>
          <w:sz w:val="28"/>
          <w:szCs w:val="28"/>
        </w:rPr>
        <w:t>Кроме этого, полис ОСАГО, выданный на бумаге, станет более защищенным – он получит новое поле, содержащее QR-код, с использованием которого можно будет получить на сайте профессионального объединения страховщиков сведения о заключенном</w:t>
      </w:r>
      <w:r w:rsidRPr="00B00EC9">
        <w:rPr>
          <w:sz w:val="28"/>
          <w:szCs w:val="28"/>
        </w:rPr>
        <w:t xml:space="preserve"> договоре ОСАГО, среди которых: наименование страховщика, серия, номер и дата выдачи страхового полиса, даты начала и окончания периода использования транспортного средства в течение срока действия договора обязательного страхования, марка, модель</w:t>
      </w:r>
      <w:proofErr w:type="gramEnd"/>
      <w:r w:rsidRPr="00B00EC9">
        <w:rPr>
          <w:sz w:val="28"/>
          <w:szCs w:val="28"/>
        </w:rPr>
        <w:t xml:space="preserve"> транспортного средства, идентификационный номер транспортного средства и его госуда</w:t>
      </w:r>
      <w:r w:rsidR="00790027" w:rsidRPr="00B00EC9">
        <w:rPr>
          <w:sz w:val="28"/>
          <w:szCs w:val="28"/>
        </w:rPr>
        <w:t xml:space="preserve">рственный регистрационный знак. </w:t>
      </w:r>
    </w:p>
    <w:p w:rsidR="00790027" w:rsidRPr="00B00EC9" w:rsidRDefault="003D5E3E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790027" w:rsidRPr="00B0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90027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10.01.2018 вступили в силу законы Алтайского края от 06.12.2017 </w:t>
      </w:r>
      <w:bookmarkStart w:id="0" w:name="_GoBack"/>
      <w:bookmarkEnd w:id="0"/>
      <w:r w:rsidR="00790027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№96-ЗС «</w:t>
      </w:r>
      <w:r w:rsidR="00790027" w:rsidRPr="00B00EC9">
        <w:rPr>
          <w:rFonts w:ascii="Times New Roman" w:hAnsi="Times New Roman" w:cs="Times New Roman"/>
          <w:sz w:val="28"/>
          <w:szCs w:val="28"/>
        </w:rPr>
        <w:t>О содержании и защите домашних животных на территории Алтайского края</w:t>
      </w:r>
      <w:r w:rsidR="00790027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от 06.12.2017 №95-ЗС </w:t>
      </w:r>
      <w:r w:rsidR="00790027" w:rsidRPr="00B00EC9">
        <w:rPr>
          <w:rFonts w:ascii="Times New Roman" w:hAnsi="Times New Roman" w:cs="Times New Roman"/>
          <w:sz w:val="28"/>
          <w:szCs w:val="28"/>
        </w:rPr>
        <w:t>«Об обеспечении тишины и покоя граждан на территории Алтайского края».</w:t>
      </w:r>
    </w:p>
    <w:p w:rsidR="00790027" w:rsidRPr="00B00EC9" w:rsidRDefault="00790027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EC9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0EC9">
        <w:rPr>
          <w:rFonts w:ascii="Times New Roman" w:hAnsi="Times New Roman" w:cs="Times New Roman"/>
          <w:sz w:val="28"/>
          <w:szCs w:val="28"/>
        </w:rPr>
        <w:t>О содержании и защите домашних животных на территории Алтайского края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70B6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 понятие</w:t>
      </w: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«домашние животные»</w:t>
      </w:r>
      <w:r w:rsidR="007670B6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«содержания», «защиты» и «выгула» домашних животных, определяет полномочия АКЗС, Правительства Алтайского края и органов местного самоуправления в сфере содержания и защиты домашних животных, основные принципы содержания и защитыдомашних животных и общие требования к обращению с домашними животными и их содержанию, выгулу и перевозке</w:t>
      </w:r>
      <w:proofErr w:type="gramEnd"/>
      <w:r w:rsidR="007670B6"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 и обязанности собственников домашних животных и др. </w:t>
      </w:r>
    </w:p>
    <w:p w:rsidR="00790027" w:rsidRPr="00B00EC9" w:rsidRDefault="007670B6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9">
        <w:rPr>
          <w:rFonts w:ascii="Times New Roman" w:hAnsi="Times New Roman" w:cs="Times New Roman"/>
          <w:sz w:val="28"/>
          <w:szCs w:val="28"/>
        </w:rPr>
        <w:t xml:space="preserve">Закон «Об обеспечении тишины и покоя граждан на территории Алтайского </w:t>
      </w:r>
      <w:proofErr w:type="gramStart"/>
      <w:r w:rsidRPr="00B00EC9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B00EC9">
        <w:rPr>
          <w:rFonts w:ascii="Times New Roman" w:hAnsi="Times New Roman" w:cs="Times New Roman"/>
          <w:sz w:val="28"/>
          <w:szCs w:val="28"/>
        </w:rPr>
        <w:t xml:space="preserve">» устанавливает на </w:t>
      </w:r>
      <w:proofErr w:type="gramStart"/>
      <w:r w:rsidRPr="00B00EC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B00EC9">
        <w:rPr>
          <w:rFonts w:ascii="Times New Roman" w:hAnsi="Times New Roman" w:cs="Times New Roman"/>
          <w:sz w:val="28"/>
          <w:szCs w:val="28"/>
        </w:rPr>
        <w:t xml:space="preserve"> объектах не допускается нарушение тишины и покоя граждан, периоды времени, в которые требуется соблюдать тишину, перечень действий, нарушающих тишину и покой граждан.</w:t>
      </w:r>
    </w:p>
    <w:p w:rsidR="00BC1C91" w:rsidRPr="00B00EC9" w:rsidRDefault="00BC1C91" w:rsidP="00B00E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законом №109-ЗС от 26 декабря 2017 года внесены изменения в закон об административной ответственности за совершение правонарушений на территории региона.</w:t>
      </w:r>
    </w:p>
    <w:p w:rsidR="00BC1C91" w:rsidRPr="00B00EC9" w:rsidRDefault="00BC1C91" w:rsidP="00B00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размер административного штрафа для граждан за нарушение тишины и покоя увеличен. Ранее он составлял от 300 рублей до 1000, теперь - от 500 до 3000 рублей. </w:t>
      </w:r>
    </w:p>
    <w:p w:rsidR="00CF51F4" w:rsidRPr="00B00EC9" w:rsidRDefault="00CF51F4" w:rsidP="00B0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1CA" w:rsidRPr="00B00EC9" w:rsidRDefault="009761CA" w:rsidP="00B0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61CA" w:rsidRPr="00B00EC9" w:rsidSect="009761CA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CA" w:rsidRDefault="009761CA" w:rsidP="009761CA">
      <w:pPr>
        <w:spacing w:after="0" w:line="240" w:lineRule="auto"/>
      </w:pPr>
      <w:r>
        <w:separator/>
      </w:r>
    </w:p>
  </w:endnote>
  <w:endnote w:type="continuationSeparator" w:id="1">
    <w:p w:rsidR="009761CA" w:rsidRDefault="009761CA" w:rsidP="0097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CA" w:rsidRDefault="009761CA" w:rsidP="009761CA">
      <w:pPr>
        <w:spacing w:after="0" w:line="240" w:lineRule="auto"/>
      </w:pPr>
      <w:r>
        <w:separator/>
      </w:r>
    </w:p>
  </w:footnote>
  <w:footnote w:type="continuationSeparator" w:id="1">
    <w:p w:rsidR="009761CA" w:rsidRDefault="009761CA" w:rsidP="0097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877028"/>
      <w:docPartObj>
        <w:docPartGallery w:val="Page Numbers (Top of Page)"/>
        <w:docPartUnique/>
      </w:docPartObj>
    </w:sdtPr>
    <w:sdtContent>
      <w:p w:rsidR="009761CA" w:rsidRDefault="002F0DCB">
        <w:pPr>
          <w:pStyle w:val="aa"/>
          <w:jc w:val="right"/>
        </w:pPr>
        <w:r>
          <w:fldChar w:fldCharType="begin"/>
        </w:r>
        <w:r w:rsidR="009761CA">
          <w:instrText>PAGE   \* MERGEFORMAT</w:instrText>
        </w:r>
        <w:r>
          <w:fldChar w:fldCharType="separate"/>
        </w:r>
        <w:r w:rsidR="00B00EC9">
          <w:rPr>
            <w:noProof/>
          </w:rPr>
          <w:t>2</w:t>
        </w:r>
        <w:r>
          <w:fldChar w:fldCharType="end"/>
        </w:r>
      </w:p>
    </w:sdtContent>
  </w:sdt>
  <w:p w:rsidR="009761CA" w:rsidRDefault="009761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910"/>
    <w:multiLevelType w:val="multilevel"/>
    <w:tmpl w:val="230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15D67"/>
    <w:multiLevelType w:val="hybridMultilevel"/>
    <w:tmpl w:val="A572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05"/>
    <w:multiLevelType w:val="hybridMultilevel"/>
    <w:tmpl w:val="0DCE0C38"/>
    <w:lvl w:ilvl="0" w:tplc="078603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5A6"/>
    <w:rsid w:val="00024F46"/>
    <w:rsid w:val="00030811"/>
    <w:rsid w:val="001114DF"/>
    <w:rsid w:val="00111576"/>
    <w:rsid w:val="00155439"/>
    <w:rsid w:val="00162365"/>
    <w:rsid w:val="0016619A"/>
    <w:rsid w:val="00180D04"/>
    <w:rsid w:val="001B7002"/>
    <w:rsid w:val="002A0868"/>
    <w:rsid w:val="002D5B21"/>
    <w:rsid w:val="002F0DCB"/>
    <w:rsid w:val="00344E29"/>
    <w:rsid w:val="003B4540"/>
    <w:rsid w:val="003D5E3E"/>
    <w:rsid w:val="003E4167"/>
    <w:rsid w:val="00420FAC"/>
    <w:rsid w:val="004E5F17"/>
    <w:rsid w:val="004F59DC"/>
    <w:rsid w:val="00594197"/>
    <w:rsid w:val="00634D2B"/>
    <w:rsid w:val="007670B6"/>
    <w:rsid w:val="00790027"/>
    <w:rsid w:val="007D7028"/>
    <w:rsid w:val="008175F0"/>
    <w:rsid w:val="00832A05"/>
    <w:rsid w:val="00870BEF"/>
    <w:rsid w:val="008A67B3"/>
    <w:rsid w:val="0096238D"/>
    <w:rsid w:val="009761CA"/>
    <w:rsid w:val="009A05A6"/>
    <w:rsid w:val="00A048BF"/>
    <w:rsid w:val="00A64C90"/>
    <w:rsid w:val="00B00EC9"/>
    <w:rsid w:val="00B90AE2"/>
    <w:rsid w:val="00BB5630"/>
    <w:rsid w:val="00BC1C91"/>
    <w:rsid w:val="00C6264D"/>
    <w:rsid w:val="00CB63D8"/>
    <w:rsid w:val="00CC14F6"/>
    <w:rsid w:val="00CF51F4"/>
    <w:rsid w:val="00D929A4"/>
    <w:rsid w:val="00DD197B"/>
    <w:rsid w:val="00E80382"/>
    <w:rsid w:val="00E91A6C"/>
    <w:rsid w:val="00ED1D54"/>
    <w:rsid w:val="00F3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05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05A6"/>
  </w:style>
  <w:style w:type="character" w:styleId="a5">
    <w:name w:val="Strong"/>
    <w:basedOn w:val="a0"/>
    <w:uiPriority w:val="22"/>
    <w:qFormat/>
    <w:rsid w:val="00ED1D54"/>
    <w:rPr>
      <w:b/>
      <w:bCs/>
    </w:rPr>
  </w:style>
  <w:style w:type="character" w:styleId="a6">
    <w:name w:val="Emphasis"/>
    <w:basedOn w:val="a0"/>
    <w:uiPriority w:val="20"/>
    <w:qFormat/>
    <w:rsid w:val="00ED1D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D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1D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61CA"/>
  </w:style>
  <w:style w:type="paragraph" w:styleId="ac">
    <w:name w:val="footer"/>
    <w:basedOn w:val="a"/>
    <w:link w:val="ad"/>
    <w:uiPriority w:val="99"/>
    <w:unhideWhenUsed/>
    <w:rsid w:val="0097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6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400E1C58B71B32B355D8E66242DC0ABC92A5283D38F88DB4590B4756FAB7A9174CBC3314CF917z1bFC" TargetMode="External"/><Relationship Id="rId13" Type="http://schemas.openxmlformats.org/officeDocument/2006/relationships/hyperlink" Target="consultantplus://offline/ref=B4DB881F72A595F9BCB3A8C86FD228874A53F8E829B4AE32A566CC59CEW7E9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95851D22CBF342577766B926492D9BA47EB475732D357136066EDB88o5FAC" TargetMode="External"/><Relationship Id="rId12" Type="http://schemas.openxmlformats.org/officeDocument/2006/relationships/hyperlink" Target="http://www.garant.ru/news/1096112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DB881F72A595F9BCB3A8C86FD228874A53F8E829B4AE32A566CC59CEW7E9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F219061A9D60E90D28CB0A11CC36FF8D9EE9B4BA156B3DFD4164FD74bA7B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69CBD91376C65FD6297396094A73DBE9B4B31F4B55DFD5702C9FD6B0J0F6E" TargetMode="External"/><Relationship Id="rId10" Type="http://schemas.openxmlformats.org/officeDocument/2006/relationships/hyperlink" Target="consultantplus://offline/ref=075C69E056B745C238E9A7306F33288CACD004035FE396D2821D8E09C6R9zD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63779F63D6D97B0F55F6D86D81AEEE1E0A929E8170845030684D3C5FJ1x5C" TargetMode="External"/><Relationship Id="rId14" Type="http://schemas.openxmlformats.org/officeDocument/2006/relationships/hyperlink" Target="consultantplus://offline/ref=D87BBBD8CB0A8249B6512B8B9C69DB1555D52EF70C06CC20CDA6E3C675x6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urist29_2</dc:creator>
  <cp:keywords/>
  <dc:description/>
  <cp:lastModifiedBy>pressa12</cp:lastModifiedBy>
  <cp:revision>27</cp:revision>
  <dcterms:created xsi:type="dcterms:W3CDTF">2018-01-12T01:10:00Z</dcterms:created>
  <dcterms:modified xsi:type="dcterms:W3CDTF">2018-04-10T09:36:00Z</dcterms:modified>
</cp:coreProperties>
</file>