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jc w:val="right"/>
        <w:outlineLvl w:val="0"/>
      </w:pPr>
      <w:r>
        <w:t>Приложение 3</w:t>
      </w:r>
    </w:p>
    <w:p w:rsidR="002E4693" w:rsidRDefault="002E4693">
      <w:pPr>
        <w:pStyle w:val="ConsPlusNormal"/>
        <w:jc w:val="right"/>
      </w:pPr>
      <w:r>
        <w:t>к Решению</w:t>
      </w:r>
    </w:p>
    <w:p w:rsidR="002E4693" w:rsidRDefault="002E4693">
      <w:pPr>
        <w:pStyle w:val="ConsPlusNormal"/>
        <w:jc w:val="right"/>
      </w:pPr>
      <w:r>
        <w:t>городской Думы</w:t>
      </w:r>
    </w:p>
    <w:p w:rsidR="002E4693" w:rsidRDefault="002E4693">
      <w:pPr>
        <w:pStyle w:val="ConsPlusNormal"/>
        <w:jc w:val="right"/>
      </w:pPr>
      <w:r>
        <w:t>от 27 апреля 2018 г. N 117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jc w:val="center"/>
      </w:pPr>
      <w:bookmarkStart w:id="0" w:name="P601"/>
      <w:bookmarkEnd w:id="0"/>
      <w:r>
        <w:t>ПОЛОЖЕНИЕ</w:t>
      </w:r>
    </w:p>
    <w:p w:rsidR="002E4693" w:rsidRDefault="002E4693">
      <w:pPr>
        <w:pStyle w:val="ConsPlusTitle"/>
        <w:jc w:val="center"/>
      </w:pPr>
      <w:r>
        <w:t>О ЛЕНИНСКОМ РАЙОНЕ В ГОРОДЕ БАРНАУЛЕ И АДМИНИСТРАЦИИ</w:t>
      </w:r>
    </w:p>
    <w:p w:rsidR="002E4693" w:rsidRDefault="002E4693">
      <w:pPr>
        <w:pStyle w:val="ConsPlusTitle"/>
        <w:jc w:val="center"/>
      </w:pPr>
      <w:r>
        <w:t>ЛЕНИНСКОГО РАЙОНА ГОРОДА БАРНАУЛА</w:t>
      </w:r>
    </w:p>
    <w:p w:rsidR="002E4693" w:rsidRDefault="002E46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46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693" w:rsidRDefault="002E46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693" w:rsidRDefault="002E469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2E4693" w:rsidRDefault="002E46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4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05.06.2019 </w:t>
            </w:r>
            <w:hyperlink r:id="rId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25.12.2019 </w:t>
            </w:r>
            <w:hyperlink r:id="rId6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jc w:val="center"/>
        <w:outlineLvl w:val="1"/>
      </w:pPr>
      <w:r>
        <w:t>I. Общие положения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1. Предмет регулирования Положения о Ленинском районе в городе Барнауле и администрации Ленинского района города Барнаула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Предметом регулирования Положения о Ленинском районе в городе Барнауле и администрации Ленинского района города Барнаула (далее - Положение) является статус Ленинского района в городе Барнауле, организация деятельности и компетенция администрации Ленинского района города Барнаула, взаимоотношения данного органа местного самоуправления с населением и юридическими лицами, действующими на территории района, а также иные отношения, складывающиеся по поводу осуществления местного самоуправления в Ленинском районе города Барнаула.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2. Принятие Положения, внесение в него изменений и дополнений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Принятие Положения, внесение в него изменений и дополнений являются исключительной компетенцией Барнаульской городской Думы (далее - городская Дума).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jc w:val="center"/>
        <w:outlineLvl w:val="1"/>
      </w:pPr>
      <w:r>
        <w:t>II. Ленинский район в городе Барнауле и его территория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3. Ленинский район в городе Барнауле и его статус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Ленинский район в городе Барнауле (далее - район) -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2. Район образован в соответствии с Указом Президиума Верховного Совета РСФСР от 31 марта 1972 года N 14/704.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В районе образована и действует сельская администрация.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4. Территория района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Решение об образовании, упразднении, объединении и установлении границ территории района в городе принимается городской Думой в соответствии с законодательством Алтайского края.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2. Описание границ района устанавливается решением городской Думы.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3. Район граничит с Железнодорожным, Индустриальным, Октябрьским районами города </w:t>
      </w:r>
      <w:r>
        <w:lastRenderedPageBreak/>
        <w:t xml:space="preserve">Барнаула, Павловским, Первомайским, </w:t>
      </w:r>
      <w:proofErr w:type="spellStart"/>
      <w:r>
        <w:t>Тальменским</w:t>
      </w:r>
      <w:proofErr w:type="spellEnd"/>
      <w:r>
        <w:t xml:space="preserve"> муниципальными районами Алтайского края.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5. Сельские населенные пункты и поселки в составе района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 xml:space="preserve">1. На территории района расположены: поселки Березовка, </w:t>
      </w:r>
      <w:proofErr w:type="spellStart"/>
      <w:r>
        <w:t>Землянуха</w:t>
      </w:r>
      <w:proofErr w:type="spellEnd"/>
      <w:r>
        <w:t>, Казенная Заимка, Научный Городок, сельский населенный пункт - село Гоньба.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2. Правовой статус сельских населенных пунктов и поселков, расположенных на территории района, определяется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регулируется отдельным Положением, утверждаемым городской Думой.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jc w:val="center"/>
        <w:outlineLvl w:val="1"/>
      </w:pPr>
      <w:r>
        <w:t>III. Глава администрации Ленинского района города Барнаула.</w:t>
      </w:r>
    </w:p>
    <w:p w:rsidR="002E4693" w:rsidRDefault="002E4693">
      <w:pPr>
        <w:pStyle w:val="ConsPlusTitle"/>
        <w:jc w:val="center"/>
      </w:pPr>
      <w:r>
        <w:t>Администрация Ленинского района города Барнаула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6. Глава администрации Ленинского района города Барнаула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Глава администрации Ленинского района города Барнаула (далее - глава администрации района) назначается на должность и освобождается от должности главой города Барнаула.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2. Глава администрации района руководит администрацией Ленинского района города Барнаула (далее - администрация района) на принципах единоначалия.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3. Глава администрации района подотчетен в своей деятельности главе города Барнаула и ответственен перед ним.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4. Глава администрации района без доверенности действует от имени администрации района, в том числе представляет ее интересы и совершает сделки.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7. Полномочия главы администрации района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Глава администрации района обладает следующими полномочиями: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представляет район во 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осуществляет общее руководство администрацией района, органами администрации района, определяет перспективные направления ее деятельности;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3) утверждает структуру администрации района, структуру сельской (поселковой) администрации, представляет на утверждение главе города Барнаула штатное расписание администрации района, штаты сельской (поселковой) администрации, органов администрации района, являющихся юридическими лицами;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назначает на должность и освобождает от нее заместителей главы администрации района, руководителей органов администрации района и иных муниципальных служащих, и технических работников администрации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5) применяет меры поощрения и дисциплинарного взыскания к муниципальным служащим и техническим работникам в соответствии с законодательством;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6) издает постановления и распоряжения администрации района;</w:t>
      </w:r>
    </w:p>
    <w:p w:rsidR="002E4693" w:rsidRDefault="002E4693">
      <w:pPr>
        <w:pStyle w:val="ConsPlusNormal"/>
        <w:jc w:val="both"/>
      </w:pPr>
      <w:r>
        <w:t xml:space="preserve">(п. 6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7) организует работу с кадрами администрации района, их аттестацию, принимает меры по повышению их квалификации;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lastRenderedPageBreak/>
        <w:t>8) согласовывает проекты правовых актов Барнаульской городской Думы, администрации города Барнаула по вопросам, входящим в компетенцию администрации района;</w:t>
      </w:r>
    </w:p>
    <w:p w:rsidR="002E4693" w:rsidRDefault="002E4693">
      <w:pPr>
        <w:pStyle w:val="ConsPlusNormal"/>
        <w:jc w:val="both"/>
      </w:pPr>
      <w:r>
        <w:t xml:space="preserve">(п. 8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30.11.2018 N 227)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9) заключает предусмотренные законодательством договоры, соглашения, контракты;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10) распоряжается переданными району средствами бюджета города, открывает и закрывает лицевые счета в органах Федерального казначейства, подписывает соответствующие финансовые документы, организует бухгалтерский учет и отчетность;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11) организует прием граждан, рассматривает обращения, предложения, заявления и жалобы граждан, принимает по ним решения;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12) представляет главе города Барнаула ежегодный отчет о деятельности администрации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13) организует, осуществляет и обеспечивает проведение мероприятий по гражданской обороне в районе, защите жителей района и территории района от чрезвычайных ситуаций природного и техногенного характера;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14) участвует в обеспечении первичных мер пожарной безопасности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15) осуществляет оперативное взаимодействие с соответствующими организациями по вопросам организации и развития электро-, газо-, тепло-, водоснабжения и водоотведения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16) принимает решения о награждении наградами, учреждаемыми администрацией района, поощрении лиц в порядке и на основаниях, установленных постановлением администрации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17) в соответствии с действующим законодательством получает от организаций, расположенных на территории района,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18) осуществляет иные полномочия в соответствии с законодательством и муниципальными нормативными правовыми актами.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2. Глава администрации района имеет право передавать выполнение отдельных полномочий своим заместителям, давать им отдельные поручения, за выполнение которых последние несут перед ним персональную ответственность.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3. В случае временного отсутствия главы администрации района (отпуска, болезни, командировки) его полномочия на основании распоряжения администрации города Барнаула исполняет первый заместитель главы администрации района по жилищно-коммунальному хозяйству.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8. Администрация района и ее структура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Администрация района является территориальным органом местного самоуправления, обладающим собственными полномочиями по решению вопросов местного значения и осуществляющим исполнительно-распорядительные функции на соответствующей территории.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2. Администрация района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казначейства. Полное наименование юридического лица - </w:t>
      </w:r>
      <w:r>
        <w:lastRenderedPageBreak/>
        <w:t>администрация Ленинского района города Барнаула. Сокращенное наименование юридического лица - администрация района.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Администрация района может от своего имени приобретать и осуществлять гражданские права и нести гражданские обязанности, выступать в суде в рамках своей компетенции, установленной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муниципальными правовыми актами.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3. Место нахождения администрации района в городе Барнауле: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656055, Алтайский край, г. Барнаул, ул. Георгия Исакова, 230.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4. Администрация района осуществляет свою деятельность в соответствии с общепризнанными принципами и нормами международного права, международными договорами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</w:t>
      </w:r>
      <w:hyperlink r:id="rId12" w:history="1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нормативными правовыми актами Алтайского края,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решениями, принятыми на местном референдуме, иными муниципальными правовыми актами и настоящим Положением.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5. Структура администрации района утверждается главой администрации района.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6. Органы администрации района могут наделяться правами юридического лица. Основанием для государственной регистрации органов администрации района в качестве юридических лиц являются положения об этих органах, утвержденные администрацией района.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Руководители органов администрации района, являющихся юридическими лицами, в целях осуществления своих полномочий вправе издавать приказы.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7. Муниципальные служащие администрации района при исполнении возложенных на них обязанностей руководствуются должностными инструкциями.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8. Реорганизация и ликвидация администрации района осуществляется городской Думой в соответствии с действующим законодательством.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9. Коллегиальные, совещательные и координационные органы при администрации района</w:t>
      </w:r>
    </w:p>
    <w:p w:rsidR="002E4693" w:rsidRDefault="002E4693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(далее - рабочие органы).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2. Порядок создания, формирования и изменения состава, прекращения деятельности рабочих органов определяется нормативными правовыми актами Российской Федерации и Алтайского края, муниципальными правовыми актами.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3. Рабочие органы создаются в форме комиссий, советов, рабочих групп, коллегий, штабов, организационных комитетов.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4. Администрация района обеспечивает в порядке, предусмотренном 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</w:t>
      </w:r>
      <w:r>
        <w:lastRenderedPageBreak/>
        <w:t>органов и органов местного самоуправления на заседаниях рабочих органов, являющихся коллегиальными.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10. Правовые акты администрации района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Глава администрации района издает постановления администрации района по вопросам, отнесенным к ее компетенции, а также распоряжения администрации района по вопросам организации работы администрации района.</w:t>
      </w:r>
    </w:p>
    <w:p w:rsidR="002E4693" w:rsidRDefault="002E4693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2. Глава администрации района имеет право отменять постановления и распоряжения сельской (поселковой) администрации, приказы руководителей органов администрации района, являющихся юридическими лицами, в случае противоречия их действующему законодательству.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3. Правовые акты администрации района, изданные в пределах ее компетенции, вступают в силу с момента их подписания, если иное не предусмотрено в самом правовом акте.</w:t>
      </w:r>
    </w:p>
    <w:p w:rsidR="002E4693" w:rsidRDefault="002E4693">
      <w:pPr>
        <w:pStyle w:val="ConsPlusNormal"/>
        <w:jc w:val="both"/>
      </w:pPr>
      <w:r>
        <w:t xml:space="preserve">(часть 3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30.11.2018 N 227)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4. Правовые акты администрации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 - город Барнаул Алтайского края, вступают в силу после их официального опубликования (обнародования).</w:t>
      </w:r>
    </w:p>
    <w:p w:rsidR="002E4693" w:rsidRDefault="002E4693">
      <w:pPr>
        <w:pStyle w:val="ConsPlusNormal"/>
        <w:jc w:val="both"/>
      </w:pPr>
      <w:r>
        <w:t xml:space="preserve">(часть 4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30.11.2018 N 227)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5. Муниципальные правовые акты администрации района могут быть отменены или их действие может быть приостановлено администрацией района, в случае упразднения администрации района либо изменения перечня ее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администрации района отнесено принятие (издание) соответствующего правового акта, а также судом.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6.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актам, имеющим большую юридическую силу, и нарушающими права, свободы и законные интересы лиц, в интересах которых было подано соответствующее административное исковое заявление, и не действующими полностью или в части.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11. Полномочия администрации района в области обеспечения социально-экономического развития района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участвует в разработке и реализации документов стратегического планирования города Барнаула;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3) привлекает к участию в социально-экономическом развитии района население, организации различных форм собственности;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lastRenderedPageBreak/>
        <w:t>4) содействует развитию территориального общественного самоуправления;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5) осуществляет регистрацию трудовых договоров работников с работодателями - физическими лицами, не являющимися индивидуальными предпринимателями;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6) содействует развитию социального партнерства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7) готовит предложения по включению инвестиционных проектов, планируемых к реализации на территории района, в проект адресной инвестиционной программы города и направляет их в администрацию города Барнаула;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8)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12. Полномочия администрации района в области бюджета, финансов и учета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участвует в подготовке проекта бюджета города и его исполнении в соответствии с решением городской Думы о бюджете города на очередной финансовый год (очередной финансовый год и плановый период);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является главным распорядителем, главным администратором источников внутреннего финансирования дефицита бюджета, главным администратором доходов; распоряжается средствами, переданными администрации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3) взаимодействует с органами государственной статистики по обмену статистическими данными;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4) осуществляет ведомственный контроль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5) осуществляет финансовый контроль в соответствии с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6) осуществляет составление, утверждение и ведение бюджетной росписи;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13. Полномочия администрации района в области управления муниципальным имуществом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управляет муниципальным имуществом, находящимся на территории района, в пределах, определенных муниципальными правовыми актами;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участвует в решении вопросов создания, приобретения, использования, отчуждения объектов муниципальной собственности;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3) осуществляет контроль за использованием нежилых помещений муниципальной собственности, находящихся на территории района и переданных в оперативное управление администрации района, обращается в суд в случаях, установленных законодательством, с исками об истребовании имущества из чужого незаконного владения и (или) об устранении препятствий в </w:t>
      </w:r>
      <w:r>
        <w:lastRenderedPageBreak/>
        <w:t>пользовании данным имуществом;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14. Полномочия администрации района по вопросам развития малого и среднего предпринимательства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реализует меры, направленные на создание благоприятных условий для осуществления предпринимательской деятельности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вносит предложения в администрацию города по формам оказания поддержки субъектов малого и среднего предпринимательства;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3) взаимодействует с субъектами малого и среднего предпринимательства, привлекает к участию в выставках, ярмарках, конкурсах;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взаимодействует с некоммерческими организациями, выражающими интересы субъектов малого и среднего предпринимательства;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15. Полномочия администрации района в области использования земли и других природных ресурсов, охраны окружающей среды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осуществляет муниципальный земельный контроль;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предоставляет в аренду земельные участки, расположенные на подведомственной территории, для размещения индивидуальных металлических и сборных железобетонных гаражей, индивидуальных погребов, хозяйственных построек, объектов общественного питания, бытового обслуживания, право собственности на которые не подлежит государственной регистрации в установленном законом порядке, по результатам проведения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3) дает юридическим и физическим лицам разъяснения по вопросам охраны окружающей среды;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передает материалы, содержащие данные, указывающие на наличие события административного правонарушения и уголовно-наказуемого деяния в области охраны окружающей среды и природопользования, в соответствующие государственные органы;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5) участвует в проведении мероприятий по охране окружающей среды в пределах средств, предусмотренных в бюджете города на эти цели;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6) вносит предложения в соответствующие государственные органы о приостановлении или прекращении деятельности, осуществляемой с нарушением действующего законодательства Российской Федерации в области охраны окружающей среды;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16. Полномочия администрации района в области строительства и благоустройства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участвует в подготовке документов территориального планирования и документации по планировке территории в границах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осуществляет мониторинг застройки на территории района, архитектурно-художественного состояния зданий, сооружений, остановочных павильонов и малых архитектурных форм;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3) выдает разрешение на использование земельных участков, находящихся в муниципальной собственности, в целях, указанных в </w:t>
      </w:r>
      <w:hyperlink r:id="rId2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1" w:history="1">
        <w:r>
          <w:rPr>
            <w:color w:val="0000FF"/>
          </w:rPr>
          <w:t>5 пункта 1 статьи 39.33</w:t>
        </w:r>
      </w:hyperlink>
      <w:r>
        <w:t xml:space="preserve"> Земельного кодекса Российской Федерации;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вносит предложения в соответствующие органы о приостановлении строительства или эксплуатации объектов в случае нарушения экологических, санитарных и строительных норм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5) организует в зимний период работу по уборке от снега межквартальных и внутриквартальных проездов, относящихся к территории общего пользования, в пределах средств, предусмотренных в бюджете города на эти цели;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6) организует с физическими и юридическими лицами работу по благоустройству, озеленению и санитарной очистке территории района, осуществляет контроль за соблюдением </w:t>
      </w:r>
      <w:hyperlink r:id="rId22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городского округа - города Барнаула Алтайского края;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7) координирует работу по накоплению (в том числе раздельному накоплению), сбору, транспортированию твердых коммунальных отходов;</w:t>
      </w:r>
    </w:p>
    <w:p w:rsidR="002E4693" w:rsidRDefault="002E4693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7.1) принимает решение о создании места (площадки) накопления твердых коммунальных отходов, за исключением установленных законодательством Российской Федерации случаев, когда обязанность по созданию места (площадки) накопления твердых коммунальных отходов лежит на других лицах, в порядке, установленном постановлением администрации города Барнаула;</w:t>
      </w:r>
    </w:p>
    <w:p w:rsidR="002E4693" w:rsidRDefault="002E4693">
      <w:pPr>
        <w:pStyle w:val="ConsPlusNormal"/>
        <w:jc w:val="both"/>
      </w:pPr>
      <w:r>
        <w:t xml:space="preserve">(п. 7.1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7.2) согласовывает создание мест (площадок) накопления твердых коммунальных отходов,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в порядке, установленном постановлением администрации города Барнаула;</w:t>
      </w:r>
    </w:p>
    <w:p w:rsidR="002E4693" w:rsidRDefault="002E4693">
      <w:pPr>
        <w:pStyle w:val="ConsPlusNormal"/>
        <w:jc w:val="both"/>
      </w:pPr>
      <w:r>
        <w:t xml:space="preserve">(п. 7.2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7.3) принимает участие в определении схемы размещения мест (площадок) накопления твердых коммунальных отходов и ведении реестра мест (площадок) накопления твердых коммунальных отходов;</w:t>
      </w:r>
    </w:p>
    <w:p w:rsidR="002E4693" w:rsidRDefault="002E4693">
      <w:pPr>
        <w:pStyle w:val="ConsPlusNormal"/>
        <w:jc w:val="both"/>
      </w:pPr>
      <w:r>
        <w:t xml:space="preserve">(п. 7.3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8) выявляет и обращается в суд с исками о сносе самовольных построек - индивидуальных жилых домов, жилых домов блокированной застройки, а также строений, сооружений, не являющихся объектами капитального строительства,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 необходимых разрешений или с нарушением градостроительных и строительных норм и правил;</w:t>
      </w:r>
    </w:p>
    <w:p w:rsidR="002E4693" w:rsidRDefault="002E4693">
      <w:pPr>
        <w:pStyle w:val="ConsPlusNormal"/>
        <w:jc w:val="both"/>
      </w:pPr>
      <w:r>
        <w:lastRenderedPageBreak/>
        <w:t xml:space="preserve">(п. 8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30.11.2018 N 227)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9) подготавливает и выдает документы, подтверждающие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E4693" w:rsidRDefault="002E4693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30.11.2018 N 227)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10) организует праздничное оформление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11) подготавливает и выдает градостроительные планы земельных участков для архитектурно-строительного проектирования, строительства, реконструкции индивидуальных жилых домов, садовых домов, жилых домов блокированной застройки;</w:t>
      </w:r>
    </w:p>
    <w:p w:rsidR="002E4693" w:rsidRDefault="002E4693">
      <w:pPr>
        <w:pStyle w:val="ConsPlusNormal"/>
        <w:jc w:val="both"/>
      </w:pPr>
      <w:r>
        <w:t xml:space="preserve">(п. 11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05.06.2019 N 322)</w:t>
      </w:r>
    </w:p>
    <w:p w:rsidR="002E4693" w:rsidRDefault="002E46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46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693" w:rsidRDefault="002E4693">
            <w:pPr>
              <w:pStyle w:val="ConsPlusNormal"/>
              <w:jc w:val="both"/>
            </w:pPr>
            <w:r>
              <w:rPr>
                <w:color w:val="392C69"/>
              </w:rPr>
              <w:t>Пункт 12 статьи 16 применяется в отношении жилых домов блокированной застройки, в случае выдачи разрешения на их строительство после 13 октября 2018 года (</w:t>
            </w:r>
            <w:hyperlink r:id="rId3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Решения Барнаульской городской Думы от 30.11.2018 N 227).</w:t>
            </w:r>
          </w:p>
        </w:tc>
      </w:tr>
    </w:tbl>
    <w:p w:rsidR="002E4693" w:rsidRDefault="002E4693">
      <w:pPr>
        <w:pStyle w:val="ConsPlusNormal"/>
        <w:spacing w:before="280"/>
        <w:ind w:firstLine="540"/>
        <w:jc w:val="both"/>
      </w:pPr>
      <w:r>
        <w:t xml:space="preserve">12) осуществляет выдачу разрешений на строительство (реконструкцию) и ввод в эксплуатацию жилых домов блокированной застройки, а также согласование строительства, реконструкции объектов индивидуального жилищного строительства, садовых домов на земельных участках, расположенных на территории района, в порядке, установленном Градостроительным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E4693" w:rsidRDefault="002E4693">
      <w:pPr>
        <w:pStyle w:val="ConsPlusNormal"/>
        <w:jc w:val="both"/>
      </w:pPr>
      <w:r>
        <w:t xml:space="preserve">(п. 12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30.11.2018 N 227)</w:t>
      </w:r>
    </w:p>
    <w:p w:rsidR="002E4693" w:rsidRDefault="002E469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13</w:t>
        </w:r>
      </w:hyperlink>
      <w:r>
        <w:t>) в рамках своей компетенции выдает и аннулирует разрешения на установку и эксплуатацию рекламных конструкций, осуществляет в пределах своей компетенции контроль за соблюдением требований, предъявляемых к размещению и эксплуатации рекламных конструкций;</w:t>
      </w:r>
    </w:p>
    <w:p w:rsidR="002E4693" w:rsidRDefault="002E4693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14</w:t>
        </w:r>
      </w:hyperlink>
      <w:r>
        <w:t>) вносит предложения по организации дорожного движения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15</w:t>
        </w:r>
      </w:hyperlink>
      <w:r>
        <w:t>) выдает разрешение (ордер) на производство земляных работ;</w:t>
      </w:r>
    </w:p>
    <w:p w:rsidR="002E4693" w:rsidRDefault="002E469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16</w:t>
        </w:r>
      </w:hyperlink>
      <w:r>
        <w:t>) осуществляет согласование проектов размещения информационных конструкций;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17) ведет учет граждан, испытывающих потребность в древесине для собственных нужд, обеспечивает контроль за целевым использованием заготовленной древесины в порядке, установленном постановлением администрации города Барнаула;</w:t>
      </w:r>
    </w:p>
    <w:p w:rsidR="002E4693" w:rsidRDefault="002E4693">
      <w:pPr>
        <w:pStyle w:val="ConsPlusNormal"/>
        <w:jc w:val="both"/>
      </w:pPr>
      <w:r>
        <w:t xml:space="preserve">(п. 17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18</w:t>
        </w:r>
      </w:hyperlink>
      <w:r>
        <w:t>) выдает разрешения на обрезку деревьев физическим лицам;</w:t>
      </w:r>
    </w:p>
    <w:p w:rsidR="002E4693" w:rsidRDefault="002E4693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19</w:t>
        </w:r>
      </w:hyperlink>
      <w:r>
        <w:t>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17. Полномочия администрации района в области жилищно-коммунального хозяйства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осуществляет контроль за использованием и сохранностью муниципального жилищного фонда, расположенного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2) принимает решения о переводе жилых помещений в нежилые помещения и нежилых помещений в жилые помещения, о признании садового дома жилым домом и жилого дома </w:t>
      </w:r>
      <w:r>
        <w:lastRenderedPageBreak/>
        <w:t>садовым домом;</w:t>
      </w:r>
    </w:p>
    <w:p w:rsidR="002E4693" w:rsidRDefault="002E4693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3) согласовывает переустройство и (или) перепланировку помещений в многоквартирном доме;</w:t>
      </w:r>
    </w:p>
    <w:p w:rsidR="002E4693" w:rsidRDefault="002E4693">
      <w:pPr>
        <w:pStyle w:val="ConsPlusNormal"/>
        <w:jc w:val="both"/>
      </w:pPr>
      <w:r>
        <w:t xml:space="preserve">(п. 3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вносит предложения по организации систем электро-, газо-, тепло-, водоснабжения и водоотведения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5) способствует формированию на территории района товариществ собственников жилья;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6) предоставляет информацию о порядке предоставления жилищно-коммунальных услуг населению;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18. Полномочия администрации района в области общественного питания, торговли и бытового обслуживания населения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содействует созданию условий обеспечения жителей района услугами общественного питания, торговли и бытового обслуживания, создает условия для расширения рынка сельскохозяйственной продукции, сырья и продовольствия;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участвует в организации проведения ярмарок, смотров-конкурсов;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3) проводит аукционы на право заключения договоров на размещение нестационарных торговых объектов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и заключает по результатам проведения аукционов договоры на размещение нестационарных торговых объектов;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в случаях, установленных муниципальными правовыми актами, заключает договоры на размещение нестационарных торговых объектов без проведения аукциона;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5) в пределах своих полномочий участвует в реализации мероприятий по защите прав потребителей, предусмотренных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2E4693" w:rsidRDefault="002E4693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30.11.2018 N 227)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6) согласовывает эскизы (дизайн-проекты) нестационарных торговых объектов в порядке, установленном постановлением администрации города Барнаула;</w:t>
      </w:r>
    </w:p>
    <w:p w:rsidR="002E4693" w:rsidRDefault="002E4693">
      <w:pPr>
        <w:pStyle w:val="ConsPlusNormal"/>
        <w:jc w:val="both"/>
      </w:pPr>
      <w:r>
        <w:t xml:space="preserve">(п. 6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7</w:t>
        </w:r>
      </w:hyperlink>
      <w:r>
        <w:t>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19. Полномочия администрации района в области культуры, физической культуры и спорта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1) координирует деятельность находящихся на территории района организаций культуры, </w:t>
      </w:r>
      <w:r>
        <w:lastRenderedPageBreak/>
        <w:t>физической культуры и спорта;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организует проведение районных мероприятий в области культуры, физической культуры и спорта;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3) участвует в создании объектов культуры, физической культуры и спорта в пределах средств, предусмотренных в бюджете города на эти цели;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районе;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5) участвует в сохранении, использовании и популяризации объектов культурного наследия (памятников истории и культуры), находящихся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6) участвует в проведении районных культурных, спортивных мероприятий, празднования знаменательных дат и событий в жизни района, города, края и страны;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7) координирует организацию работы по развитию физической культуры и массового спорта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8) оказывает методическую помощь организациям физической культуры и массового спорта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9) проводит работу по пропаганде занятий физической культурой и спортом, формированию здорового образа жизни;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10)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11) взаимодействует с культурно-национальными центрами по вопросам сохранения и развития национальных традиций;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12) создает условия для массового отдыха жителей района и организует обустройство мест массового отдыха населения в пределах средств, предусмотренных в бюджете города на эти цели;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13)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20. Полномочия администрации района в области обеспечения правопорядка, охраны прав и свобод граждан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Администрация района: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1) принимает меры по обеспечению на территории района соблюдения законов и других нормативных правовых актов по охране прав и свобод граждан;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2) обращается в суд или арбитражный суд в случаях, предусмотренных законодательством, в целях защиты прав и законных интересов граждан, проживающих на территории района, а также публичных интересов органов местного самоуправления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служащего, а также с требованиями о признании не действующими полностью или в части нормативных правовых актов;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3) принимает предусмотренные законодательством меры, связанные с проведением </w:t>
      </w:r>
      <w:r>
        <w:lastRenderedPageBreak/>
        <w:t>избирательных кампаний, Всероссийской переписи населения, референдумов, собраний, митингов, пикетов и демонстраций, организацией спортивных, зрелищных и других массовых общественных мероприятий на территории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4)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5) содействует организации охраны общественного порядка;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6) организует работу административной комиссии при администрации города Барнаула по Ленинскому району города Барнаула, комиссии по делам несовершеннолетних и защите их прав;</w:t>
      </w:r>
    </w:p>
    <w:p w:rsidR="002E4693" w:rsidRDefault="002E4693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25.12.2019 N 461)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района;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8) организует и осуществляет мероприятия по гражданской обороне, защите населения и территории района от чрезвычайных ситуаций природного и техногенного характера, обеспечению первичных мер пожарной безопасности;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9) участвует в формировании списков кандидатов в присяжные заседатели судов общей юрисдикции;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10) оказывает содействие в организации и проведении публичных слушаний, общественных обсуждений по вопросам градостроительной деятельности;</w:t>
      </w:r>
    </w:p>
    <w:p w:rsidR="002E4693" w:rsidRDefault="002E469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30.11.2018 N 227)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11) организует работу по профилактике безнадзорности и предупреждению правонарушений среди несовершеннолетних на территории района </w:t>
      </w:r>
      <w:proofErr w:type="gramStart"/>
      <w:r>
        <w:t>в пределах</w:t>
      </w:r>
      <w:proofErr w:type="gramEnd"/>
      <w:r>
        <w:t xml:space="preserve"> переданных органам местного самоуправления полномочий;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12) осуществляет реализацию отдельных переданных государственных полномочий по опеке и попечительству в пределах, установленных нормативными правовыми актами;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13) принимает решение о снижении брачного возраста;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 xml:space="preserve">14) по согласованию с уголовно-исполнительными инспекциями определяют виды обязательных работ и объекты, на которых они отбываются лицами, осужденными к обязательным работам; места отбывания наказания в виде исправительных работ, назначенных осужденному, не имеющему основного места работы, в районе места </w:t>
      </w:r>
      <w:proofErr w:type="gramStart"/>
      <w:r>
        <w:t>жительства</w:t>
      </w:r>
      <w:proofErr w:type="gramEnd"/>
      <w:r>
        <w:t xml:space="preserve"> осужденного;</w:t>
      </w:r>
    </w:p>
    <w:p w:rsidR="002E4693" w:rsidRDefault="002E4693">
      <w:pPr>
        <w:pStyle w:val="ConsPlusNormal"/>
        <w:jc w:val="both"/>
      </w:pPr>
      <w:r>
        <w:t xml:space="preserve">(п. 14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05.06.2019 N 322)</w:t>
      </w:r>
    </w:p>
    <w:p w:rsidR="002E4693" w:rsidRDefault="002E4693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15</w:t>
        </w:r>
      </w:hyperlink>
      <w:r>
        <w:t>) осуществляет иные полномочия, закрепленные муниципальными нормативными правовыми актами.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21. Экономическая основа местного самоуправления в районе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Экономическую основу местного самоуправления в районе составляют находящиеся в муниципальной собственности имущество, средства бюджета города, а также имущественные права муниципального образования, переданные администрации района для осуществления исполнительно-распорядительных функций.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2. Имущество, являющееся муниципальной собственностью, предназначенное для обеспечения деятельности администрации района, закрепляется за ней на праве оперативного управления.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jc w:val="center"/>
        <w:outlineLvl w:val="1"/>
      </w:pPr>
      <w:r>
        <w:lastRenderedPageBreak/>
        <w:t>IV. Ответственность администрации района и должностных лиц</w:t>
      </w:r>
    </w:p>
    <w:p w:rsidR="002E4693" w:rsidRDefault="002E4693">
      <w:pPr>
        <w:pStyle w:val="ConsPlusTitle"/>
        <w:jc w:val="center"/>
      </w:pPr>
      <w:r>
        <w:t>администрации района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22. Ответственность администрации района и должностных лиц администрации района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 xml:space="preserve">Администрация района и должностные лица администрации района несут ответственность перед главой города Барнаула, населением, государством, физическими и юридическими лицами в порядке, установленном законодательством и </w:t>
      </w:r>
      <w:hyperlink r:id="rId50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Title"/>
        <w:ind w:firstLine="540"/>
        <w:jc w:val="both"/>
        <w:outlineLvl w:val="2"/>
      </w:pPr>
      <w:r>
        <w:t>Статья 23. Обжалование в суд решений и действий администрации района и должностных лиц администрации района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ind w:firstLine="540"/>
        <w:jc w:val="both"/>
      </w:pPr>
      <w:r>
        <w:t>1. Решение и действия (бездействие) администрации района и должностных лиц администрации района могут быть обжалованы в суд либо в арбитражный суд в установленном законом порядке.</w:t>
      </w:r>
    </w:p>
    <w:p w:rsidR="002E4693" w:rsidRDefault="002E4693">
      <w:pPr>
        <w:pStyle w:val="ConsPlusNormal"/>
        <w:spacing w:before="220"/>
        <w:ind w:firstLine="540"/>
        <w:jc w:val="both"/>
      </w:pPr>
      <w:r>
        <w:t>2. Вред, причиненный гражданину или юридическому лицу в результате незаконных действий (бездействия) администрации района либо должностных лиц администрации района, в том числе в результате издания не соответствующего закону или иному правовому акту акта администрации района, подлежит возмещению за счет казны городского округа - города Барнаула Алтайского края.</w:t>
      </w: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jc w:val="both"/>
      </w:pPr>
    </w:p>
    <w:p w:rsidR="002E4693" w:rsidRDefault="002E4693">
      <w:pPr>
        <w:pStyle w:val="ConsPlusNormal"/>
        <w:jc w:val="both"/>
      </w:pPr>
      <w:bookmarkStart w:id="1" w:name="_GoBack"/>
      <w:bookmarkEnd w:id="1"/>
    </w:p>
    <w:sectPr w:rsidR="002E4693" w:rsidSect="0077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93"/>
    <w:rsid w:val="002E4693"/>
    <w:rsid w:val="009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748A-AE77-48D9-8F6F-3D9C6E3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4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4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AE27FB1EB0ED303A5A633CFB48369AB9F043E7BDB03FA85FF27C3A9F390A187892141764837D0A8A00AA760F39BFD8n2C1B" TargetMode="External"/><Relationship Id="rId18" Type="http://schemas.openxmlformats.org/officeDocument/2006/relationships/hyperlink" Target="consultantplus://offline/ref=36AE27FB1EB0ED303A5A7D31ED246896BCFF1FE9BDB737FE07AD2767C830004F2DDD154B21D16E0B8C00A87713n3CBB" TargetMode="External"/><Relationship Id="rId26" Type="http://schemas.openxmlformats.org/officeDocument/2006/relationships/hyperlink" Target="consultantplus://offline/ref=36AE27FB1EB0ED303A5A633CFB48369AB9F043E7BDB33BAF5FF27C3A9F390A187892140564DB710B8D1EA87F1A6FEE9E7421810D36A3131145365Bn9CBB" TargetMode="External"/><Relationship Id="rId39" Type="http://schemas.openxmlformats.org/officeDocument/2006/relationships/hyperlink" Target="consultantplus://offline/ref=36AE27FB1EB0ED303A5A633CFB48369AB9F043E7BDB63FA15CF27C3A9F390A187892140564DB710B8D1EA8761A6FEE9E7421810D36A3131145365Bn9C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AE27FB1EB0ED303A5A7D31ED246896BCFF1FEAB6B637FE07AD2767C830004F3FDD4D4720D17800D94FEE221C3AB8C4212D9E0828A1n1C2B" TargetMode="External"/><Relationship Id="rId34" Type="http://schemas.openxmlformats.org/officeDocument/2006/relationships/hyperlink" Target="consultantplus://offline/ref=36AE27FB1EB0ED303A5A633CFB48369AB9F043E7BDB63FA15CF27C3A9F390A187892140564DB710B8D1EA8761A6FEE9E7421810D36A3131145365Bn9CBB" TargetMode="External"/><Relationship Id="rId42" Type="http://schemas.openxmlformats.org/officeDocument/2006/relationships/hyperlink" Target="consultantplus://offline/ref=36AE27FB1EB0ED303A5A7D31ED246896BCF914E9B6B637FE07AD2767C830004F2DDD154B21D16E0B8C00A87713n3CBB" TargetMode="External"/><Relationship Id="rId47" Type="http://schemas.openxmlformats.org/officeDocument/2006/relationships/hyperlink" Target="consultantplus://offline/ref=36AE27FB1EB0ED303A5A633CFB48369AB9F043E7BDB63FA15CF27C3A9F390A187892140564DB710B8D1EA8711A6FEE9E7421810D36A3131145365Bn9CBB" TargetMode="External"/><Relationship Id="rId50" Type="http://schemas.openxmlformats.org/officeDocument/2006/relationships/hyperlink" Target="consultantplus://offline/ref=36AE27FB1EB0ED303A5A633CFB48369AB9F043E7BDB03FA85FF27C3A9F390A187892141764837D0A8A00AA760F39BFD8n2C1B" TargetMode="External"/><Relationship Id="rId7" Type="http://schemas.openxmlformats.org/officeDocument/2006/relationships/hyperlink" Target="consultantplus://offline/ref=36AE27FB1EB0ED303A5A633CFB48369AB9F043E7BDB03FA85FF27C3A9F390A187892141764837D0A8A00AA760F39BFD8n2C1B" TargetMode="External"/><Relationship Id="rId12" Type="http://schemas.openxmlformats.org/officeDocument/2006/relationships/hyperlink" Target="consultantplus://offline/ref=36AE27FB1EB0ED303A5A633CFB48369AB9F043E7BDB038AC5DF27C3A9F390A187892141764837D0A8A00AA760F39BFD8n2C1B" TargetMode="External"/><Relationship Id="rId17" Type="http://schemas.openxmlformats.org/officeDocument/2006/relationships/hyperlink" Target="consultantplus://offline/ref=36AE27FB1EB0ED303A5A633CFB48369AB9F043E7BDB63FA15CF27C3A9F390A187892140564DB710B8D1EAB761A6FEE9E7421810D36A3131145365Bn9CBB" TargetMode="External"/><Relationship Id="rId25" Type="http://schemas.openxmlformats.org/officeDocument/2006/relationships/hyperlink" Target="consultantplus://offline/ref=36AE27FB1EB0ED303A5A633CFB48369AB9F043E7BDB33BAF5FF27C3A9F390A187892140564DB710B8D1EA8701A6FEE9E7421810D36A3131145365Bn9CBB" TargetMode="External"/><Relationship Id="rId33" Type="http://schemas.openxmlformats.org/officeDocument/2006/relationships/hyperlink" Target="consultantplus://offline/ref=36AE27FB1EB0ED303A5A633CFB48369AB9F043E7BDB63FA15CF27C3A9F390A187892140564DB710B8D1EA8761A6FEE9E7421810D36A3131145365Bn9CBB" TargetMode="External"/><Relationship Id="rId38" Type="http://schemas.openxmlformats.org/officeDocument/2006/relationships/hyperlink" Target="consultantplus://offline/ref=36AE27FB1EB0ED303A5A633CFB48369AB9F043E7BDB63FA15CF27C3A9F390A187892140564DB710B8D1EA8761A6FEE9E7421810D36A3131145365Bn9CBB" TargetMode="External"/><Relationship Id="rId46" Type="http://schemas.openxmlformats.org/officeDocument/2006/relationships/hyperlink" Target="consultantplus://offline/ref=36AE27FB1EB0ED303A5A633CFB48369AB9F043E7BDBF3FA958F27C3A9F390A187892140564DB710B8D1EAB761A6FEE9E7421810D36A3131145365Bn9C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AE27FB1EB0ED303A5A633CFB48369AB9F043E7BDB63FA15CF27C3A9F390A187892140564DB710B8D1EAA7E1A6FEE9E7421810D36A3131145365Bn9CBB" TargetMode="External"/><Relationship Id="rId20" Type="http://schemas.openxmlformats.org/officeDocument/2006/relationships/hyperlink" Target="consultantplus://offline/ref=36AE27FB1EB0ED303A5A7D31ED246896BCFF1FEAB6B637FE07AD2767C830004F3FDD4D4720D17400D94FEE221C3AB8C4212D9E0828A1n1C2B" TargetMode="External"/><Relationship Id="rId29" Type="http://schemas.openxmlformats.org/officeDocument/2006/relationships/hyperlink" Target="consultantplus://offline/ref=36AE27FB1EB0ED303A5A633CFB48369AB9F043E7BDB33BAF5FF27C3A9F390A187892140564DB710B8D1EA87E1A6FEE9E7421810D36A3131145365Bn9CBB" TargetMode="External"/><Relationship Id="rId41" Type="http://schemas.openxmlformats.org/officeDocument/2006/relationships/hyperlink" Target="consultantplus://offline/ref=36AE27FB1EB0ED303A5A633CFB48369AB9F043E7BDB33BAF5FF27C3A9F390A187892140564DB710B8D1EA9721A6FEE9E7421810D36A3131145365Bn9C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E27FB1EB0ED303A5A633CFB48369AB9F043E7BDBF3FA958F27C3A9F390A187892140564DB710B8D1EAB761A6FEE9E7421810D36A3131145365Bn9CBB" TargetMode="External"/><Relationship Id="rId11" Type="http://schemas.openxmlformats.org/officeDocument/2006/relationships/hyperlink" Target="consultantplus://offline/ref=36AE27FB1EB0ED303A5A7D31ED246896BDF31AEFBEE160FC56F82962C0605A5F299441413ED671158F1EA8n7C7B" TargetMode="External"/><Relationship Id="rId24" Type="http://schemas.openxmlformats.org/officeDocument/2006/relationships/hyperlink" Target="consultantplus://offline/ref=36AE27FB1EB0ED303A5A633CFB48369AB9F043E7BDB33BAF5FF27C3A9F390A187892140564DB710B8D1EA8721A6FEE9E7421810D36A3131145365Bn9CBB" TargetMode="External"/><Relationship Id="rId32" Type="http://schemas.openxmlformats.org/officeDocument/2006/relationships/hyperlink" Target="consultantplus://offline/ref=36AE27FB1EB0ED303A5A633CFB48369AB9F043E7BDB63FA15CF27C3A9F390A187892140564DB710B8D1EA8751A6FEE9E7421810D36A3131145365Bn9CBB" TargetMode="External"/><Relationship Id="rId37" Type="http://schemas.openxmlformats.org/officeDocument/2006/relationships/hyperlink" Target="consultantplus://offline/ref=36AE27FB1EB0ED303A5A633CFB48369AB9F043E7BDB33BAF5FF27C3A9F390A187892140564DB710B8D1EA9761A6FEE9E7421810D36A3131145365Bn9CBB" TargetMode="External"/><Relationship Id="rId40" Type="http://schemas.openxmlformats.org/officeDocument/2006/relationships/hyperlink" Target="consultantplus://offline/ref=36AE27FB1EB0ED303A5A633CFB48369AB9F043E7BDB33BAF5FF27C3A9F390A187892140564DB710B8D1EA9741A6FEE9E7421810D36A3131145365Bn9CBB" TargetMode="External"/><Relationship Id="rId45" Type="http://schemas.openxmlformats.org/officeDocument/2006/relationships/hyperlink" Target="consultantplus://offline/ref=36AE27FB1EB0ED303A5A633CFB48369AB9F043E7BDB33BAF5FF27C3A9F390A187892140564DB710B8D1EA9711A6FEE9E7421810D36A3131145365Bn9CBB" TargetMode="External"/><Relationship Id="rId5" Type="http://schemas.openxmlformats.org/officeDocument/2006/relationships/hyperlink" Target="consultantplus://offline/ref=36AE27FB1EB0ED303A5A633CFB48369AB9F043E7BDB33BAF5FF27C3A9F390A187892140564DB710B8D1EAA701A6FEE9E7421810D36A3131145365Bn9CBB" TargetMode="External"/><Relationship Id="rId15" Type="http://schemas.openxmlformats.org/officeDocument/2006/relationships/hyperlink" Target="consultantplus://offline/ref=36AE27FB1EB0ED303A5A633CFB48369AB9F043E7BDB33BAF5FF27C3A9F390A187892140564DB710B8D1EA8761A6FEE9E7421810D36A3131145365Bn9CBB" TargetMode="External"/><Relationship Id="rId23" Type="http://schemas.openxmlformats.org/officeDocument/2006/relationships/hyperlink" Target="consultantplus://offline/ref=36AE27FB1EB0ED303A5A633CFB48369AB9F043E7BDB33BAF5FF27C3A9F390A187892140564DB710B8D1EA8741A6FEE9E7421810D36A3131145365Bn9CBB" TargetMode="External"/><Relationship Id="rId28" Type="http://schemas.openxmlformats.org/officeDocument/2006/relationships/hyperlink" Target="consultantplus://offline/ref=36AE27FB1EB0ED303A5A633CFB48369AB9F043E7BDB63FA15CF27C3A9F390A187892140564DB710B8D1EAB701A6FEE9E7421810D36A3131145365Bn9CBB" TargetMode="External"/><Relationship Id="rId36" Type="http://schemas.openxmlformats.org/officeDocument/2006/relationships/hyperlink" Target="consultantplus://offline/ref=36AE27FB1EB0ED303A5A633CFB48369AB9F043E7BDB63FA15CF27C3A9F390A187892140564DB710B8D1EA8761A6FEE9E7421810D36A3131145365Bn9CBB" TargetMode="External"/><Relationship Id="rId49" Type="http://schemas.openxmlformats.org/officeDocument/2006/relationships/hyperlink" Target="consultantplus://offline/ref=36AE27FB1EB0ED303A5A633CFB48369AB9F043E7BDB33BAF5FF27C3A9F390A187892140564DB710B8D1EA97E1A6FEE9E7421810D36A3131145365Bn9CBB" TargetMode="External"/><Relationship Id="rId10" Type="http://schemas.openxmlformats.org/officeDocument/2006/relationships/hyperlink" Target="consultantplus://offline/ref=36AE27FB1EB0ED303A5A633CFB48369AB9F043E7BDB03FA85FF27C3A9F390A187892141764837D0A8A00AA760F39BFD8n2C1B" TargetMode="External"/><Relationship Id="rId19" Type="http://schemas.openxmlformats.org/officeDocument/2006/relationships/hyperlink" Target="consultantplus://offline/ref=36AE27FB1EB0ED303A5A7D31ED246896BCF91AE3B0BF37FE07AD2767C830004F2DDD154B21D16E0B8C00A87713n3CBB" TargetMode="External"/><Relationship Id="rId31" Type="http://schemas.openxmlformats.org/officeDocument/2006/relationships/hyperlink" Target="consultantplus://offline/ref=36AE27FB1EB0ED303A5A7D31ED246896BCFF1FEAB6B737FE07AD2767C830004F2DDD154B21D16E0B8C00A87713n3CBB" TargetMode="External"/><Relationship Id="rId44" Type="http://schemas.openxmlformats.org/officeDocument/2006/relationships/hyperlink" Target="consultantplus://offline/ref=36AE27FB1EB0ED303A5A633CFB48369AB9F043E7BDB33BAF5FF27C3A9F390A187892140564DB710B8D1EA9701A6FEE9E7421810D36A3131145365Bn9CBB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36AE27FB1EB0ED303A5A633CFB48369AB9F043E7BDB63FA15CF27C3A9F390A187892140564DB710B8D1EAA701A6FEE9E7421810D36A3131145365Bn9CBB" TargetMode="External"/><Relationship Id="rId9" Type="http://schemas.openxmlformats.org/officeDocument/2006/relationships/hyperlink" Target="consultantplus://offline/ref=36AE27FB1EB0ED303A5A633CFB48369AB9F043E7BDB63FA15CF27C3A9F390A187892140564DB710B8D1EAA701A6FEE9E7421810D36A3131145365Bn9CBB" TargetMode="External"/><Relationship Id="rId14" Type="http://schemas.openxmlformats.org/officeDocument/2006/relationships/hyperlink" Target="consultantplus://offline/ref=36AE27FB1EB0ED303A5A633CFB48369AB9F043E7BDB33BAF5FF27C3A9F390A187892140564DB710B8D1EAB721A6FEE9E7421810D36A3131145365Bn9CBB" TargetMode="External"/><Relationship Id="rId22" Type="http://schemas.openxmlformats.org/officeDocument/2006/relationships/hyperlink" Target="consultantplus://offline/ref=36AE27FB1EB0ED303A5A633CFB48369AB9F043E7B2B438A95BF27C3A9F390A187892140564DB710B8D1EAB751A6FEE9E7421810D36A3131145365Bn9CBB" TargetMode="External"/><Relationship Id="rId27" Type="http://schemas.openxmlformats.org/officeDocument/2006/relationships/hyperlink" Target="consultantplus://offline/ref=36AE27FB1EB0ED303A5A633CFB48369AB9F043E7BDB63FA15CF27C3A9F390A187892140564DB710B8D1EAB721A6FEE9E7421810D36A3131145365Bn9CBB" TargetMode="External"/><Relationship Id="rId30" Type="http://schemas.openxmlformats.org/officeDocument/2006/relationships/hyperlink" Target="consultantplus://offline/ref=36AE27FB1EB0ED303A5A633CFB48369AB9F043E7BDB63FA15CF27C3A9F390A187892140564DB710B8D1EA87F1A6FEE9E7421810D36A3131145365Bn9CBB" TargetMode="External"/><Relationship Id="rId35" Type="http://schemas.openxmlformats.org/officeDocument/2006/relationships/hyperlink" Target="consultantplus://offline/ref=36AE27FB1EB0ED303A5A633CFB48369AB9F043E7BDB63FA15CF27C3A9F390A187892140564DB710B8D1EA8761A6FEE9E7421810D36A3131145365Bn9CBB" TargetMode="External"/><Relationship Id="rId43" Type="http://schemas.openxmlformats.org/officeDocument/2006/relationships/hyperlink" Target="consultantplus://offline/ref=36AE27FB1EB0ED303A5A633CFB48369AB9F043E7BDB63FA15CF27C3A9F390A187892140564DB710B8D1EA8731A6FEE9E7421810D36A3131145365Bn9CBB" TargetMode="External"/><Relationship Id="rId48" Type="http://schemas.openxmlformats.org/officeDocument/2006/relationships/hyperlink" Target="consultantplus://offline/ref=36AE27FB1EB0ED303A5A633CFB48369AB9F043E7BDB33BAF5FF27C3A9F390A187892140564DB710B8D1EAE771A6FEE9E7421810D36A3131145365Bn9CBB" TargetMode="External"/><Relationship Id="rId8" Type="http://schemas.openxmlformats.org/officeDocument/2006/relationships/hyperlink" Target="consultantplus://offline/ref=36AE27FB1EB0ED303A5A633CFB48369AB9F043E7BDB33BAF5FF27C3A9F390A187892140564DB710B8D1EAA701A6FEE9E7421810D36A3131145365Bn9CBB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1</cp:revision>
  <dcterms:created xsi:type="dcterms:W3CDTF">2020-01-17T01:02:00Z</dcterms:created>
  <dcterms:modified xsi:type="dcterms:W3CDTF">2020-01-17T01:05:00Z</dcterms:modified>
</cp:coreProperties>
</file>