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2B" w:rsidRDefault="00FD742B" w:rsidP="00FD742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FD742B" w:rsidRDefault="00FD742B" w:rsidP="00FD742B">
      <w:pPr>
        <w:autoSpaceDE w:val="0"/>
        <w:autoSpaceDN w:val="0"/>
        <w:adjustRightInd w:val="0"/>
        <w:spacing w:after="0" w:line="240" w:lineRule="auto"/>
        <w:jc w:val="right"/>
        <w:rPr>
          <w:rFonts w:ascii="Calibri" w:hAnsi="Calibri" w:cs="Calibri"/>
        </w:rPr>
      </w:pPr>
      <w:r>
        <w:rPr>
          <w:rFonts w:ascii="Calibri" w:hAnsi="Calibri" w:cs="Calibri"/>
        </w:rPr>
        <w:t>к Решению</w:t>
      </w:r>
    </w:p>
    <w:p w:rsidR="00FD742B" w:rsidRDefault="00FD742B" w:rsidP="00FD742B">
      <w:pPr>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FD742B" w:rsidRDefault="00FD742B" w:rsidP="00FD742B">
      <w:pPr>
        <w:autoSpaceDE w:val="0"/>
        <w:autoSpaceDN w:val="0"/>
        <w:adjustRightInd w:val="0"/>
        <w:spacing w:after="0" w:line="240" w:lineRule="auto"/>
        <w:jc w:val="right"/>
        <w:rPr>
          <w:rFonts w:ascii="Calibri" w:hAnsi="Calibri" w:cs="Calibri"/>
        </w:rPr>
      </w:pPr>
      <w:r>
        <w:rPr>
          <w:rFonts w:ascii="Calibri" w:hAnsi="Calibri" w:cs="Calibri"/>
        </w:rPr>
        <w:t>от 1 июня 2018 г. N 134</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О ЮЖНОЙ ПОСЕЛКОВОЙ АДМИНИСТРАЦИИ ЦЕНТРАЛЬНОГО РАЙОНА</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ГОРОДА БАРНАУЛА</w:t>
      </w:r>
    </w:p>
    <w:p w:rsidR="00FD742B" w:rsidRDefault="00FD742B" w:rsidP="00FD742B">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FD74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42B" w:rsidRDefault="00FD742B">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FD742B" w:rsidRDefault="00FD742B">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FD742B" w:rsidRDefault="00FD742B">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FD742B" w:rsidRDefault="00FD742B">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Решений Барнаульской городской Думы</w:t>
            </w:r>
            <w:proofErr w:type="gramEnd"/>
          </w:p>
          <w:p w:rsidR="00FD742B" w:rsidRDefault="00FD742B">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14.02.2020 </w:t>
            </w:r>
            <w:hyperlink r:id="rId5" w:history="1">
              <w:r>
                <w:rPr>
                  <w:rFonts w:ascii="Calibri" w:hAnsi="Calibri" w:cs="Calibri"/>
                  <w:color w:val="0000FF"/>
                </w:rPr>
                <w:t>N 478</w:t>
              </w:r>
            </w:hyperlink>
            <w:r>
              <w:rPr>
                <w:rFonts w:ascii="Calibri" w:hAnsi="Calibri" w:cs="Calibri"/>
                <w:color w:val="392C69"/>
              </w:rPr>
              <w:t xml:space="preserve">, от 24.12.2021 </w:t>
            </w:r>
            <w:hyperlink r:id="rId6" w:history="1">
              <w:r>
                <w:rPr>
                  <w:rFonts w:ascii="Calibri" w:hAnsi="Calibri" w:cs="Calibri"/>
                  <w:color w:val="0000FF"/>
                </w:rPr>
                <w:t>N 831</w:t>
              </w:r>
            </w:hyperlink>
            <w:r>
              <w:rPr>
                <w:rFonts w:ascii="Calibri" w:hAnsi="Calibri" w:cs="Calibri"/>
                <w:color w:val="392C69"/>
              </w:rPr>
              <w:t xml:space="preserve">, от 17.06.2022 </w:t>
            </w:r>
            <w:hyperlink r:id="rId7" w:history="1">
              <w:r>
                <w:rPr>
                  <w:rFonts w:ascii="Calibri" w:hAnsi="Calibri" w:cs="Calibri"/>
                  <w:color w:val="0000FF"/>
                </w:rPr>
                <w:t>N 930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FD742B" w:rsidRDefault="00FD742B">
            <w:pPr>
              <w:autoSpaceDE w:val="0"/>
              <w:autoSpaceDN w:val="0"/>
              <w:adjustRightInd w:val="0"/>
              <w:spacing w:after="0" w:line="240" w:lineRule="auto"/>
              <w:jc w:val="center"/>
              <w:rPr>
                <w:rFonts w:ascii="Calibri" w:hAnsi="Calibri" w:cs="Calibri"/>
                <w:color w:val="392C69"/>
              </w:rPr>
            </w:pPr>
          </w:p>
        </w:tc>
      </w:tr>
    </w:tbl>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 Предмет регулирования Положения о Южной поселковой 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Предметом регулирования Положения о Южной поселковой администрации Центрального района города Барнаула (далее - Положение) является организация деятельности и компетенция Южной поселковой администрации Центрального района города Барнаула, взаимоотношения данного территориального органа местного самоуправления с населением и юридическими лицами, действующими на территории, подведомственной Южной поселковой администрации Центрального района города Барнаула, а также иные отношения, складывающиеся по поводу осуществления местного самоуправления на территории, подведомственной</w:t>
      </w:r>
      <w:proofErr w:type="gramEnd"/>
      <w:r>
        <w:rPr>
          <w:rFonts w:ascii="Calibri" w:hAnsi="Calibri" w:cs="Calibri"/>
        </w:rPr>
        <w:t xml:space="preserve"> Южной поселковой 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 Принятие Положения, внесение в него изменений и дополнений</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Положения, внесение в него изменений и дополнений является исключительной компетенцией Барнаульской городской Думы (далее - городская Дума).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center"/>
        <w:outlineLvl w:val="1"/>
        <w:rPr>
          <w:rFonts w:ascii="Calibri" w:hAnsi="Calibri" w:cs="Calibri"/>
          <w:b/>
          <w:bCs/>
        </w:rPr>
      </w:pPr>
      <w:r>
        <w:rPr>
          <w:rFonts w:ascii="Calibri" w:hAnsi="Calibri" w:cs="Calibri"/>
          <w:b/>
          <w:bCs/>
        </w:rPr>
        <w:t xml:space="preserve">II. Территория, подведомственная </w:t>
      </w:r>
      <w:proofErr w:type="gramStart"/>
      <w:r>
        <w:rPr>
          <w:rFonts w:ascii="Calibri" w:hAnsi="Calibri" w:cs="Calibri"/>
          <w:b/>
          <w:bCs/>
        </w:rPr>
        <w:t>Южной</w:t>
      </w:r>
      <w:proofErr w:type="gramEnd"/>
      <w:r>
        <w:rPr>
          <w:rFonts w:ascii="Calibri" w:hAnsi="Calibri" w:cs="Calibri"/>
          <w:b/>
          <w:bCs/>
        </w:rPr>
        <w:t xml:space="preserve"> поселковой</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 Территория, подведомственная Южной поселковой 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Территорию, подведомственную Южной поселковой администрации Центрального района города Барнаула (далее - подведомственная территория), образуют земли в пределах границ в соответствии с Генеральным </w:t>
      </w:r>
      <w:hyperlink r:id="rId8" w:history="1">
        <w:r>
          <w:rPr>
            <w:rFonts w:ascii="Calibri" w:hAnsi="Calibri" w:cs="Calibri"/>
            <w:color w:val="0000FF"/>
          </w:rPr>
          <w:t>планом</w:t>
        </w:r>
      </w:hyperlink>
      <w:r>
        <w:rPr>
          <w:rFonts w:ascii="Calibri" w:hAnsi="Calibri" w:cs="Calibri"/>
        </w:rPr>
        <w:t xml:space="preserve"> городского округа - города Барнаула Алтайского края.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подведомственной территории расположены поселок городского типа и сельские населенные пункты: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рабочий поселок Южный;</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поселки: Бельмесево, Борзовая Заимка, Конюхи, Плодопитомник, Садоводов;</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станция Ползуново.</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установлении, изменении границ подведомственной территории принимается городской Думой в соответствии с действующим законодательством.</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 Статус подведомственной территории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Подведомственная территория представляет собой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Глава Южной поселковой администрации Центрального</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района города Барнаула. Южная поселковая администрация</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 Глава Южной поселковой 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Глава Южной поселковой администрации Центрального района города Барнаула (далее - глава поселковой администрации) назначается на должность главой администрации Центрального района города Барнаула по согласованию с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Барнаульской городской Думы. Глава поселковой администрации при назначении на должность должен соответствовать типовым квалификационным требованиям к уровню профессионального образования, направлению подготовки, знаниям и умениям, </w:t>
      </w:r>
      <w:proofErr w:type="gramStart"/>
      <w:r>
        <w:rPr>
          <w:rFonts w:ascii="Calibri" w:hAnsi="Calibri" w:cs="Calibri"/>
        </w:rPr>
        <w:t>необходимыми</w:t>
      </w:r>
      <w:proofErr w:type="gramEnd"/>
      <w:r>
        <w:rPr>
          <w:rFonts w:ascii="Calibri" w:hAnsi="Calibri" w:cs="Calibri"/>
        </w:rPr>
        <w:t xml:space="preserve"> для замещения главных должностей муниципальной службы. Глава поселковой администрации освобождается от должности главой администрации Центрального района города Барнаула по согласованию с главой города Барнаула по основаниям, предусмотренным Трудовым </w:t>
      </w:r>
      <w:hyperlink r:id="rId9" w:history="1">
        <w:r>
          <w:rPr>
            <w:rFonts w:ascii="Calibri" w:hAnsi="Calibri" w:cs="Calibri"/>
            <w:color w:val="0000FF"/>
          </w:rPr>
          <w:t>кодексом</w:t>
        </w:r>
      </w:hyperlink>
      <w:r>
        <w:rPr>
          <w:rFonts w:ascii="Calibri" w:hAnsi="Calibri" w:cs="Calibri"/>
        </w:rPr>
        <w:t xml:space="preserve"> Российской Федерации, а также по основаниям, установленным действующим законодательством о муниципальной службе.</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0"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Глава поселковой администрации руководит Южной поселковой администрацией Центрального района города Барнаула (далее - Южная поселковая администрация) на принципах единоначалия.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Глава поселковой администрации </w:t>
      </w:r>
      <w:proofErr w:type="gramStart"/>
      <w:r>
        <w:rPr>
          <w:rFonts w:ascii="Calibri" w:hAnsi="Calibri" w:cs="Calibri"/>
        </w:rPr>
        <w:t>подотчетен</w:t>
      </w:r>
      <w:proofErr w:type="gramEnd"/>
      <w:r>
        <w:rPr>
          <w:rFonts w:ascii="Calibri" w:hAnsi="Calibri" w:cs="Calibri"/>
        </w:rPr>
        <w:t xml:space="preserve"> в своей деятельности главе администрации Центрального района города Барнаула и ответственен перед ним.</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4. Глава поселковой администрации без доверенности действует от имени Южной поселковой администрации, в том числе представляет ее интересы и совершает сделки.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lastRenderedPageBreak/>
        <w:t>Статья 6. Полномочия главы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1. Глава поселковой администрации обладает следующими полномочиями: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представляет подведомственную территорию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 Барнаул);</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общее руководство Южной поселковой администрацией, определяет перспективные направления ее деятельности;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представляет на утверждение главе администрации Центрального района города Барнаула структуру и штатное расписание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назначает на должность и освобождает от нее заместителя главы поселковой администрации, иных муниципальных служащих и технических работников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принимает меры поощрения и дисциплинарного взыскания к муниципальным служащим и техническим работникам Южной поселковой администрации в соответствии с законодательством;</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6) издает постановления Южной поселковой администрации по вопросам, отнесенным к ее компетенции, а также распоряжения Южной поселковой администрации по вопросам организации ее работы;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7) организует работу с кадрами Южной поселковой администрации, проведение аттестации муниципальных служащих Южной поселковой администрации, принимает меры по повышению их квалификации;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согласовывает проекты правовых актов администрации города Барнаула и администрации Центрального района города Барнаула по вопросам, входящим в компетенцию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9) заключает от имени Южной поселковой администрации предусмотренные законодательством договоры, соглашения, контракты;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распоряжается переданными Южной поселковой администрации средствами бюджета города Барнаула, открывает и закрывает лицевые счета в органах Федерального казначейства, подписывает соответствующие финансовые документы, организует ведение бухгалтерского учета и отчетности;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организует прием граждан, рассматривает обращения, предложения, заявления и жалобы граждан, принимает по ним решения;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представляет главе администрации Центрального района города Барнаула ежегодный отчет о деятельности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13) участвует в проведении мероприятий по гражданской обороне на подведомственной территории, защите жителей подведомственной территории от чрезвычайных ситуаций природного и техногенного характера;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14) участвует в обеспечении первичных мер пожарной безопасности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осуществляет оперативное взаимодействие с соответствующими организациями по вопросам организации и развития электр</w:t>
      </w:r>
      <w:proofErr w:type="gramStart"/>
      <w:r>
        <w:rPr>
          <w:rFonts w:ascii="Calibri" w:hAnsi="Calibri" w:cs="Calibri"/>
        </w:rPr>
        <w:t>о-</w:t>
      </w:r>
      <w:proofErr w:type="gramEnd"/>
      <w:r>
        <w:rPr>
          <w:rFonts w:ascii="Calibri" w:hAnsi="Calibri" w:cs="Calibri"/>
        </w:rPr>
        <w:t>, газо-, тепло-, водоснабжения и водоотведения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принимает решение о награждении, поощрении лиц в порядке и на основаниях, установленных постановлением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17) в соответствии с действующим законодательством получает от организаций, расположенных на подведомственной территории,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18) организует систему внутреннего обеспечения соответствия требованиям антимонопольного законодательства (антимонопольного комплаенса) деятельности Южной поселковой администрации</w:t>
      </w:r>
      <w:proofErr w:type="gramStart"/>
      <w:r>
        <w:rPr>
          <w:rFonts w:ascii="Calibri" w:hAnsi="Calibri" w:cs="Calibri"/>
        </w:rPr>
        <w:t>;"</w:t>
      </w:r>
      <w:proofErr w:type="gramEnd"/>
      <w:r>
        <w:rPr>
          <w:rFonts w:ascii="Calibri" w:hAnsi="Calibri" w:cs="Calibri"/>
        </w:rPr>
        <w:t>;</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w:t>
      </w:r>
      <w:hyperlink r:id="rId11" w:history="1">
        <w:r>
          <w:rPr>
            <w:rFonts w:ascii="Calibri" w:hAnsi="Calibri" w:cs="Calibri"/>
            <w:color w:val="0000FF"/>
          </w:rPr>
          <w:t>Решением</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19)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w:t>
      </w:r>
      <w:hyperlink r:id="rId12" w:history="1">
        <w:r>
          <w:rPr>
            <w:rFonts w:ascii="Calibri" w:hAnsi="Calibri" w:cs="Calibri"/>
            <w:color w:val="0000FF"/>
          </w:rPr>
          <w:t>Решением</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hyperlink r:id="rId13" w:history="1">
        <w:r>
          <w:rPr>
            <w:rFonts w:ascii="Calibri" w:hAnsi="Calibri" w:cs="Calibri"/>
            <w:color w:val="0000FF"/>
          </w:rPr>
          <w:t>20</w:t>
        </w:r>
      </w:hyperlink>
      <w:r>
        <w:rPr>
          <w:rFonts w:ascii="Calibri" w:hAnsi="Calibri" w:cs="Calibri"/>
        </w:rPr>
        <w:t>) осуществляет иные полномочия в соответствии с законодательством и муниципальными нормативными правовыми актами.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Глава поселковой администрации имеет право передавать выполнение отдельных полномочий своему заместителю, давать ему отдельные поручения, за выполнение которых </w:t>
      </w:r>
      <w:proofErr w:type="gramStart"/>
      <w:r>
        <w:rPr>
          <w:rFonts w:ascii="Calibri" w:hAnsi="Calibri" w:cs="Calibri"/>
        </w:rPr>
        <w:t>последний</w:t>
      </w:r>
      <w:proofErr w:type="gramEnd"/>
      <w:r>
        <w:rPr>
          <w:rFonts w:ascii="Calibri" w:hAnsi="Calibri" w:cs="Calibri"/>
        </w:rPr>
        <w:t xml:space="preserve"> несет перед ним персональную ответственность.</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временного отсутствия главы поселковой администрации (отпуска, болезни, командировки, а также наличия вакантной должности главы поселковой администрации) его полномочия на основании распоряжения администрации Центрального района города Барнаула временно исполняет заместитель главы поселковой администрации или иное должностное лицо, определенное главой администрации Центрального района города Барнаула.</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14"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 Южная поселковая администрация и ее структура</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1. Южная поселковая администрация является территориальным органом местного самоуправления, обладающим собственными полномочиями по решению вопросов местного значения и осуществляющим исполнительно-распорядительные функции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Южная поселковая администрация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w:t>
      </w:r>
      <w:r>
        <w:rPr>
          <w:rFonts w:ascii="Calibri" w:hAnsi="Calibri" w:cs="Calibri"/>
        </w:rPr>
        <w:lastRenderedPageBreak/>
        <w:t>Южная поселковая администрация Центрального района города Барнаула. Сокращенное наименование юридического лица - Южная поселковая администрация.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Южная поселковая администрация может от своего имени приобретать и осуществлять гражданские права и </w:t>
      </w:r>
      <w:proofErr w:type="gramStart"/>
      <w:r>
        <w:rPr>
          <w:rFonts w:ascii="Calibri" w:hAnsi="Calibri" w:cs="Calibri"/>
        </w:rPr>
        <w:t>нести гражданские обязанности</w:t>
      </w:r>
      <w:proofErr w:type="gramEnd"/>
      <w:r>
        <w:rPr>
          <w:rFonts w:ascii="Calibri" w:hAnsi="Calibri" w:cs="Calibri"/>
        </w:rPr>
        <w:t>, выступать в суде в рамках своей компетенции, установленной муниципальными правовыми актами.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Место нахождения Южной поселковой администрации в городе Барнауле:</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656906, Алтайский край, г. Барнаул, рабочий поселок Южный, ул. Герцена, 14а.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Южная поселковая администрация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6" w:history="1">
        <w:r>
          <w:rPr>
            <w:rFonts w:ascii="Calibri" w:hAnsi="Calibri" w:cs="Calibri"/>
            <w:color w:val="0000FF"/>
          </w:rPr>
          <w:t>Уставом</w:t>
        </w:r>
      </w:hyperlink>
      <w:r>
        <w:rPr>
          <w:rFonts w:ascii="Calibri" w:hAnsi="Calibri" w:cs="Calibri"/>
        </w:rPr>
        <w:t xml:space="preserve"> (Основным Законом) Алтайского края, законами</w:t>
      </w:r>
      <w:proofErr w:type="gramEnd"/>
      <w:r>
        <w:rPr>
          <w:rFonts w:ascii="Calibri" w:hAnsi="Calibri" w:cs="Calibri"/>
        </w:rPr>
        <w:t xml:space="preserve"> и иными нормативными правовыми актами Алтайского края, </w:t>
      </w:r>
      <w:hyperlink r:id="rId17" w:history="1">
        <w:r>
          <w:rPr>
            <w:rFonts w:ascii="Calibri" w:hAnsi="Calibri" w:cs="Calibri"/>
            <w:color w:val="0000FF"/>
          </w:rPr>
          <w:t>Уставом</w:t>
        </w:r>
      </w:hyperlink>
      <w:r>
        <w:rPr>
          <w:rFonts w:ascii="Calibri" w:hAnsi="Calibri" w:cs="Calibri"/>
        </w:rPr>
        <w:t xml:space="preserve"> городского округа - города Барнаула Алтайского края, решениями, принятыми на местном референдуме, иными муниципальными правовыми актами и настоящим Положением.</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5. Структура Южной поселковой администрации утверждается главой администрации Центрального района города Барнаула.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6. Муниципальные служащие Южной поселковой администрации при исполнении возложенных на них обязанностей руководствуются должностными инструкциями.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7. Реорганизация и ликвидация Южной поселковой администрации осуществляется городской Думой в соответствии с действующим законодательством.</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 Коллегиальные, совещательные и координационные органы Южной поселковой администрации</w:t>
      </w: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1. Южная поселковая администрация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Рабочие органы создаются в форме комиссий, советов, рабочих групп, коллегий, штабов, организационных комитетов.</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Южная поселковая администрация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 Правовые акты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1. Глава поселковой администрации издает постановления Южной поселковой администрации по вопросам, отнесенным к ее компетенции, а также распоряжения Южной поселковой администрации по вопросам организации ее работы.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Муниципальные правовые акты Южной поселковой администрации, изданные в пределах ее компетенции, вступают в силу с момента их подписания, если иное не установлено законодательством Российской Федерации и муниципальными нормативными правовыми актами или не определено самим актом.</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Муниципальные нормативные правовые акты Южной поселковой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Муниципальные правовые акты Южной поселковой администрации могут быть отменены или их действие может быть приостановлено Южной поселковой администрацией в случае упразднения Южной поселковой администрации либо изменения перечня ее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Южной поселковой администрации отнесено принятие (издание) соответствующего правового акта, а также</w:t>
      </w:r>
      <w:proofErr w:type="gramEnd"/>
      <w:r>
        <w:rPr>
          <w:rFonts w:ascii="Calibri" w:hAnsi="Calibri" w:cs="Calibri"/>
        </w:rPr>
        <w:t xml:space="preserve"> судом.</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5. Муниципальные нормативные правовые акты Южной поселковой администрации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 Полномочия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Южная поселковая администрация: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участвует в разработке и реализации документов стратегического планирования города Барнаула;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привлекает население и организации к участию в социально-экономическом развитии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исключен</w:t>
      </w:r>
      <w:proofErr w:type="gramEnd"/>
      <w:r>
        <w:rPr>
          <w:rFonts w:ascii="Calibri" w:hAnsi="Calibri" w:cs="Calibri"/>
        </w:rPr>
        <w:t xml:space="preserve"> с 1 января 2022 года. - </w:t>
      </w:r>
      <w:hyperlink r:id="rId19" w:history="1">
        <w:r>
          <w:rPr>
            <w:rFonts w:ascii="Calibri" w:hAnsi="Calibri" w:cs="Calibri"/>
            <w:color w:val="0000FF"/>
          </w:rPr>
          <w:t>Решение</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осуществляет на подведомственной территории полномочия, отнесенные к компетенции органов местного самоуправления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24.07.2002 N 101-ФЗ "Об обороте земель сельскохозяйственного назначения";</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w:t>
      </w:r>
      <w:hyperlink r:id="rId21"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содействует развитию территориального общественного самоуправления;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распоряжается средствами бюджета города Барнаула, переданными Южной поселковой администрации;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6)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в письменной и электронной форме и заключает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roofErr w:type="gramEnd"/>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содействует развитию социального партнерства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8) готовит предложения по включению инвестиционных проектов, планируемых к реализации на подведомственной территории, в проект адресной инвестиционной программы города Барнаула и направляет их в администрацию города Барнаула;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9) ведет похозяйственные книги, выдает гражданам, проживающим на подведомственной территории, выписки из похозяйственных книг;</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10) взаимодействует с органами государственной статистики по обмену статистическими данными;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11) содействует созданию условий обеспечения жителей подведомственной территории услугами общественного питания, торговли и бытового обслуживания,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на подведомственной территории;</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2"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12) осуществляет составление, утверждение и ведение бюджетной росписи;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13) передает материалы, содержащие данные, указывающие на наличие события административного правонарушения и уголовно-наказуемого деяния в области охраны окружающей среды и природопользования, в соответствующие органы государственной власти;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14)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3"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15) участвует в подготовке документов территориального планирования и документации по планировке территории в границах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16) организует благоустройство подведомственной территории в соответствии с Правилами благоустройства территории городского округа - города Барнаула Алтайского края, утвержденными решением Барнаульской городской Думы;</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4"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17) в пределах своей компетенции участвует в реализации мероприятий в области обращения с отходами, организует работу по ликвидации несанкционированных свалок на подведомственной территории, в пределах средств, предусмотренных в бюджете города на эти цели, осуществляет мероприятия, направленные на предотвращение появления несанкционированных свалок;</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18) выявляет и обращается в суд с исками о сносе самовольных построек, расположенных на подведомственной территории зданий, сооружений, строений,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w:t>
      </w:r>
      <w:proofErr w:type="gramEnd"/>
      <w:r>
        <w:rPr>
          <w:rFonts w:ascii="Calibri" w:hAnsi="Calibri" w:cs="Calibri"/>
        </w:rPr>
        <w:t xml:space="preserve"> правил;</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19) осуществляет присвоение (аннулирование) адресов объектам (объектов) адресации, находящимся на подведомственной территории и размещение информации в государственном адресном реестре;</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20) организует праздничное оформление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21) вносит в отраслевой орган местного самоуправления предложения по организации дорожного движения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22) вносит в отраслевой орган местного самоуправления предложения по организации систем электр</w:t>
      </w:r>
      <w:proofErr w:type="gramStart"/>
      <w:r>
        <w:rPr>
          <w:rFonts w:ascii="Calibri" w:hAnsi="Calibri" w:cs="Calibri"/>
        </w:rPr>
        <w:t>о-</w:t>
      </w:r>
      <w:proofErr w:type="gramEnd"/>
      <w:r>
        <w:rPr>
          <w:rFonts w:ascii="Calibri" w:hAnsi="Calibri" w:cs="Calibri"/>
        </w:rPr>
        <w:t>, газо-, тепло-, водоснабжения и водоотведения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23) способствует созданию на подведомственной территории товариществ собственников жилья;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предоставляет информацию о порядке предоставления жилищно-коммунальных услуг населению;</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25) участвует в организации проведения ярмарок, смотров-конкурсов;</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проводит аукционы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по результатам которых предоставляет в аренду земельные участки, расположенные на подведомственной территории, для размещения индивидуальных металлических и сборных железобетонных гаражей, индивидуальных погребов, хозяйственных построек, объектов общественного питания, бытового обслуживания, право </w:t>
      </w:r>
      <w:proofErr w:type="gramStart"/>
      <w:r>
        <w:rPr>
          <w:rFonts w:ascii="Calibri" w:hAnsi="Calibri" w:cs="Calibri"/>
        </w:rPr>
        <w:t>собственности</w:t>
      </w:r>
      <w:proofErr w:type="gramEnd"/>
      <w:r>
        <w:rPr>
          <w:rFonts w:ascii="Calibri" w:hAnsi="Calibri" w:cs="Calibri"/>
        </w:rPr>
        <w:t xml:space="preserve"> на которые не подлежит государственной регистрации в установленном </w:t>
      </w:r>
      <w:proofErr w:type="gramStart"/>
      <w:r>
        <w:rPr>
          <w:rFonts w:ascii="Calibri" w:hAnsi="Calibri" w:cs="Calibri"/>
        </w:rPr>
        <w:t>порядке</w:t>
      </w:r>
      <w:proofErr w:type="gramEnd"/>
      <w:r>
        <w:rPr>
          <w:rFonts w:ascii="Calibri" w:hAnsi="Calibri" w:cs="Calibri"/>
        </w:rPr>
        <w:t>;</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27) участвует в проведении на подведомственной территории мероприятий в области культуры, физкультуры и спорта;</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28) участвует в сохранении, использовании и популяризации объектов культурного наследия (памятников истории и культуры), находящихся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29) участвует в проведении культурных, спортивных мероприятий, праздновании знаменательных дат и событий в жизни подведомственной территории, района, города, края и страны;</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30) взаимодействует с ветеранскими и иными общественными организациями по вопросам патриотического воспитания подрастающего поколения;</w:t>
      </w:r>
    </w:p>
    <w:p w:rsidR="00FD742B" w:rsidRDefault="00FD742B" w:rsidP="00FD742B">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31) принимает предусмотренные законодательством меры, связанные с проведением избирательных кампаний, Всероссийской переписи населения, референдумов, собраний, митингов, пикетов и демонстраций, организацией спортивных, зрелищных и других массовых общественных мероприятий на подведомственной территории;</w:t>
      </w:r>
      <w:proofErr w:type="gramEnd"/>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32) организует прием населения, а также рассмотрение обращений граждан, принимает по ним необходимые меры в пределах своей компетенции;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33) содействует организации охраны общественного порядка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34) участвует в организации работы четвертого состава административной комиссии при администрации города Барнаула по Центральному району города Барнаула;</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26"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35)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36) участвует в проведении мероприятий по гражданской обороне, защите населения и подведомственной территории от чрезвычайных ситуаций природного и техногенного характера, обеспечению первичных мер пожарной безопасности на подведомственной территории;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37) оказывает содействие в организации и проведении публичных слушаний, общественных обсуждений по вопросам градостроительной деятельности;</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38) оказывает содействие деятельности социально ориентированных некоммерческих организаций, благотворительной деятельности и добровольчеству (волонтерству);</w:t>
      </w:r>
    </w:p>
    <w:p w:rsidR="00FD742B" w:rsidRDefault="00FD742B" w:rsidP="00FD742B">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39)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w:t>
      </w:r>
      <w:proofErr w:type="gramEnd"/>
      <w:r>
        <w:rPr>
          <w:rFonts w:ascii="Calibri" w:hAnsi="Calibri" w:cs="Calibri"/>
        </w:rPr>
        <w:t xml:space="preserve">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39 в ред. </w:t>
      </w:r>
      <w:hyperlink r:id="rId27"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FD742B" w:rsidRDefault="00FD742B" w:rsidP="00FD742B">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40) осуществляет полномочия балансодержателя детских игровых площадок, объектов спорта, игрового и спортивного оборудования, расположенных на территориях общего пользования подведомственной территории, и недвижимых памятников монументального искусства, имеющих особое значение для истории и культуры города (монументы, бюсты, ансамбли, памятные знаки),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roofErr w:type="gramEnd"/>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40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осуществляет полномочия, отнесенные к компетенции органов местного самоуправления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отношении садоводств, находящихся в границах населенных пунктов, расположенных на подведомственной территории;</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30"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FD742B" w:rsidRDefault="00FD742B" w:rsidP="00FD742B">
      <w:pPr>
        <w:autoSpaceDE w:val="0"/>
        <w:autoSpaceDN w:val="0"/>
        <w:adjustRightInd w:val="0"/>
        <w:spacing w:before="220" w:after="0" w:line="240" w:lineRule="auto"/>
        <w:ind w:firstLine="540"/>
        <w:jc w:val="both"/>
        <w:rPr>
          <w:rFonts w:ascii="Calibri" w:hAnsi="Calibri" w:cs="Calibri"/>
        </w:rPr>
      </w:pPr>
      <w:hyperlink r:id="rId31" w:history="1">
        <w:r>
          <w:rPr>
            <w:rFonts w:ascii="Calibri" w:hAnsi="Calibri" w:cs="Calibri"/>
            <w:color w:val="0000FF"/>
          </w:rPr>
          <w:t>42</w:t>
        </w:r>
      </w:hyperlink>
      <w:r>
        <w:rPr>
          <w:rFonts w:ascii="Calibri" w:hAnsi="Calibri" w:cs="Calibri"/>
        </w:rPr>
        <w:t>) осуществляет иные полномочия, предусмотренные муниципальными правовыми актами.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 Экономическая основа местного самоуправления на подведомственной территории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на подведомственной территории составляют находящиеся в муниципальной собственности имущество, средства бюджета города Барнаула, а также имущественные права муниципального образования, переданные Южной поселковой администрации для осуществления исполнительно-распорядительных функций.</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Имущество, являющееся муниципальной собственностью, предназначенное для обеспечения деятельности Южной поселковой администрации, закрепляется за ней на праве оперативного управления.</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3. Южная поселковая администрация осуществляет ведение учета, в том числе бухгалтерского учета, муниципального имущества, составляющего казну городского округа - города Барнаула Алтайского края, переданного Южной поселковой администрации для выполнения ее функций.</w:t>
      </w:r>
    </w:p>
    <w:p w:rsidR="00FD742B" w:rsidRDefault="00FD742B" w:rsidP="00FD742B">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32" w:history="1">
        <w:r>
          <w:rPr>
            <w:rFonts w:ascii="Calibri" w:hAnsi="Calibri" w:cs="Calibri"/>
            <w:color w:val="0000FF"/>
          </w:rPr>
          <w:t>Решением</w:t>
        </w:r>
      </w:hyperlink>
      <w:r>
        <w:rPr>
          <w:rFonts w:ascii="Calibri" w:hAnsi="Calibri" w:cs="Calibri"/>
        </w:rPr>
        <w:t xml:space="preserve"> Барнаульской городской Думы от 14.02.2020 N 478)</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Ответственность Южной поселковой администрации</w:t>
      </w:r>
    </w:p>
    <w:p w:rsidR="00FD742B" w:rsidRDefault="00FD742B" w:rsidP="00FD742B">
      <w:pPr>
        <w:autoSpaceDE w:val="0"/>
        <w:autoSpaceDN w:val="0"/>
        <w:adjustRightInd w:val="0"/>
        <w:spacing w:after="0" w:line="240" w:lineRule="auto"/>
        <w:jc w:val="center"/>
        <w:rPr>
          <w:rFonts w:ascii="Calibri" w:hAnsi="Calibri" w:cs="Calibri"/>
          <w:b/>
          <w:bCs/>
        </w:rPr>
      </w:pPr>
      <w:r>
        <w:rPr>
          <w:rFonts w:ascii="Calibri" w:hAnsi="Calibri" w:cs="Calibri"/>
          <w:b/>
          <w:bCs/>
        </w:rPr>
        <w:t>и должностных лиц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 Ответственность Южной поселковой администрации и должностных лиц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Южная поселковая администрация и должностные лица Южной поселковой администрации несут ответственность перед главой города Барнаула, главой администрации Центрального района города Барнаула, населением, государством, физическими и юридическими лицами в порядке, установленном законодательством и </w:t>
      </w:r>
      <w:hyperlink r:id="rId33" w:history="1">
        <w:r>
          <w:rPr>
            <w:rFonts w:ascii="Calibri" w:hAnsi="Calibri" w:cs="Calibri"/>
            <w:color w:val="0000FF"/>
          </w:rPr>
          <w:t>Уставом</w:t>
        </w:r>
      </w:hyperlink>
      <w:r>
        <w:rPr>
          <w:rFonts w:ascii="Calibri" w:hAnsi="Calibri" w:cs="Calibri"/>
        </w:rPr>
        <w:t xml:space="preserve"> городского округа - города Барнаула Алтайского края.</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 Обжалование в суд решений и действий Южной поселковой администрации и должностных лиц Южной поселковой администрации</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Решения и действия (бездействие) Южной поселковой администрации и должностных лиц Южной поселковой администрации могут быть обжалованы в суд либо в арбитражный суд в установленном законом порядке.</w:t>
      </w:r>
    </w:p>
    <w:p w:rsidR="00FD742B" w:rsidRDefault="00FD742B" w:rsidP="00FD742B">
      <w:pPr>
        <w:autoSpaceDE w:val="0"/>
        <w:autoSpaceDN w:val="0"/>
        <w:adjustRightInd w:val="0"/>
        <w:spacing w:before="220" w:after="0" w:line="240" w:lineRule="auto"/>
        <w:ind w:firstLine="540"/>
        <w:jc w:val="both"/>
        <w:rPr>
          <w:rFonts w:ascii="Calibri" w:hAnsi="Calibri" w:cs="Calibri"/>
        </w:rPr>
      </w:pPr>
      <w:r>
        <w:rPr>
          <w:rFonts w:ascii="Calibri" w:hAnsi="Calibri" w:cs="Calibri"/>
        </w:rPr>
        <w:t>2. Вред, причиненный гражданину или юридическому лицу в результате незаконных действий (бездействия) Южной поселковой администрации либо должностных лиц Южной поселковой администрации, в том числе в результате издания не соответствующего закону или иному правовому акту акта Южной поселковой администрации, подлежит возмещению за счет казны городского округа - города Барнаула Алтайского края.</w:t>
      </w: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both"/>
        <w:rPr>
          <w:rFonts w:ascii="Calibri" w:hAnsi="Calibri" w:cs="Calibri"/>
        </w:rPr>
      </w:pPr>
    </w:p>
    <w:p w:rsidR="00FD742B" w:rsidRDefault="00FD742B" w:rsidP="00FD742B">
      <w:pPr>
        <w:autoSpaceDE w:val="0"/>
        <w:autoSpaceDN w:val="0"/>
        <w:adjustRightInd w:val="0"/>
        <w:spacing w:after="0" w:line="240" w:lineRule="auto"/>
        <w:jc w:val="both"/>
        <w:rPr>
          <w:rFonts w:ascii="Calibri" w:hAnsi="Calibri" w:cs="Calibri"/>
        </w:rPr>
      </w:pPr>
    </w:p>
    <w:p w:rsidR="000043A8" w:rsidRDefault="000043A8">
      <w:bookmarkStart w:id="0" w:name="_GoBack"/>
      <w:bookmarkEnd w:id="0"/>
    </w:p>
    <w:sectPr w:rsidR="000043A8" w:rsidSect="006136F7">
      <w:pgSz w:w="16838" w:h="11905"/>
      <w:pgMar w:top="1134"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2B"/>
    <w:rsid w:val="000043A8"/>
    <w:rsid w:val="00FD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BE69E1446BEAF64317A7B7F57080CA7E779CA2D9CD2018DA927108E9CED313FECC0D73E345BC532116BB218BC1CFB41A1DC04777868A78B10EEB56rDC" TargetMode="External"/><Relationship Id="rId13" Type="http://schemas.openxmlformats.org/officeDocument/2006/relationships/hyperlink" Target="consultantplus://offline/ref=EBBE69E1446BEAF64317A7B7F57080CA7E779CA2DAC4231DDA9F2C02E197DF11F9C35264E40CB0522116BA20819ECAA10B45CD416F988E62AD0CE96C54rDC" TargetMode="External"/><Relationship Id="rId18" Type="http://schemas.openxmlformats.org/officeDocument/2006/relationships/hyperlink" Target="consultantplus://offline/ref=EBBE69E1446BEAF64317A7B7F57080CA7E779CA2D3CD221AD8927108E9CED313FECC0D73E345BC532116B8218BC1CFB41A1DC04777868A78B10EEB56rDC" TargetMode="External"/><Relationship Id="rId26" Type="http://schemas.openxmlformats.org/officeDocument/2006/relationships/hyperlink" Target="consultantplus://offline/ref=EBBE69E1446BEAF64317A7B7F57080CA7E779CA2D3CD221AD8927108E9CED313FECC0D73E345BC532116B9228BC1CFB41A1DC04777868A78B10EEB56rDC" TargetMode="External"/><Relationship Id="rId3" Type="http://schemas.openxmlformats.org/officeDocument/2006/relationships/settings" Target="settings.xml"/><Relationship Id="rId21" Type="http://schemas.openxmlformats.org/officeDocument/2006/relationships/hyperlink" Target="consultantplus://offline/ref=EBBE69E1446BEAF64317A7B7F57080CA7E779CA2DAC4261BDF982C02E197DF11F9C35264E40CB0522116BA22879ECAA10B45CD416F988E62AD0CE96C54rDC" TargetMode="External"/><Relationship Id="rId34" Type="http://schemas.openxmlformats.org/officeDocument/2006/relationships/fontTable" Target="fontTable.xml"/><Relationship Id="rId7" Type="http://schemas.openxmlformats.org/officeDocument/2006/relationships/hyperlink" Target="consultantplus://offline/ref=EBBE69E1446BEAF64317A7B7F57080CA7E779CA2DAC4261BDF982C02E197DF11F9C35264E40CB0522116BA22859ECAA10B45CD416F988E62AD0CE96C54rDC" TargetMode="External"/><Relationship Id="rId12" Type="http://schemas.openxmlformats.org/officeDocument/2006/relationships/hyperlink" Target="consultantplus://offline/ref=EBBE69E1446BEAF64317A7B7F57080CA7E779CA2DAC4231DDA9F2C02E197DF11F9C35264E40CB0522116BA20849ECAA10B45CD416F988E62AD0CE96C54rDC" TargetMode="External"/><Relationship Id="rId17" Type="http://schemas.openxmlformats.org/officeDocument/2006/relationships/hyperlink" Target="consultantplus://offline/ref=EBBE69E1446BEAF64317A7B7F57080CA7E779CA2DAC5211CDE9A2C02E197DF11F9C35264F60CE85E2110A423848B9CF04D51r3C" TargetMode="External"/><Relationship Id="rId25" Type="http://schemas.openxmlformats.org/officeDocument/2006/relationships/hyperlink" Target="consultantplus://offline/ref=EBBE69E1446BEAF64317A7B7F57080CA7E779CA2DAC4231DDA9F2C02E197DF11F9C35264E40CB0522116BA27839ECAA10B45CD416F988E62AD0CE96C54rDC" TargetMode="External"/><Relationship Id="rId33" Type="http://schemas.openxmlformats.org/officeDocument/2006/relationships/hyperlink" Target="consultantplus://offline/ref=EBBE69E1446BEAF64317A7B7F57080CA7E779CA2DAC5211CDE9A2C02E197DF11F9C35264F60CE85E2110A423848B9CF04D51r3C" TargetMode="External"/><Relationship Id="rId2" Type="http://schemas.microsoft.com/office/2007/relationships/stylesWithEffects" Target="stylesWithEffects.xml"/><Relationship Id="rId16" Type="http://schemas.openxmlformats.org/officeDocument/2006/relationships/hyperlink" Target="consultantplus://offline/ref=EBBE69E1446BEAF64317A7B7F57080CA7E779CA2DAC42614DE912C02E197DF11F9C35264F60CE85E2110A423848B9CF04D51r3C" TargetMode="External"/><Relationship Id="rId20" Type="http://schemas.openxmlformats.org/officeDocument/2006/relationships/hyperlink" Target="consultantplus://offline/ref=EBBE69E1446BEAF64317B9BAE31CDEC67C7EC7ACDCC42B4B82CD2A55BEC7D944AB830C3DA74EA3532508B8238259r6C" TargetMode="External"/><Relationship Id="rId29" Type="http://schemas.openxmlformats.org/officeDocument/2006/relationships/hyperlink" Target="consultantplus://offline/ref=EBBE69E1446BEAF64317B9BAE31CDEC67C7EC0ADDEC72B4B82CD2A55BEC7D944AB830C3DA74EA3532508B8238259r6C" TargetMode="External"/><Relationship Id="rId1" Type="http://schemas.openxmlformats.org/officeDocument/2006/relationships/styles" Target="styles.xml"/><Relationship Id="rId6" Type="http://schemas.openxmlformats.org/officeDocument/2006/relationships/hyperlink" Target="consultantplus://offline/ref=EBBE69E1446BEAF64317A7B7F57080CA7E779CA2DAC4231DDA9F2C02E197DF11F9C35264E40CB0522116BA21879ECAA10B45CD416F988E62AD0CE96C54rDC" TargetMode="External"/><Relationship Id="rId11" Type="http://schemas.openxmlformats.org/officeDocument/2006/relationships/hyperlink" Target="consultantplus://offline/ref=EBBE69E1446BEAF64317A7B7F57080CA7E779CA2DAC4231DDA9F2C02E197DF11F9C35264E40CB0522116BA20829ECAA10B45CD416F988E62AD0CE96C54rDC" TargetMode="External"/><Relationship Id="rId24" Type="http://schemas.openxmlformats.org/officeDocument/2006/relationships/hyperlink" Target="consultantplus://offline/ref=EBBE69E1446BEAF64317A7B7F57080CA7E779CA2DAC4231DDA9F2C02E197DF11F9C35264E40CB0522116BA27819ECAA10B45CD416F988E62AD0CE96C54rDC" TargetMode="External"/><Relationship Id="rId32" Type="http://schemas.openxmlformats.org/officeDocument/2006/relationships/hyperlink" Target="consultantplus://offline/ref=EBBE69E1446BEAF64317A7B7F57080CA7E779CA2D3CD221AD8927108E9CED313FECC0D73E345BC532116B9208BC1CFB41A1DC04777868A78B10EEB56rDC" TargetMode="External"/><Relationship Id="rId5" Type="http://schemas.openxmlformats.org/officeDocument/2006/relationships/hyperlink" Target="consultantplus://offline/ref=EBBE69E1446BEAF64317A7B7F57080CA7E779CA2D3CD221AD8927108E9CED313FECC0D73E345BC532116B8228BC1CFB41A1DC04777868A78B10EEB56rDC" TargetMode="External"/><Relationship Id="rId15" Type="http://schemas.openxmlformats.org/officeDocument/2006/relationships/hyperlink" Target="consultantplus://offline/ref=EBBE69E1446BEAF64317B9BAE31CDEC67A74C5AAD0927C49D3982450B6978354AFCA5936B948B94D2316B852r0C" TargetMode="External"/><Relationship Id="rId23" Type="http://schemas.openxmlformats.org/officeDocument/2006/relationships/hyperlink" Target="consultantplus://offline/ref=EBBE69E1446BEAF64317A7B7F57080CA7E779CA2DAC4231DDA9F2C02E197DF11F9C35264E40CB0522116BA20899ECAA10B45CD416F988E62AD0CE96C54rDC" TargetMode="External"/><Relationship Id="rId28" Type="http://schemas.openxmlformats.org/officeDocument/2006/relationships/hyperlink" Target="consultantplus://offline/ref=EBBE69E1446BEAF64317A7B7F57080CA7E779CA2DAC4261BDF982C02E197DF11F9C35264E40CB0522116BA21809ECAA10B45CD416F988E62AD0CE96C54rDC" TargetMode="External"/><Relationship Id="rId10" Type="http://schemas.openxmlformats.org/officeDocument/2006/relationships/hyperlink" Target="consultantplus://offline/ref=EBBE69E1446BEAF64317A7B7F57080CA7E779CA2DAC4231DDA9F2C02E197DF11F9C35264E40CB0522116BA21889ECAA10B45CD416F988E62AD0CE96C54rDC" TargetMode="External"/><Relationship Id="rId19" Type="http://schemas.openxmlformats.org/officeDocument/2006/relationships/hyperlink" Target="consultantplus://offline/ref=EBBE69E1446BEAF64317A7B7F57080CA7E779CA2DAC4231DDA9F2C02E197DF11F9C35264E40CB0522116BA20889ECAA10B45CD416F988E62AD0CE96C54rDC" TargetMode="External"/><Relationship Id="rId31" Type="http://schemas.openxmlformats.org/officeDocument/2006/relationships/hyperlink" Target="consultantplus://offline/ref=EBBE69E1446BEAF64317A7B7F57080CA7E779CA2DAC4261BDF982C02E197DF11F9C35264E40CB0522116BA22899ECAA10B45CD416F988E62AD0CE96C54rDC" TargetMode="External"/><Relationship Id="rId4" Type="http://schemas.openxmlformats.org/officeDocument/2006/relationships/webSettings" Target="webSettings.xml"/><Relationship Id="rId9" Type="http://schemas.openxmlformats.org/officeDocument/2006/relationships/hyperlink" Target="consultantplus://offline/ref=EBBE69E1446BEAF64317B9BAE31CDEC67C7DCBADDFC42B4B82CD2A55BEC7D944AB830C3DA74EA3532508B8238259r6C" TargetMode="External"/><Relationship Id="rId14" Type="http://schemas.openxmlformats.org/officeDocument/2006/relationships/hyperlink" Target="consultantplus://offline/ref=EBBE69E1446BEAF64317A7B7F57080CA7E779CA2DAC4231DDA9F2C02E197DF11F9C35264E40CB0522116BA20859ECAA10B45CD416F988E62AD0CE96C54rDC" TargetMode="External"/><Relationship Id="rId22" Type="http://schemas.openxmlformats.org/officeDocument/2006/relationships/hyperlink" Target="consultantplus://offline/ref=EBBE69E1446BEAF64317A7B7F57080CA7E779CA2D3CD221AD8927108E9CED313FECC0D73E345BC532116B82A8BC1CFB41A1DC04777868A78B10EEB56rDC" TargetMode="External"/><Relationship Id="rId27" Type="http://schemas.openxmlformats.org/officeDocument/2006/relationships/hyperlink" Target="consultantplus://offline/ref=EBBE69E1446BEAF64317A7B7F57080CA7E779CA2DAC4231DDA9F2C02E197DF11F9C35264E40CB0522116BA27849ECAA10B45CD416F988E62AD0CE96C54rDC" TargetMode="External"/><Relationship Id="rId30" Type="http://schemas.openxmlformats.org/officeDocument/2006/relationships/hyperlink" Target="consultantplus://offline/ref=EBBE69E1446BEAF64317A7B7F57080CA7E779CA2DAC4261BDF982C02E197DF11F9C35264E40CB0522116BA21829ECAA10B45CD416F988E62AD0CE96C54rD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2023-04-06T02:44:00Z</dcterms:created>
  <dcterms:modified xsi:type="dcterms:W3CDTF">2023-04-06T02:44:00Z</dcterms:modified>
</cp:coreProperties>
</file>