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62" w:rsidRPr="00E51C2C" w:rsidRDefault="00BB5C62" w:rsidP="00BB5C62">
      <w:pPr>
        <w:tabs>
          <w:tab w:val="left" w:pos="5670"/>
        </w:tabs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 w:rsidRPr="00E51C2C">
        <w:rPr>
          <w:sz w:val="28"/>
          <w:szCs w:val="28"/>
        </w:rPr>
        <w:t xml:space="preserve">Приложение </w:t>
      </w:r>
    </w:p>
    <w:p w:rsidR="00BB5C62" w:rsidRDefault="00BB5C62" w:rsidP="00BB5C62">
      <w:pPr>
        <w:tabs>
          <w:tab w:val="left" w:pos="5670"/>
        </w:tabs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D7B30" wp14:editId="4FFBC2F8">
                <wp:simplePos x="0" y="0"/>
                <wp:positionH relativeFrom="column">
                  <wp:posOffset>5747385</wp:posOffset>
                </wp:positionH>
                <wp:positionV relativeFrom="paragraph">
                  <wp:posOffset>-384175</wp:posOffset>
                </wp:positionV>
                <wp:extent cx="234315" cy="204470"/>
                <wp:effectExtent l="6985" t="13335" r="6350" b="107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52.55pt;margin-top:-30.25pt;width:18.45pt;height:1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pqRQIAAEwEAAAOAAAAZHJzL2Uyb0RvYy54bWysVM1uEzEQviPxDpbvZLPphrZRNlWVEoRU&#10;oFLhARyvN2vhtc3YyaackHpF4hF4CC6Inz7D5o0Ye5OQwgUh9mB5PDOfv/lmvOOzda3ISoCTRuc0&#10;7fUpEZqbQupFTl+/mj06ocR5pgumjBY5vRGOnk0ePhg3diQGpjKqEEAQRLtRY3NaeW9HSeJ4JWrm&#10;esYKjc7SQM08mrBICmANotcqGfT7j5PGQGHBcOEcnl50TjqJ+GUpuH9Zlk54onKK3HxcIa7zsCaT&#10;MRstgNlK8i0N9g8saiY1XrqHumCekSXIP6BqycE4U/oeN3ViylJyEWvAatL+b9VcV8yKWAuK4+xe&#10;Jvf/YPmL1RUQWWDvKNGsxha1nzbvNx/b7+3d5rb93N613zYf2h/tl/YrSYNejXUjTLu2VxAqdvbS&#10;8DeOaDOtmF6IcwDTVIIVyDLGJ/cSguEwlcyb56bA69jSmyjduoQ6AKIoZB07dLPvkFh7wvFwcJQd&#10;pUNKOLoG/Sw7jh1M2GiXbMH5p8LUJGxyCjgAEZytLp1H8hi6C4nkjZLFTCoVDVjMpwrIiuGwzOIX&#10;6sUUdximNGlyejocDCPyPZ/7O4haepx6JeucnvTD181hUO2JLuJMeiZVt8f7lUYaO+W6DsxNcYMq&#10;gulGGp8gbioD7yhpcJxz6t4uGQhK1DONnThNsyzMfzSy4fEADTj0zA89THOEyqmnpNtOffdmlhbk&#10;osKb0li7NufYvVJGZQO/jtWWLI5sVG/7vMKbOLRj1K+fwOQnAAAA//8DAFBLAwQUAAYACAAAACEA&#10;D5WNdeAAAAALAQAADwAAAGRycy9kb3ducmV2LnhtbEyPwU7CQBCG7ya+w2ZMvMGWCgRqt0SxxgsH&#10;RLgPu2Pb2N1tugsUn97xpMeZ+fLP9+erwbbiTH1ovFMwGScgyGlvGlcp2H+8jhYgQkRnsPWOFFwp&#10;wKq4vckxM/7i3um8i5XgEBcyVFDH2GVSBl2TxTD2HTm+ffreYuSxr6Tp8cLhtpVpksylxcbxhxo7&#10;Wtekv3Ynq2CL+LL9ftP6ubxupiWtDyX5Vqn7u+HpEUSkIf7B8KvP6lCw09GfnAmiVbBMZhNGFYzm&#10;yQwEE8tpyu2OvEkXDyCLXP7vUPwAAAD//wMAUEsBAi0AFAAGAAgAAAAhALaDOJL+AAAA4QEAABMA&#10;AAAAAAAAAAAAAAAAAAAAAFtDb250ZW50X1R5cGVzXS54bWxQSwECLQAUAAYACAAAACEAOP0h/9YA&#10;AACUAQAACwAAAAAAAAAAAAAAAAAvAQAAX3JlbHMvLnJlbHNQSwECLQAUAAYACAAAACEA8AZ6akUC&#10;AABMBAAADgAAAAAAAAAAAAAAAAAuAgAAZHJzL2Uyb0RvYy54bWxQSwECLQAUAAYACAAAACEAD5WN&#10;deAAAAALAQAADwAAAAAAAAAAAAAAAACfBAAAZHJzL2Rvd25yZXYueG1sUEsFBgAAAAAEAAQA8wAA&#10;AKwFAAAAAA==&#10;" strokecolor="white"/>
            </w:pict>
          </mc:Fallback>
        </mc:AlternateContent>
      </w:r>
      <w:r w:rsidRPr="00E51C2C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E51C2C">
        <w:rPr>
          <w:sz w:val="28"/>
          <w:szCs w:val="28"/>
        </w:rPr>
        <w:t xml:space="preserve"> </w:t>
      </w:r>
    </w:p>
    <w:p w:rsidR="00BB5C62" w:rsidRPr="00E51C2C" w:rsidRDefault="00BB5C62" w:rsidP="00BB5C62">
      <w:pPr>
        <w:tabs>
          <w:tab w:val="left" w:pos="5670"/>
        </w:tabs>
        <w:autoSpaceDE w:val="0"/>
        <w:autoSpaceDN w:val="0"/>
        <w:adjustRightInd w:val="0"/>
        <w:ind w:left="5670"/>
        <w:rPr>
          <w:sz w:val="28"/>
          <w:szCs w:val="28"/>
        </w:rPr>
      </w:pPr>
      <w:r w:rsidRPr="00E51C2C">
        <w:rPr>
          <w:sz w:val="28"/>
          <w:szCs w:val="28"/>
        </w:rPr>
        <w:t>администрации города</w:t>
      </w:r>
    </w:p>
    <w:p w:rsidR="00BB5C62" w:rsidRPr="00E51C2C" w:rsidRDefault="00BB5C62" w:rsidP="00BB5C62">
      <w:pPr>
        <w:tabs>
          <w:tab w:val="left" w:pos="5670"/>
        </w:tabs>
        <w:autoSpaceDE w:val="0"/>
        <w:autoSpaceDN w:val="0"/>
        <w:adjustRightInd w:val="0"/>
        <w:ind w:left="5670"/>
        <w:rPr>
          <w:sz w:val="28"/>
          <w:szCs w:val="28"/>
        </w:rPr>
      </w:pPr>
      <w:r w:rsidRPr="00E51C2C">
        <w:rPr>
          <w:sz w:val="28"/>
          <w:szCs w:val="28"/>
        </w:rPr>
        <w:t>от _____________№______</w:t>
      </w:r>
    </w:p>
    <w:p w:rsidR="00BB5C62" w:rsidRDefault="00BB5C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</w:p>
    <w:p w:rsidR="00DF53E7" w:rsidRDefault="00DF53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001CD" w:rsidRPr="00BB5C62" w:rsidRDefault="006001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B5C62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6001CD" w:rsidRDefault="00BB5C62" w:rsidP="00BB5C62">
      <w:pPr>
        <w:spacing w:after="1"/>
        <w:jc w:val="center"/>
      </w:pPr>
      <w:r w:rsidRPr="00BB5C62">
        <w:rPr>
          <w:sz w:val="28"/>
          <w:szCs w:val="28"/>
        </w:rPr>
        <w:t>предоставления юридическим лицам муниципальных гарантий города Барнаула</w:t>
      </w:r>
    </w:p>
    <w:p w:rsidR="006001CD" w:rsidRPr="009520C4" w:rsidRDefault="006001CD" w:rsidP="006001CD">
      <w:pPr>
        <w:pStyle w:val="ConsPlusNormal"/>
        <w:ind w:firstLine="709"/>
        <w:jc w:val="both"/>
        <w:rPr>
          <w:sz w:val="28"/>
        </w:rPr>
      </w:pPr>
    </w:p>
    <w:p w:rsidR="006001CD" w:rsidRPr="00BB5C62" w:rsidRDefault="004D26F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001CD" w:rsidRPr="00BB5C62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6001CD" w:rsidRPr="009520C4" w:rsidRDefault="006001CD">
      <w:pPr>
        <w:pStyle w:val="ConsPlusNormal"/>
        <w:jc w:val="both"/>
        <w:rPr>
          <w:sz w:val="28"/>
        </w:rPr>
      </w:pPr>
    </w:p>
    <w:p w:rsidR="006001CD" w:rsidRPr="00BB5C62" w:rsidRDefault="00BB5C62" w:rsidP="00DF53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6001CD" w:rsidRPr="00BB5C62">
        <w:rPr>
          <w:rFonts w:ascii="Times New Roman" w:hAnsi="Times New Roman" w:cs="Times New Roman"/>
          <w:sz w:val="28"/>
          <w:szCs w:val="28"/>
        </w:rPr>
        <w:t xml:space="preserve">Порядок предоставления юридическим лицам муниципальных гарантий города Барнаула (далее </w:t>
      </w:r>
      <w:r w:rsidR="00D36F4C">
        <w:rPr>
          <w:rFonts w:ascii="Times New Roman" w:hAnsi="Times New Roman" w:cs="Times New Roman"/>
          <w:sz w:val="28"/>
          <w:szCs w:val="28"/>
        </w:rPr>
        <w:t>–</w:t>
      </w:r>
      <w:r w:rsidR="006001CD" w:rsidRPr="00BB5C62">
        <w:rPr>
          <w:rFonts w:ascii="Times New Roman" w:hAnsi="Times New Roman" w:cs="Times New Roman"/>
          <w:sz w:val="28"/>
          <w:szCs w:val="28"/>
        </w:rPr>
        <w:t xml:space="preserve"> Порядок) разработан в целях </w:t>
      </w:r>
      <w:proofErr w:type="gramStart"/>
      <w:r w:rsidR="006001CD" w:rsidRPr="00BB5C62">
        <w:rPr>
          <w:rFonts w:ascii="Times New Roman" w:hAnsi="Times New Roman" w:cs="Times New Roman"/>
          <w:sz w:val="28"/>
          <w:szCs w:val="28"/>
        </w:rPr>
        <w:t>повышения эффективности использования средств бюджета</w:t>
      </w:r>
      <w:proofErr w:type="gramEnd"/>
      <w:r w:rsidR="006001CD" w:rsidRPr="00BB5C62">
        <w:rPr>
          <w:rFonts w:ascii="Times New Roman" w:hAnsi="Times New Roman" w:cs="Times New Roman"/>
          <w:sz w:val="28"/>
          <w:szCs w:val="28"/>
        </w:rPr>
        <w:t xml:space="preserve"> города и социально</w:t>
      </w:r>
      <w:r w:rsidR="00E2078E">
        <w:rPr>
          <w:rFonts w:ascii="Times New Roman" w:hAnsi="Times New Roman" w:cs="Times New Roman"/>
          <w:sz w:val="28"/>
          <w:szCs w:val="28"/>
        </w:rPr>
        <w:t>-</w:t>
      </w:r>
      <w:r w:rsidR="006001CD" w:rsidRPr="00BB5C62">
        <w:rPr>
          <w:rFonts w:ascii="Times New Roman" w:hAnsi="Times New Roman" w:cs="Times New Roman"/>
          <w:sz w:val="28"/>
          <w:szCs w:val="28"/>
        </w:rPr>
        <w:t>экономического эффекта от предоставления гарантий, снижения рисков невыполнения гарантируемых обязательств, обеспечения равного доступа юридических лиц к гарантиям.</w:t>
      </w:r>
    </w:p>
    <w:p w:rsidR="00BB5C62" w:rsidRPr="001B0A6C" w:rsidRDefault="00BB5C62" w:rsidP="00DF53E7">
      <w:pPr>
        <w:widowControl w:val="0"/>
        <w:ind w:firstLine="709"/>
        <w:jc w:val="both"/>
        <w:rPr>
          <w:sz w:val="28"/>
          <w:szCs w:val="28"/>
        </w:rPr>
      </w:pPr>
      <w:r w:rsidRPr="001B0A6C">
        <w:rPr>
          <w:sz w:val="28"/>
          <w:szCs w:val="28"/>
        </w:rPr>
        <w:t>1.2. Основные понятия, используемые в Порядке:</w:t>
      </w:r>
    </w:p>
    <w:p w:rsidR="00BB5C62" w:rsidRPr="001B0A6C" w:rsidRDefault="00ED7417" w:rsidP="00DF53E7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гарантия – </w:t>
      </w:r>
      <w:r w:rsidRPr="00D44DFF">
        <w:rPr>
          <w:sz w:val="28"/>
          <w:szCs w:val="28"/>
        </w:rPr>
        <w:t>муниципальная гарантия, являющаяся</w:t>
      </w:r>
      <w:r w:rsidR="00BB5C62" w:rsidRPr="001B0A6C">
        <w:rPr>
          <w:sz w:val="28"/>
          <w:szCs w:val="28"/>
        </w:rPr>
        <w:t xml:space="preserve"> вид</w:t>
      </w:r>
      <w:r>
        <w:rPr>
          <w:sz w:val="28"/>
          <w:szCs w:val="28"/>
        </w:rPr>
        <w:t>ом</w:t>
      </w:r>
      <w:r w:rsidR="00BB5C62" w:rsidRPr="001B0A6C">
        <w:rPr>
          <w:sz w:val="28"/>
          <w:szCs w:val="28"/>
        </w:rPr>
        <w:t xml:space="preserve"> долгового обязательства, в силу которого городской округ </w:t>
      </w:r>
      <w:r w:rsidR="00D36F4C">
        <w:rPr>
          <w:sz w:val="28"/>
          <w:szCs w:val="28"/>
        </w:rPr>
        <w:t>–</w:t>
      </w:r>
      <w:r w:rsidR="00BB5C62" w:rsidRPr="001B0A6C">
        <w:rPr>
          <w:sz w:val="28"/>
          <w:szCs w:val="28"/>
        </w:rPr>
        <w:t xml:space="preserve"> город Барнаул Алтайского края (гарант) обязан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</w:t>
      </w:r>
      <w:r w:rsidR="00A03F07">
        <w:rPr>
          <w:sz w:val="28"/>
          <w:szCs w:val="28"/>
        </w:rPr>
        <w:br/>
      </w:r>
      <w:r w:rsidR="00BB5C62" w:rsidRPr="001B0A6C">
        <w:rPr>
          <w:sz w:val="28"/>
          <w:szCs w:val="28"/>
        </w:rPr>
        <w:t xml:space="preserve">в обязательстве денежную сумму за счет средств бюджета города </w:t>
      </w:r>
      <w:r w:rsidR="00A03F07">
        <w:rPr>
          <w:sz w:val="28"/>
          <w:szCs w:val="28"/>
        </w:rPr>
        <w:br/>
      </w:r>
      <w:r w:rsidR="00BB5C62" w:rsidRPr="001B0A6C">
        <w:rPr>
          <w:sz w:val="28"/>
          <w:szCs w:val="28"/>
        </w:rPr>
        <w:t>в соответствии с условиями даваемого гарантом обязательства отвечать за исполнение третьим лицом</w:t>
      </w:r>
      <w:proofErr w:type="gramEnd"/>
      <w:r w:rsidR="00BB5C62" w:rsidRPr="001B0A6C">
        <w:rPr>
          <w:sz w:val="28"/>
          <w:szCs w:val="28"/>
        </w:rPr>
        <w:t xml:space="preserve"> (принципалом) его обязательств перед бенефициаром;</w:t>
      </w:r>
    </w:p>
    <w:p w:rsidR="00BB5C62" w:rsidRPr="001B0A6C" w:rsidRDefault="00BB5C62" w:rsidP="00DF53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0A6C">
        <w:rPr>
          <w:sz w:val="28"/>
          <w:szCs w:val="28"/>
        </w:rPr>
        <w:t xml:space="preserve">главные администраторы доходов бюджета города Барнаула </w:t>
      </w:r>
      <w:r w:rsidR="00D36F4C">
        <w:rPr>
          <w:sz w:val="28"/>
          <w:szCs w:val="28"/>
        </w:rPr>
        <w:t>–</w:t>
      </w:r>
      <w:r w:rsidRPr="001B0A6C">
        <w:rPr>
          <w:sz w:val="28"/>
          <w:szCs w:val="28"/>
        </w:rPr>
        <w:t xml:space="preserve"> органы местного самоуправления, органы администрации города, иные организации, являющиеся главными администраторами доходов бюджета города Барнаула в соответствии с решением Барнаульской городской Думы о бюджете города очередной финансовый год (очередной финансовый год и плановый период);</w:t>
      </w:r>
    </w:p>
    <w:p w:rsidR="00BB5C62" w:rsidRDefault="00BB5C62" w:rsidP="00DF53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C62">
        <w:rPr>
          <w:rFonts w:ascii="Times New Roman" w:hAnsi="Times New Roman" w:cs="Times New Roman"/>
          <w:sz w:val="28"/>
          <w:szCs w:val="28"/>
        </w:rPr>
        <w:t xml:space="preserve">конфликт интересов </w:t>
      </w:r>
      <w:r w:rsidR="00D36F4C">
        <w:rPr>
          <w:rFonts w:ascii="Times New Roman" w:hAnsi="Times New Roman" w:cs="Times New Roman"/>
          <w:sz w:val="28"/>
          <w:szCs w:val="28"/>
        </w:rPr>
        <w:t>–</w:t>
      </w:r>
      <w:r w:rsidRPr="00BB5C62">
        <w:rPr>
          <w:rFonts w:ascii="Times New Roman" w:hAnsi="Times New Roman" w:cs="Times New Roman"/>
          <w:sz w:val="28"/>
          <w:szCs w:val="28"/>
        </w:rPr>
        <w:t xml:space="preserve">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BB5C62" w:rsidRDefault="00BB5C62" w:rsidP="00DF53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6001CD" w:rsidRPr="00BB5C62">
        <w:rPr>
          <w:rFonts w:ascii="Times New Roman" w:hAnsi="Times New Roman" w:cs="Times New Roman"/>
          <w:sz w:val="28"/>
          <w:szCs w:val="28"/>
        </w:rPr>
        <w:t xml:space="preserve">Предоставление юридическим лицам гарантий осуществляется </w:t>
      </w:r>
      <w:r w:rsidR="00ED7417">
        <w:rPr>
          <w:rFonts w:ascii="Times New Roman" w:hAnsi="Times New Roman" w:cs="Times New Roman"/>
          <w:sz w:val="28"/>
          <w:szCs w:val="28"/>
        </w:rPr>
        <w:br/>
      </w:r>
      <w:r w:rsidR="006001CD" w:rsidRPr="00BB5C62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Бюджетного </w:t>
      </w:r>
      <w:hyperlink r:id="rId7" w:history="1">
        <w:r w:rsidR="006001CD" w:rsidRPr="00BB5C62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6001CD" w:rsidRPr="00BB5C62">
        <w:rPr>
          <w:rFonts w:ascii="Times New Roman" w:hAnsi="Times New Roman" w:cs="Times New Roman"/>
          <w:sz w:val="28"/>
          <w:szCs w:val="28"/>
        </w:rPr>
        <w:t xml:space="preserve"> Российской Федерации и Порядка </w:t>
      </w:r>
      <w:r w:rsidRPr="00BB5C62">
        <w:rPr>
          <w:rFonts w:ascii="Times New Roman" w:hAnsi="Times New Roman" w:cs="Times New Roman"/>
          <w:sz w:val="28"/>
          <w:szCs w:val="28"/>
        </w:rPr>
        <w:t>в пределах общей суммы предоставляемых гарантий, указанной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1CD" w:rsidRPr="00BB5C6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001CD" w:rsidRPr="00BB5C62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 бюджете города на очередной финансовый год (очередной финансовый год и плановый период)</w:t>
      </w:r>
      <w:r w:rsidR="00DF53E7">
        <w:rPr>
          <w:rFonts w:ascii="Times New Roman" w:hAnsi="Times New Roman" w:cs="Times New Roman"/>
          <w:sz w:val="28"/>
          <w:szCs w:val="28"/>
        </w:rPr>
        <w:t>.</w:t>
      </w:r>
      <w:r w:rsidR="006001CD" w:rsidRPr="00BB5C6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50"/>
      <w:bookmarkEnd w:id="1"/>
    </w:p>
    <w:p w:rsidR="006001CD" w:rsidRPr="00BB5C62" w:rsidRDefault="00E556E3" w:rsidP="00E556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="00ED7417">
        <w:rPr>
          <w:rFonts w:ascii="Times New Roman" w:hAnsi="Times New Roman" w:cs="Times New Roman"/>
          <w:sz w:val="28"/>
          <w:szCs w:val="28"/>
        </w:rPr>
        <w:t>Г</w:t>
      </w:r>
      <w:r w:rsidR="006001CD" w:rsidRPr="00BB5C62">
        <w:rPr>
          <w:rFonts w:ascii="Times New Roman" w:hAnsi="Times New Roman" w:cs="Times New Roman"/>
          <w:sz w:val="28"/>
          <w:szCs w:val="28"/>
        </w:rPr>
        <w:t xml:space="preserve">арантии предоставляются юридическим лицам (независимо </w:t>
      </w:r>
      <w:r w:rsidR="00ED7417">
        <w:rPr>
          <w:rFonts w:ascii="Times New Roman" w:hAnsi="Times New Roman" w:cs="Times New Roman"/>
          <w:sz w:val="28"/>
          <w:szCs w:val="28"/>
        </w:rPr>
        <w:br/>
      </w:r>
      <w:r w:rsidR="006001CD" w:rsidRPr="00BB5C62">
        <w:rPr>
          <w:rFonts w:ascii="Times New Roman" w:hAnsi="Times New Roman" w:cs="Times New Roman"/>
          <w:sz w:val="28"/>
          <w:szCs w:val="28"/>
        </w:rPr>
        <w:lastRenderedPageBreak/>
        <w:t>от организационно</w:t>
      </w:r>
      <w:r w:rsidR="00A03F07">
        <w:rPr>
          <w:rFonts w:ascii="Times New Roman" w:hAnsi="Times New Roman" w:cs="Times New Roman"/>
          <w:sz w:val="28"/>
          <w:szCs w:val="28"/>
        </w:rPr>
        <w:t>-</w:t>
      </w:r>
      <w:r w:rsidR="006001CD" w:rsidRPr="00BB5C62">
        <w:rPr>
          <w:rFonts w:ascii="Times New Roman" w:hAnsi="Times New Roman" w:cs="Times New Roman"/>
          <w:sz w:val="28"/>
          <w:szCs w:val="28"/>
        </w:rPr>
        <w:t xml:space="preserve">правовой формы), зарегистрированным в установленном порядке и осуществляющим деятельность на территории </w:t>
      </w:r>
      <w:r w:rsidR="0046216D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D36F4C">
        <w:rPr>
          <w:rFonts w:ascii="Times New Roman" w:hAnsi="Times New Roman" w:cs="Times New Roman"/>
          <w:sz w:val="28"/>
          <w:szCs w:val="28"/>
        </w:rPr>
        <w:t>–</w:t>
      </w:r>
      <w:r w:rsidR="00A03F07">
        <w:rPr>
          <w:rFonts w:ascii="Times New Roman" w:hAnsi="Times New Roman" w:cs="Times New Roman"/>
          <w:sz w:val="28"/>
          <w:szCs w:val="28"/>
        </w:rPr>
        <w:t xml:space="preserve"> </w:t>
      </w:r>
      <w:r w:rsidR="006001CD" w:rsidRPr="00BB5C62">
        <w:rPr>
          <w:rFonts w:ascii="Times New Roman" w:hAnsi="Times New Roman" w:cs="Times New Roman"/>
          <w:sz w:val="28"/>
          <w:szCs w:val="28"/>
        </w:rPr>
        <w:t>города Барнаула</w:t>
      </w:r>
      <w:r w:rsidR="0046216D">
        <w:rPr>
          <w:rFonts w:ascii="Times New Roman" w:hAnsi="Times New Roman" w:cs="Times New Roman"/>
          <w:sz w:val="28"/>
          <w:szCs w:val="28"/>
        </w:rPr>
        <w:t xml:space="preserve"> Алтайского края (далее </w:t>
      </w:r>
      <w:r w:rsidR="00D36F4C">
        <w:rPr>
          <w:rFonts w:ascii="Times New Roman" w:hAnsi="Times New Roman" w:cs="Times New Roman"/>
          <w:sz w:val="28"/>
          <w:szCs w:val="28"/>
        </w:rPr>
        <w:t>–</w:t>
      </w:r>
      <w:r w:rsidR="0046216D">
        <w:rPr>
          <w:rFonts w:ascii="Times New Roman" w:hAnsi="Times New Roman" w:cs="Times New Roman"/>
          <w:sz w:val="28"/>
          <w:szCs w:val="28"/>
        </w:rPr>
        <w:t xml:space="preserve"> город Барнаул)</w:t>
      </w:r>
      <w:r w:rsidR="006001CD" w:rsidRPr="00BB5C62">
        <w:rPr>
          <w:rFonts w:ascii="Times New Roman" w:hAnsi="Times New Roman" w:cs="Times New Roman"/>
          <w:sz w:val="28"/>
          <w:szCs w:val="28"/>
        </w:rPr>
        <w:t>.</w:t>
      </w:r>
    </w:p>
    <w:p w:rsidR="006001CD" w:rsidRPr="00BB5C62" w:rsidRDefault="006001CD" w:rsidP="00E556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C62">
        <w:rPr>
          <w:rFonts w:ascii="Times New Roman" w:hAnsi="Times New Roman" w:cs="Times New Roman"/>
          <w:sz w:val="28"/>
          <w:szCs w:val="28"/>
        </w:rPr>
        <w:t>Претендовать на получение гарантий не могут юридические лица:</w:t>
      </w:r>
    </w:p>
    <w:p w:rsidR="006001CD" w:rsidRPr="00BB5C62" w:rsidRDefault="006001CD" w:rsidP="00E556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C6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B5C62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BB5C62">
        <w:rPr>
          <w:rFonts w:ascii="Times New Roman" w:hAnsi="Times New Roman" w:cs="Times New Roman"/>
          <w:sz w:val="28"/>
          <w:szCs w:val="28"/>
        </w:rPr>
        <w:t xml:space="preserve"> которых в установленном порядке принято решение </w:t>
      </w:r>
      <w:r w:rsidR="008830F2">
        <w:rPr>
          <w:rFonts w:ascii="Times New Roman" w:hAnsi="Times New Roman" w:cs="Times New Roman"/>
          <w:sz w:val="28"/>
          <w:szCs w:val="28"/>
        </w:rPr>
        <w:br/>
      </w:r>
      <w:r w:rsidRPr="00BB5C62">
        <w:rPr>
          <w:rFonts w:ascii="Times New Roman" w:hAnsi="Times New Roman" w:cs="Times New Roman"/>
          <w:sz w:val="28"/>
          <w:szCs w:val="28"/>
        </w:rPr>
        <w:t>о ликвидации</w:t>
      </w:r>
      <w:r w:rsidR="009703F6">
        <w:rPr>
          <w:rFonts w:ascii="Times New Roman" w:hAnsi="Times New Roman" w:cs="Times New Roman"/>
          <w:sz w:val="28"/>
          <w:szCs w:val="28"/>
        </w:rPr>
        <w:t xml:space="preserve"> </w:t>
      </w:r>
      <w:r w:rsidR="009703F6" w:rsidRPr="009703F6">
        <w:rPr>
          <w:rFonts w:ascii="Times New Roman" w:hAnsi="Times New Roman" w:cs="Times New Roman"/>
          <w:sz w:val="28"/>
          <w:szCs w:val="28"/>
        </w:rPr>
        <w:t>или реорганизации</w:t>
      </w:r>
      <w:r w:rsidRPr="00BB5C62">
        <w:rPr>
          <w:rFonts w:ascii="Times New Roman" w:hAnsi="Times New Roman" w:cs="Times New Roman"/>
          <w:sz w:val="28"/>
          <w:szCs w:val="28"/>
        </w:rPr>
        <w:t>;</w:t>
      </w:r>
    </w:p>
    <w:p w:rsidR="006001CD" w:rsidRPr="00BB5C62" w:rsidRDefault="006001CD" w:rsidP="00E556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C6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B5C62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BB5C62">
        <w:rPr>
          <w:rFonts w:ascii="Times New Roman" w:hAnsi="Times New Roman" w:cs="Times New Roman"/>
          <w:sz w:val="28"/>
          <w:szCs w:val="28"/>
        </w:rPr>
        <w:t xml:space="preserve"> которых возбужден</w:t>
      </w:r>
      <w:r w:rsidR="0046216D">
        <w:rPr>
          <w:rFonts w:ascii="Times New Roman" w:hAnsi="Times New Roman" w:cs="Times New Roman"/>
          <w:sz w:val="28"/>
          <w:szCs w:val="28"/>
        </w:rPr>
        <w:t xml:space="preserve">о производство по делу </w:t>
      </w:r>
      <w:r w:rsidR="008830F2">
        <w:rPr>
          <w:rFonts w:ascii="Times New Roman" w:hAnsi="Times New Roman" w:cs="Times New Roman"/>
          <w:sz w:val="28"/>
          <w:szCs w:val="28"/>
        </w:rPr>
        <w:br/>
      </w:r>
      <w:r w:rsidR="0046216D">
        <w:rPr>
          <w:rFonts w:ascii="Times New Roman" w:hAnsi="Times New Roman" w:cs="Times New Roman"/>
          <w:sz w:val="28"/>
          <w:szCs w:val="28"/>
        </w:rPr>
        <w:t>о несостоятельности</w:t>
      </w:r>
      <w:r w:rsidRPr="00BB5C62">
        <w:rPr>
          <w:rFonts w:ascii="Times New Roman" w:hAnsi="Times New Roman" w:cs="Times New Roman"/>
          <w:sz w:val="28"/>
          <w:szCs w:val="28"/>
        </w:rPr>
        <w:t xml:space="preserve"> </w:t>
      </w:r>
      <w:r w:rsidR="0046216D">
        <w:rPr>
          <w:rFonts w:ascii="Times New Roman" w:hAnsi="Times New Roman" w:cs="Times New Roman"/>
          <w:sz w:val="28"/>
          <w:szCs w:val="28"/>
        </w:rPr>
        <w:t>(банкротстве)</w:t>
      </w:r>
      <w:r w:rsidRPr="00BB5C62">
        <w:rPr>
          <w:rFonts w:ascii="Times New Roman" w:hAnsi="Times New Roman" w:cs="Times New Roman"/>
          <w:sz w:val="28"/>
          <w:szCs w:val="28"/>
        </w:rPr>
        <w:t>;</w:t>
      </w:r>
    </w:p>
    <w:p w:rsidR="006001CD" w:rsidRPr="00BB5C62" w:rsidRDefault="006001CD" w:rsidP="00E556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C62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BB5C62">
        <w:rPr>
          <w:rFonts w:ascii="Times New Roman" w:hAnsi="Times New Roman" w:cs="Times New Roman"/>
          <w:sz w:val="28"/>
          <w:szCs w:val="28"/>
        </w:rPr>
        <w:t>имущество</w:t>
      </w:r>
      <w:proofErr w:type="gramEnd"/>
      <w:r w:rsidRPr="00BB5C62">
        <w:rPr>
          <w:rFonts w:ascii="Times New Roman" w:hAnsi="Times New Roman" w:cs="Times New Roman"/>
          <w:sz w:val="28"/>
          <w:szCs w:val="28"/>
        </w:rPr>
        <w:t xml:space="preserve"> которых обращено взыскание в порядке, установленном действующим законодательством;</w:t>
      </w:r>
    </w:p>
    <w:p w:rsidR="006001CD" w:rsidRPr="00BB5C62" w:rsidRDefault="006001CD" w:rsidP="00E556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C62">
        <w:rPr>
          <w:rFonts w:ascii="Times New Roman" w:hAnsi="Times New Roman" w:cs="Times New Roman"/>
          <w:sz w:val="28"/>
          <w:szCs w:val="28"/>
        </w:rPr>
        <w:t>иностранные юридические лица, в том числе офшорные компании;</w:t>
      </w:r>
    </w:p>
    <w:p w:rsidR="006001CD" w:rsidRPr="00BB5C62" w:rsidRDefault="006001CD" w:rsidP="00E556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C62">
        <w:rPr>
          <w:rFonts w:ascii="Times New Roman" w:hAnsi="Times New Roman" w:cs="Times New Roman"/>
          <w:sz w:val="28"/>
          <w:szCs w:val="28"/>
        </w:rPr>
        <w:t xml:space="preserve">российские юридические лица, в уставном (складочном) капитале которых доля участия офшорных компаний в совокупности превышает </w:t>
      </w:r>
      <w:r w:rsidR="0087263D">
        <w:rPr>
          <w:rFonts w:ascii="Times New Roman" w:hAnsi="Times New Roman" w:cs="Times New Roman"/>
          <w:sz w:val="28"/>
          <w:szCs w:val="28"/>
        </w:rPr>
        <w:br/>
      </w:r>
      <w:r w:rsidRPr="00BB5C62">
        <w:rPr>
          <w:rFonts w:ascii="Times New Roman" w:hAnsi="Times New Roman" w:cs="Times New Roman"/>
          <w:sz w:val="28"/>
          <w:szCs w:val="28"/>
        </w:rPr>
        <w:t>50</w:t>
      </w:r>
      <w:r w:rsidR="0087263D">
        <w:rPr>
          <w:rFonts w:ascii="Times New Roman" w:hAnsi="Times New Roman" w:cs="Times New Roman"/>
          <w:sz w:val="28"/>
          <w:szCs w:val="28"/>
        </w:rPr>
        <w:t xml:space="preserve"> </w:t>
      </w:r>
      <w:r w:rsidR="00D36F4C">
        <w:rPr>
          <w:rFonts w:ascii="Times New Roman" w:hAnsi="Times New Roman" w:cs="Times New Roman"/>
          <w:sz w:val="28"/>
          <w:szCs w:val="28"/>
        </w:rPr>
        <w:t>процентов</w:t>
      </w:r>
      <w:r w:rsidRPr="00BB5C62">
        <w:rPr>
          <w:rFonts w:ascii="Times New Roman" w:hAnsi="Times New Roman" w:cs="Times New Roman"/>
          <w:sz w:val="28"/>
          <w:szCs w:val="28"/>
        </w:rPr>
        <w:t>.</w:t>
      </w:r>
    </w:p>
    <w:p w:rsidR="00E556E3" w:rsidRPr="00E556E3" w:rsidRDefault="009703F6" w:rsidP="00E556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</w:t>
      </w:r>
      <w:r w:rsidR="00E556E3" w:rsidRPr="00E556E3">
        <w:rPr>
          <w:rFonts w:ascii="Times New Roman" w:hAnsi="Times New Roman" w:cs="Times New Roman"/>
          <w:sz w:val="28"/>
          <w:szCs w:val="28"/>
        </w:rPr>
        <w:t>Предоставление гарантий осуществляется пр</w:t>
      </w:r>
      <w:r w:rsidR="00E556E3">
        <w:rPr>
          <w:rFonts w:ascii="Times New Roman" w:hAnsi="Times New Roman" w:cs="Times New Roman"/>
          <w:sz w:val="28"/>
          <w:szCs w:val="28"/>
        </w:rPr>
        <w:t>и соблюдении следующих условий</w:t>
      </w:r>
      <w:r w:rsidR="00E556E3" w:rsidRPr="00E556E3">
        <w:rPr>
          <w:rFonts w:ascii="Times New Roman" w:hAnsi="Times New Roman" w:cs="Times New Roman"/>
          <w:sz w:val="28"/>
          <w:szCs w:val="28"/>
        </w:rPr>
        <w:t>:</w:t>
      </w:r>
    </w:p>
    <w:p w:rsidR="00E556E3" w:rsidRPr="00E556E3" w:rsidRDefault="00E556E3" w:rsidP="00E556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6E3">
        <w:rPr>
          <w:rFonts w:ascii="Times New Roman" w:hAnsi="Times New Roman" w:cs="Times New Roman"/>
          <w:sz w:val="28"/>
          <w:szCs w:val="28"/>
        </w:rPr>
        <w:t xml:space="preserve">финансовое состояние </w:t>
      </w:r>
      <w:r w:rsidR="00EE7C5F" w:rsidRPr="00EE7C5F">
        <w:rPr>
          <w:rFonts w:ascii="Times New Roman" w:hAnsi="Times New Roman" w:cs="Times New Roman"/>
          <w:sz w:val="28"/>
          <w:szCs w:val="28"/>
        </w:rPr>
        <w:t xml:space="preserve">юридического лица, претендующего </w:t>
      </w:r>
      <w:r w:rsidR="008830F2">
        <w:rPr>
          <w:rFonts w:ascii="Times New Roman" w:hAnsi="Times New Roman" w:cs="Times New Roman"/>
          <w:sz w:val="28"/>
          <w:szCs w:val="28"/>
        </w:rPr>
        <w:br/>
      </w:r>
      <w:r w:rsidR="00EE7C5F" w:rsidRPr="00EE7C5F">
        <w:rPr>
          <w:rFonts w:ascii="Times New Roman" w:hAnsi="Times New Roman" w:cs="Times New Roman"/>
          <w:sz w:val="28"/>
          <w:szCs w:val="28"/>
        </w:rPr>
        <w:t>на получение гарантии,</w:t>
      </w:r>
      <w:r w:rsidRPr="00E556E3">
        <w:rPr>
          <w:rFonts w:ascii="Times New Roman" w:hAnsi="Times New Roman" w:cs="Times New Roman"/>
          <w:sz w:val="28"/>
          <w:szCs w:val="28"/>
        </w:rPr>
        <w:t xml:space="preserve"> является удовлетворительным;</w:t>
      </w:r>
    </w:p>
    <w:p w:rsidR="00E556E3" w:rsidRPr="00E556E3" w:rsidRDefault="00E556E3" w:rsidP="00E556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6E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EE7C5F" w:rsidRPr="00EE7C5F">
        <w:rPr>
          <w:rFonts w:ascii="Times New Roman" w:hAnsi="Times New Roman" w:cs="Times New Roman"/>
          <w:sz w:val="28"/>
          <w:szCs w:val="28"/>
        </w:rPr>
        <w:t>юридическ</w:t>
      </w:r>
      <w:r w:rsidR="00EE7C5F">
        <w:rPr>
          <w:rFonts w:ascii="Times New Roman" w:hAnsi="Times New Roman" w:cs="Times New Roman"/>
          <w:sz w:val="28"/>
          <w:szCs w:val="28"/>
        </w:rPr>
        <w:t>им</w:t>
      </w:r>
      <w:r w:rsidR="00EE7C5F" w:rsidRPr="00EE7C5F">
        <w:rPr>
          <w:rFonts w:ascii="Times New Roman" w:hAnsi="Times New Roman" w:cs="Times New Roman"/>
          <w:sz w:val="28"/>
          <w:szCs w:val="28"/>
        </w:rPr>
        <w:t xml:space="preserve"> лиц</w:t>
      </w:r>
      <w:r w:rsidR="00EE7C5F">
        <w:rPr>
          <w:rFonts w:ascii="Times New Roman" w:hAnsi="Times New Roman" w:cs="Times New Roman"/>
          <w:sz w:val="28"/>
          <w:szCs w:val="28"/>
        </w:rPr>
        <w:t>ом</w:t>
      </w:r>
      <w:r w:rsidR="00EE7C5F" w:rsidRPr="00EE7C5F">
        <w:rPr>
          <w:rFonts w:ascii="Times New Roman" w:hAnsi="Times New Roman" w:cs="Times New Roman"/>
          <w:sz w:val="28"/>
          <w:szCs w:val="28"/>
        </w:rPr>
        <w:t>, претендующ</w:t>
      </w:r>
      <w:r w:rsidR="00EE7C5F">
        <w:rPr>
          <w:rFonts w:ascii="Times New Roman" w:hAnsi="Times New Roman" w:cs="Times New Roman"/>
          <w:sz w:val="28"/>
          <w:szCs w:val="28"/>
        </w:rPr>
        <w:t>им</w:t>
      </w:r>
      <w:r w:rsidR="00EE7C5F" w:rsidRPr="00EE7C5F">
        <w:rPr>
          <w:rFonts w:ascii="Times New Roman" w:hAnsi="Times New Roman" w:cs="Times New Roman"/>
          <w:sz w:val="28"/>
          <w:szCs w:val="28"/>
        </w:rPr>
        <w:t xml:space="preserve"> </w:t>
      </w:r>
      <w:r w:rsidR="00A03F07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ED7417">
        <w:rPr>
          <w:rFonts w:ascii="Times New Roman" w:hAnsi="Times New Roman" w:cs="Times New Roman"/>
          <w:sz w:val="28"/>
          <w:szCs w:val="28"/>
        </w:rPr>
        <w:t>гарантии</w:t>
      </w:r>
      <w:r w:rsidR="00EE7C5F" w:rsidRPr="00EE7C5F">
        <w:rPr>
          <w:rFonts w:ascii="Times New Roman" w:hAnsi="Times New Roman" w:cs="Times New Roman"/>
          <w:sz w:val="28"/>
          <w:szCs w:val="28"/>
        </w:rPr>
        <w:t>,</w:t>
      </w:r>
      <w:r w:rsidRPr="00E556E3">
        <w:rPr>
          <w:rFonts w:ascii="Times New Roman" w:hAnsi="Times New Roman" w:cs="Times New Roman"/>
          <w:sz w:val="28"/>
          <w:szCs w:val="28"/>
        </w:rPr>
        <w:t xml:space="preserve"> третьим лицом до даты выдачи </w:t>
      </w:r>
      <w:r w:rsidR="00ED7417">
        <w:rPr>
          <w:rFonts w:ascii="Times New Roman" w:hAnsi="Times New Roman" w:cs="Times New Roman"/>
          <w:sz w:val="28"/>
          <w:szCs w:val="28"/>
        </w:rPr>
        <w:t>гарантии</w:t>
      </w:r>
      <w:r w:rsidRPr="00E556E3">
        <w:rPr>
          <w:rFonts w:ascii="Times New Roman" w:hAnsi="Times New Roman" w:cs="Times New Roman"/>
          <w:sz w:val="28"/>
          <w:szCs w:val="28"/>
        </w:rPr>
        <w:t xml:space="preserve"> соответствующего требованиям статьи 115.3 Бюджетного кодекса Российской Федерации и гражданского законодательства Российской Федерации обеспечения исполнения обязательств </w:t>
      </w:r>
      <w:r w:rsidR="008B2663" w:rsidRPr="008B2663">
        <w:rPr>
          <w:rFonts w:ascii="Times New Roman" w:hAnsi="Times New Roman" w:cs="Times New Roman"/>
          <w:sz w:val="28"/>
          <w:szCs w:val="28"/>
        </w:rPr>
        <w:t xml:space="preserve">юридическим лицом, претендующим </w:t>
      </w:r>
      <w:r w:rsidR="00A03F07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ED7417">
        <w:rPr>
          <w:rFonts w:ascii="Times New Roman" w:hAnsi="Times New Roman" w:cs="Times New Roman"/>
          <w:sz w:val="28"/>
          <w:szCs w:val="28"/>
        </w:rPr>
        <w:t>гарантии</w:t>
      </w:r>
      <w:r w:rsidR="008B2663">
        <w:rPr>
          <w:rFonts w:ascii="Times New Roman" w:hAnsi="Times New Roman" w:cs="Times New Roman"/>
          <w:sz w:val="28"/>
          <w:szCs w:val="28"/>
        </w:rPr>
        <w:t>,</w:t>
      </w:r>
      <w:r w:rsidRPr="00E556E3">
        <w:rPr>
          <w:rFonts w:ascii="Times New Roman" w:hAnsi="Times New Roman" w:cs="Times New Roman"/>
          <w:sz w:val="28"/>
          <w:szCs w:val="28"/>
        </w:rPr>
        <w:t xml:space="preserve"> по удовлетворению регрессного требования гаранта к принципалу, возникающего в связи с исполнением в полном объеме или в какой</w:t>
      </w:r>
      <w:r w:rsidR="00A03F07">
        <w:rPr>
          <w:rFonts w:ascii="Times New Roman" w:hAnsi="Times New Roman" w:cs="Times New Roman"/>
          <w:sz w:val="28"/>
          <w:szCs w:val="28"/>
        </w:rPr>
        <w:t>-</w:t>
      </w:r>
      <w:r w:rsidRPr="00E556E3">
        <w:rPr>
          <w:rFonts w:ascii="Times New Roman" w:hAnsi="Times New Roman" w:cs="Times New Roman"/>
          <w:sz w:val="28"/>
          <w:szCs w:val="28"/>
        </w:rPr>
        <w:t>либо части</w:t>
      </w:r>
      <w:r w:rsidR="00A03F07">
        <w:rPr>
          <w:rFonts w:ascii="Times New Roman" w:hAnsi="Times New Roman" w:cs="Times New Roman"/>
          <w:sz w:val="28"/>
          <w:szCs w:val="28"/>
        </w:rPr>
        <w:t xml:space="preserve"> </w:t>
      </w:r>
      <w:r w:rsidR="00ED7417">
        <w:rPr>
          <w:rFonts w:ascii="Times New Roman" w:hAnsi="Times New Roman" w:cs="Times New Roman"/>
          <w:sz w:val="28"/>
          <w:szCs w:val="28"/>
        </w:rPr>
        <w:t>гарантии</w:t>
      </w:r>
      <w:r w:rsidRPr="00E556E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B2663" w:rsidRDefault="00E556E3" w:rsidP="00E556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6E3">
        <w:rPr>
          <w:rFonts w:ascii="Times New Roman" w:hAnsi="Times New Roman" w:cs="Times New Roman"/>
          <w:sz w:val="28"/>
          <w:szCs w:val="28"/>
        </w:rPr>
        <w:t xml:space="preserve">отсутствие у </w:t>
      </w:r>
      <w:r w:rsidR="00EE7C5F" w:rsidRPr="00EE7C5F">
        <w:rPr>
          <w:rFonts w:ascii="Times New Roman" w:hAnsi="Times New Roman" w:cs="Times New Roman"/>
          <w:sz w:val="28"/>
          <w:szCs w:val="28"/>
        </w:rPr>
        <w:t xml:space="preserve">юридического лица, претендующего </w:t>
      </w:r>
      <w:r w:rsidR="00A03F07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ED7417">
        <w:rPr>
          <w:rFonts w:ascii="Times New Roman" w:hAnsi="Times New Roman" w:cs="Times New Roman"/>
          <w:sz w:val="28"/>
          <w:szCs w:val="28"/>
        </w:rPr>
        <w:t>гарантии</w:t>
      </w:r>
      <w:r w:rsidR="00EE7C5F" w:rsidRPr="00EE7C5F">
        <w:rPr>
          <w:rFonts w:ascii="Times New Roman" w:hAnsi="Times New Roman" w:cs="Times New Roman"/>
          <w:sz w:val="28"/>
          <w:szCs w:val="28"/>
        </w:rPr>
        <w:t>,</w:t>
      </w:r>
      <w:r w:rsidRPr="00E556E3">
        <w:rPr>
          <w:rFonts w:ascii="Times New Roman" w:hAnsi="Times New Roman" w:cs="Times New Roman"/>
          <w:sz w:val="28"/>
          <w:szCs w:val="28"/>
        </w:rPr>
        <w:t xml:space="preserve"> его поручителей (гарантов) просроченной (неурегулированной) задолженности по денежным обязательствам перед </w:t>
      </w:r>
      <w:r w:rsidR="00EE7C5F" w:rsidRPr="00EE7C5F">
        <w:rPr>
          <w:rFonts w:ascii="Times New Roman" w:hAnsi="Times New Roman" w:cs="Times New Roman"/>
          <w:sz w:val="28"/>
          <w:szCs w:val="28"/>
        </w:rPr>
        <w:t>город</w:t>
      </w:r>
      <w:r w:rsidR="00EE7C5F">
        <w:rPr>
          <w:rFonts w:ascii="Times New Roman" w:hAnsi="Times New Roman" w:cs="Times New Roman"/>
          <w:sz w:val="28"/>
          <w:szCs w:val="28"/>
        </w:rPr>
        <w:t>ом</w:t>
      </w:r>
      <w:r w:rsidR="00EE7C5F" w:rsidRPr="00EE7C5F">
        <w:rPr>
          <w:rFonts w:ascii="Times New Roman" w:hAnsi="Times New Roman" w:cs="Times New Roman"/>
          <w:sz w:val="28"/>
          <w:szCs w:val="28"/>
        </w:rPr>
        <w:t xml:space="preserve"> Барнаул</w:t>
      </w:r>
      <w:r w:rsidR="00EE7C5F">
        <w:rPr>
          <w:rFonts w:ascii="Times New Roman" w:hAnsi="Times New Roman" w:cs="Times New Roman"/>
          <w:sz w:val="28"/>
          <w:szCs w:val="28"/>
        </w:rPr>
        <w:t>ом</w:t>
      </w:r>
      <w:r w:rsidRPr="00E556E3">
        <w:rPr>
          <w:rFonts w:ascii="Times New Roman" w:hAnsi="Times New Roman" w:cs="Times New Roman"/>
          <w:sz w:val="28"/>
          <w:szCs w:val="28"/>
        </w:rPr>
        <w:t>, предоставляющим</w:t>
      </w:r>
      <w:r w:rsidR="00A03F07" w:rsidRPr="00A03F07">
        <w:t xml:space="preserve"> </w:t>
      </w:r>
      <w:r w:rsidRPr="00E556E3">
        <w:rPr>
          <w:rFonts w:ascii="Times New Roman" w:hAnsi="Times New Roman" w:cs="Times New Roman"/>
          <w:sz w:val="28"/>
          <w:szCs w:val="28"/>
        </w:rPr>
        <w:t>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</w:t>
      </w:r>
      <w:r w:rsidR="00EE7C5F">
        <w:rPr>
          <w:rFonts w:ascii="Times New Roman" w:hAnsi="Times New Roman" w:cs="Times New Roman"/>
          <w:sz w:val="28"/>
          <w:szCs w:val="28"/>
        </w:rPr>
        <w:t>ой Федерации о налогах и сборах</w:t>
      </w:r>
      <w:r w:rsidR="008B2663">
        <w:rPr>
          <w:rFonts w:ascii="Times New Roman" w:hAnsi="Times New Roman" w:cs="Times New Roman"/>
          <w:sz w:val="28"/>
          <w:szCs w:val="28"/>
        </w:rPr>
        <w:t>.</w:t>
      </w:r>
    </w:p>
    <w:p w:rsidR="006B33CF" w:rsidRDefault="00ED7417" w:rsidP="006B33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556E3" w:rsidRPr="00085C4A">
        <w:rPr>
          <w:rFonts w:ascii="Times New Roman" w:hAnsi="Times New Roman" w:cs="Times New Roman"/>
          <w:sz w:val="28"/>
          <w:szCs w:val="28"/>
        </w:rPr>
        <w:t xml:space="preserve">арантии не предоставляются для обеспечения исполнения </w:t>
      </w:r>
      <w:proofErr w:type="gramStart"/>
      <w:r w:rsidR="00E556E3" w:rsidRPr="00085C4A">
        <w:rPr>
          <w:rFonts w:ascii="Times New Roman" w:hAnsi="Times New Roman" w:cs="Times New Roman"/>
          <w:sz w:val="28"/>
          <w:szCs w:val="28"/>
        </w:rPr>
        <w:t xml:space="preserve">обязательств хозяйственных товариществ, хозяйственных партнерств, производственных кооперативов, </w:t>
      </w:r>
      <w:r w:rsidR="003C4348" w:rsidRPr="00085C4A">
        <w:rPr>
          <w:rFonts w:ascii="Times New Roman" w:hAnsi="Times New Roman" w:cs="Times New Roman"/>
          <w:sz w:val="28"/>
          <w:szCs w:val="28"/>
        </w:rPr>
        <w:t>государственных (</w:t>
      </w:r>
      <w:r w:rsidR="00EE7C5F" w:rsidRPr="00085C4A">
        <w:rPr>
          <w:rFonts w:ascii="Times New Roman" w:hAnsi="Times New Roman" w:cs="Times New Roman"/>
          <w:sz w:val="28"/>
          <w:szCs w:val="28"/>
        </w:rPr>
        <w:t>муниципальных</w:t>
      </w:r>
      <w:r w:rsidR="003C4348" w:rsidRPr="00085C4A">
        <w:rPr>
          <w:rFonts w:ascii="Times New Roman" w:hAnsi="Times New Roman" w:cs="Times New Roman"/>
          <w:sz w:val="28"/>
          <w:szCs w:val="28"/>
        </w:rPr>
        <w:t>)</w:t>
      </w:r>
      <w:r w:rsidR="00EE7C5F" w:rsidRPr="00085C4A">
        <w:rPr>
          <w:rFonts w:ascii="Times New Roman" w:hAnsi="Times New Roman" w:cs="Times New Roman"/>
          <w:sz w:val="28"/>
          <w:szCs w:val="28"/>
        </w:rPr>
        <w:t xml:space="preserve"> </w:t>
      </w:r>
      <w:r w:rsidR="00E556E3" w:rsidRPr="00085C4A">
        <w:rPr>
          <w:rFonts w:ascii="Times New Roman" w:hAnsi="Times New Roman" w:cs="Times New Roman"/>
          <w:sz w:val="28"/>
          <w:szCs w:val="28"/>
        </w:rPr>
        <w:t xml:space="preserve">унитарных предприятий (за исключением </w:t>
      </w:r>
      <w:r w:rsidR="00E92332" w:rsidRPr="00085C4A">
        <w:rPr>
          <w:rFonts w:ascii="Times New Roman" w:hAnsi="Times New Roman" w:cs="Times New Roman"/>
          <w:sz w:val="28"/>
          <w:szCs w:val="28"/>
        </w:rPr>
        <w:t>государственных (</w:t>
      </w:r>
      <w:r w:rsidR="00E556E3" w:rsidRPr="00085C4A">
        <w:rPr>
          <w:rFonts w:ascii="Times New Roman" w:hAnsi="Times New Roman" w:cs="Times New Roman"/>
          <w:sz w:val="28"/>
          <w:szCs w:val="28"/>
        </w:rPr>
        <w:t>муниципальных</w:t>
      </w:r>
      <w:r w:rsidR="00E92332" w:rsidRPr="00085C4A">
        <w:rPr>
          <w:rFonts w:ascii="Times New Roman" w:hAnsi="Times New Roman" w:cs="Times New Roman"/>
          <w:sz w:val="28"/>
          <w:szCs w:val="28"/>
        </w:rPr>
        <w:t>)</w:t>
      </w:r>
      <w:r w:rsidR="003C4348" w:rsidRPr="00085C4A">
        <w:rPr>
          <w:rFonts w:ascii="Times New Roman" w:hAnsi="Times New Roman" w:cs="Times New Roman"/>
          <w:sz w:val="28"/>
          <w:szCs w:val="28"/>
        </w:rPr>
        <w:t xml:space="preserve"> </w:t>
      </w:r>
      <w:r w:rsidR="00E556E3" w:rsidRPr="00085C4A">
        <w:rPr>
          <w:rFonts w:ascii="Times New Roman" w:hAnsi="Times New Roman" w:cs="Times New Roman"/>
          <w:sz w:val="28"/>
          <w:szCs w:val="28"/>
        </w:rPr>
        <w:t xml:space="preserve">унитарных предприятий, имущество которых принадлежит им на праве хозяйственного ведения и находится в </w:t>
      </w:r>
      <w:r w:rsidR="00085C4A" w:rsidRPr="00085C4A">
        <w:rPr>
          <w:rFonts w:ascii="Times New Roman" w:hAnsi="Times New Roman" w:cs="Times New Roman"/>
          <w:sz w:val="28"/>
          <w:szCs w:val="28"/>
        </w:rPr>
        <w:t>государственной (</w:t>
      </w:r>
      <w:r w:rsidR="00E556E3" w:rsidRPr="00085C4A">
        <w:rPr>
          <w:rFonts w:ascii="Times New Roman" w:hAnsi="Times New Roman" w:cs="Times New Roman"/>
          <w:sz w:val="28"/>
          <w:szCs w:val="28"/>
        </w:rPr>
        <w:t>муниципальной</w:t>
      </w:r>
      <w:r w:rsidR="00085C4A" w:rsidRPr="00085C4A">
        <w:rPr>
          <w:rFonts w:ascii="Times New Roman" w:hAnsi="Times New Roman" w:cs="Times New Roman"/>
          <w:sz w:val="28"/>
          <w:szCs w:val="28"/>
        </w:rPr>
        <w:t>)</w:t>
      </w:r>
      <w:r w:rsidR="00E556E3" w:rsidRPr="00085C4A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2A2971">
        <w:rPr>
          <w:rFonts w:ascii="Times New Roman" w:hAnsi="Times New Roman" w:cs="Times New Roman"/>
          <w:sz w:val="28"/>
          <w:szCs w:val="28"/>
        </w:rPr>
        <w:t xml:space="preserve"> публично-правового образования</w:t>
      </w:r>
      <w:r w:rsidR="00E556E3" w:rsidRPr="00085C4A">
        <w:rPr>
          <w:rFonts w:ascii="Times New Roman" w:hAnsi="Times New Roman" w:cs="Times New Roman"/>
          <w:sz w:val="28"/>
          <w:szCs w:val="28"/>
        </w:rPr>
        <w:t xml:space="preserve">, </w:t>
      </w:r>
      <w:r w:rsidR="00E556E3" w:rsidRPr="002A2971">
        <w:rPr>
          <w:rFonts w:ascii="Times New Roman" w:hAnsi="Times New Roman" w:cs="Times New Roman"/>
          <w:sz w:val="28"/>
          <w:szCs w:val="28"/>
        </w:rPr>
        <w:t>предоставляющ</w:t>
      </w:r>
      <w:r w:rsidR="00EE7C5F" w:rsidRPr="002A2971">
        <w:rPr>
          <w:rFonts w:ascii="Times New Roman" w:hAnsi="Times New Roman" w:cs="Times New Roman"/>
          <w:sz w:val="28"/>
          <w:szCs w:val="28"/>
        </w:rPr>
        <w:t>его</w:t>
      </w:r>
      <w:r w:rsidR="00E556E3" w:rsidRPr="002A2971">
        <w:rPr>
          <w:rFonts w:ascii="Times New Roman" w:hAnsi="Times New Roman" w:cs="Times New Roman"/>
          <w:sz w:val="28"/>
          <w:szCs w:val="28"/>
        </w:rPr>
        <w:t xml:space="preserve"> гарантии по обязательствам таких </w:t>
      </w:r>
      <w:r w:rsidR="00E92332" w:rsidRPr="002A2971">
        <w:rPr>
          <w:rFonts w:ascii="Times New Roman" w:hAnsi="Times New Roman" w:cs="Times New Roman"/>
          <w:sz w:val="28"/>
          <w:szCs w:val="28"/>
        </w:rPr>
        <w:t>государственных (</w:t>
      </w:r>
      <w:r w:rsidR="00EE7C5F" w:rsidRPr="002A2971">
        <w:rPr>
          <w:rFonts w:ascii="Times New Roman" w:hAnsi="Times New Roman" w:cs="Times New Roman"/>
          <w:sz w:val="28"/>
          <w:szCs w:val="28"/>
        </w:rPr>
        <w:t>муниципальных</w:t>
      </w:r>
      <w:r w:rsidR="00E92332" w:rsidRPr="002A2971">
        <w:rPr>
          <w:rFonts w:ascii="Times New Roman" w:hAnsi="Times New Roman" w:cs="Times New Roman"/>
          <w:sz w:val="28"/>
          <w:szCs w:val="28"/>
        </w:rPr>
        <w:t>)</w:t>
      </w:r>
      <w:r w:rsidR="00E556E3" w:rsidRPr="002A2971">
        <w:rPr>
          <w:rFonts w:ascii="Times New Roman" w:hAnsi="Times New Roman" w:cs="Times New Roman"/>
          <w:sz w:val="28"/>
          <w:szCs w:val="28"/>
        </w:rPr>
        <w:t xml:space="preserve"> унитарных предприятий),</w:t>
      </w:r>
      <w:r w:rsidR="00E92332" w:rsidRPr="00085C4A">
        <w:rPr>
          <w:rFonts w:ascii="Times New Roman" w:hAnsi="Times New Roman" w:cs="Times New Roman"/>
          <w:sz w:val="28"/>
          <w:szCs w:val="28"/>
        </w:rPr>
        <w:t xml:space="preserve"> </w:t>
      </w:r>
      <w:r w:rsidR="00E556E3" w:rsidRPr="00085C4A">
        <w:rPr>
          <w:rFonts w:ascii="Times New Roman" w:hAnsi="Times New Roman" w:cs="Times New Roman"/>
          <w:sz w:val="28"/>
          <w:szCs w:val="28"/>
        </w:rPr>
        <w:t>некоммерческих организаций, крестьянских (фермерских) хозяйств, индивидуальных предпринимателей и физических лиц.</w:t>
      </w:r>
      <w:proofErr w:type="gramEnd"/>
    </w:p>
    <w:p w:rsidR="00EE7C5F" w:rsidRPr="006B33CF" w:rsidRDefault="006001CD" w:rsidP="006B33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C62">
        <w:rPr>
          <w:rFonts w:ascii="Times New Roman" w:hAnsi="Times New Roman" w:cs="Times New Roman"/>
          <w:sz w:val="28"/>
          <w:szCs w:val="28"/>
        </w:rPr>
        <w:t xml:space="preserve">Бенефициарами по гарантиям, за исключением гарантий, </w:t>
      </w:r>
      <w:r w:rsidRPr="00BB5C62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</w:t>
      </w:r>
      <w:hyperlink r:id="rId8" w:history="1">
        <w:r w:rsidRPr="00BB5C62">
          <w:rPr>
            <w:rFonts w:ascii="Times New Roman" w:hAnsi="Times New Roman" w:cs="Times New Roman"/>
            <w:sz w:val="28"/>
            <w:szCs w:val="28"/>
          </w:rPr>
          <w:t>статьей 115.1</w:t>
        </w:r>
      </w:hyperlink>
      <w:r w:rsidRPr="00BB5C62">
        <w:rPr>
          <w:rFonts w:ascii="Times New Roman" w:hAnsi="Times New Roman" w:cs="Times New Roman"/>
          <w:sz w:val="28"/>
          <w:szCs w:val="28"/>
        </w:rPr>
        <w:t xml:space="preserve"> Бюджетного кодекса</w:t>
      </w:r>
      <w:r w:rsidR="00223CD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B5C62">
        <w:rPr>
          <w:rFonts w:ascii="Times New Roman" w:hAnsi="Times New Roman" w:cs="Times New Roman"/>
          <w:sz w:val="28"/>
          <w:szCs w:val="28"/>
        </w:rPr>
        <w:t xml:space="preserve">, не могут являться </w:t>
      </w:r>
      <w:r w:rsidRPr="0025516F">
        <w:rPr>
          <w:rFonts w:ascii="Times New Roman" w:hAnsi="Times New Roman" w:cs="Times New Roman"/>
          <w:sz w:val="28"/>
          <w:szCs w:val="28"/>
        </w:rPr>
        <w:t>иностранные юридические лица, в том числе офшорные компании</w:t>
      </w:r>
      <w:r w:rsidR="00B90DDE">
        <w:rPr>
          <w:rFonts w:ascii="Times New Roman" w:hAnsi="Times New Roman" w:cs="Times New Roman"/>
          <w:sz w:val="28"/>
          <w:szCs w:val="28"/>
        </w:rPr>
        <w:t xml:space="preserve">, </w:t>
      </w:r>
      <w:r w:rsidR="00B90DDE" w:rsidRPr="006B33CF">
        <w:rPr>
          <w:rFonts w:ascii="Times New Roman" w:hAnsi="Times New Roman" w:cs="Times New Roman"/>
          <w:sz w:val="28"/>
          <w:szCs w:val="28"/>
        </w:rPr>
        <w:t xml:space="preserve">российские юридические лица, в уставном (складочном) капитале которых доля участия офшорных компаний в совокупности превышает </w:t>
      </w:r>
      <w:r w:rsidR="00124B0E">
        <w:rPr>
          <w:rFonts w:ascii="Times New Roman" w:hAnsi="Times New Roman" w:cs="Times New Roman"/>
          <w:sz w:val="28"/>
          <w:szCs w:val="28"/>
        </w:rPr>
        <w:br/>
      </w:r>
      <w:r w:rsidR="006D7668">
        <w:rPr>
          <w:rFonts w:ascii="Times New Roman" w:hAnsi="Times New Roman" w:cs="Times New Roman"/>
          <w:sz w:val="28"/>
          <w:szCs w:val="28"/>
        </w:rPr>
        <w:t>50</w:t>
      </w:r>
      <w:r w:rsidR="0087263D">
        <w:rPr>
          <w:rFonts w:ascii="Times New Roman" w:hAnsi="Times New Roman" w:cs="Times New Roman"/>
          <w:sz w:val="28"/>
          <w:szCs w:val="28"/>
        </w:rPr>
        <w:t xml:space="preserve"> </w:t>
      </w:r>
      <w:r w:rsidR="00D36F4C">
        <w:rPr>
          <w:rFonts w:ascii="Times New Roman" w:hAnsi="Times New Roman" w:cs="Times New Roman"/>
          <w:sz w:val="28"/>
          <w:szCs w:val="28"/>
        </w:rPr>
        <w:t>процентов</w:t>
      </w:r>
      <w:r w:rsidRPr="0025516F">
        <w:rPr>
          <w:rFonts w:ascii="Times New Roman" w:hAnsi="Times New Roman" w:cs="Times New Roman"/>
          <w:sz w:val="28"/>
          <w:szCs w:val="28"/>
        </w:rPr>
        <w:t>.</w:t>
      </w:r>
    </w:p>
    <w:p w:rsidR="008B7534" w:rsidRPr="0025516F" w:rsidRDefault="0039560E" w:rsidP="008B7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6F">
        <w:rPr>
          <w:rFonts w:ascii="Times New Roman" w:hAnsi="Times New Roman" w:cs="Times New Roman"/>
          <w:sz w:val="28"/>
          <w:szCs w:val="28"/>
        </w:rPr>
        <w:t>1.6.</w:t>
      </w:r>
      <w:r w:rsidR="008B7534" w:rsidRPr="0025516F">
        <w:rPr>
          <w:rFonts w:ascii="Times New Roman" w:hAnsi="Times New Roman" w:cs="Times New Roman"/>
          <w:sz w:val="28"/>
          <w:szCs w:val="28"/>
        </w:rPr>
        <w:t> Кредиты и займы, обеспечиваемые</w:t>
      </w:r>
      <w:r w:rsidR="00C04200">
        <w:rPr>
          <w:rFonts w:ascii="Times New Roman" w:hAnsi="Times New Roman" w:cs="Times New Roman"/>
          <w:sz w:val="28"/>
          <w:szCs w:val="28"/>
        </w:rPr>
        <w:t xml:space="preserve"> </w:t>
      </w:r>
      <w:r w:rsidR="008B7534" w:rsidRPr="0025516F">
        <w:rPr>
          <w:rFonts w:ascii="Times New Roman" w:hAnsi="Times New Roman" w:cs="Times New Roman"/>
          <w:sz w:val="28"/>
          <w:szCs w:val="28"/>
        </w:rPr>
        <w:t>гарантиями, должны быть целевыми.</w:t>
      </w:r>
    </w:p>
    <w:p w:rsidR="008B7534" w:rsidRPr="0025516F" w:rsidRDefault="008B7534" w:rsidP="008B7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6F">
        <w:rPr>
          <w:rFonts w:ascii="Times New Roman" w:hAnsi="Times New Roman" w:cs="Times New Roman"/>
          <w:sz w:val="28"/>
          <w:szCs w:val="28"/>
        </w:rPr>
        <w:t>В случае установления факта нецелевого использования сре</w:t>
      </w:r>
      <w:proofErr w:type="gramStart"/>
      <w:r w:rsidRPr="0025516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25516F">
        <w:rPr>
          <w:rFonts w:ascii="Times New Roman" w:hAnsi="Times New Roman" w:cs="Times New Roman"/>
          <w:sz w:val="28"/>
          <w:szCs w:val="28"/>
        </w:rPr>
        <w:t>едита (займа), обеспеченного</w:t>
      </w:r>
      <w:r w:rsidR="005C66E9" w:rsidRPr="005C66E9">
        <w:t xml:space="preserve"> </w:t>
      </w:r>
      <w:r w:rsidRPr="0025516F">
        <w:rPr>
          <w:rFonts w:ascii="Times New Roman" w:hAnsi="Times New Roman" w:cs="Times New Roman"/>
          <w:sz w:val="28"/>
          <w:szCs w:val="28"/>
        </w:rPr>
        <w:t xml:space="preserve">гарантией, </w:t>
      </w:r>
      <w:r w:rsidR="006D766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25516F">
        <w:rPr>
          <w:rFonts w:ascii="Times New Roman" w:hAnsi="Times New Roman" w:cs="Times New Roman"/>
          <w:sz w:val="28"/>
          <w:szCs w:val="28"/>
        </w:rPr>
        <w:t xml:space="preserve">в случае неисполнения или ненадлежащего исполнения обязательств, установленных договором </w:t>
      </w:r>
      <w:r w:rsidR="00124B0E">
        <w:rPr>
          <w:rFonts w:ascii="Times New Roman" w:hAnsi="Times New Roman" w:cs="Times New Roman"/>
          <w:sz w:val="28"/>
          <w:szCs w:val="28"/>
        </w:rPr>
        <w:br/>
      </w:r>
      <w:r w:rsidRPr="0025516F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ED7417">
        <w:rPr>
          <w:rFonts w:ascii="Times New Roman" w:hAnsi="Times New Roman" w:cs="Times New Roman"/>
          <w:sz w:val="28"/>
          <w:szCs w:val="28"/>
        </w:rPr>
        <w:t>гарантии</w:t>
      </w:r>
      <w:r w:rsidRPr="0025516F">
        <w:rPr>
          <w:rFonts w:ascii="Times New Roman" w:hAnsi="Times New Roman" w:cs="Times New Roman"/>
          <w:sz w:val="28"/>
          <w:szCs w:val="28"/>
        </w:rPr>
        <w:t>, принципал и бенефициар несут ответственность, установленную законодательством Российской Федерации</w:t>
      </w:r>
      <w:r w:rsidR="006D7668">
        <w:rPr>
          <w:rFonts w:ascii="Times New Roman" w:hAnsi="Times New Roman" w:cs="Times New Roman"/>
          <w:sz w:val="28"/>
          <w:szCs w:val="28"/>
        </w:rPr>
        <w:t xml:space="preserve"> и</w:t>
      </w:r>
      <w:r w:rsidRPr="0025516F">
        <w:rPr>
          <w:rFonts w:ascii="Times New Roman" w:hAnsi="Times New Roman" w:cs="Times New Roman"/>
          <w:sz w:val="28"/>
          <w:szCs w:val="28"/>
        </w:rPr>
        <w:t xml:space="preserve"> договором </w:t>
      </w:r>
      <w:r w:rsidR="00124B0E">
        <w:rPr>
          <w:rFonts w:ascii="Times New Roman" w:hAnsi="Times New Roman" w:cs="Times New Roman"/>
          <w:sz w:val="28"/>
          <w:szCs w:val="28"/>
        </w:rPr>
        <w:br/>
      </w:r>
      <w:r w:rsidRPr="0025516F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ED7417">
        <w:rPr>
          <w:rFonts w:ascii="Times New Roman" w:hAnsi="Times New Roman" w:cs="Times New Roman"/>
          <w:sz w:val="28"/>
          <w:szCs w:val="28"/>
        </w:rPr>
        <w:t>гарантии</w:t>
      </w:r>
      <w:r w:rsidRPr="0025516F">
        <w:rPr>
          <w:rFonts w:ascii="Times New Roman" w:hAnsi="Times New Roman" w:cs="Times New Roman"/>
          <w:sz w:val="28"/>
          <w:szCs w:val="28"/>
        </w:rPr>
        <w:t>.</w:t>
      </w:r>
    </w:p>
    <w:p w:rsidR="00EE7C5F" w:rsidRDefault="00EE7C5F" w:rsidP="00EE7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6F">
        <w:rPr>
          <w:rFonts w:ascii="Times New Roman" w:hAnsi="Times New Roman" w:cs="Times New Roman"/>
          <w:sz w:val="28"/>
          <w:szCs w:val="28"/>
        </w:rPr>
        <w:t>1.</w:t>
      </w:r>
      <w:r w:rsidR="0039560E" w:rsidRPr="0025516F">
        <w:rPr>
          <w:rFonts w:ascii="Times New Roman" w:hAnsi="Times New Roman" w:cs="Times New Roman"/>
          <w:sz w:val="28"/>
          <w:szCs w:val="28"/>
        </w:rPr>
        <w:t>7</w:t>
      </w:r>
      <w:r w:rsidRPr="0025516F">
        <w:rPr>
          <w:rFonts w:ascii="Times New Roman" w:hAnsi="Times New Roman" w:cs="Times New Roman"/>
          <w:sz w:val="28"/>
          <w:szCs w:val="28"/>
        </w:rPr>
        <w:t>. </w:t>
      </w:r>
      <w:r w:rsidR="00124B0E">
        <w:rPr>
          <w:rFonts w:ascii="Times New Roman" w:hAnsi="Times New Roman" w:cs="Times New Roman"/>
          <w:sz w:val="28"/>
          <w:szCs w:val="28"/>
        </w:rPr>
        <w:t>.Г</w:t>
      </w:r>
      <w:r w:rsidR="006001CD" w:rsidRPr="0025516F">
        <w:rPr>
          <w:rFonts w:ascii="Times New Roman" w:hAnsi="Times New Roman" w:cs="Times New Roman"/>
          <w:sz w:val="28"/>
          <w:szCs w:val="28"/>
        </w:rPr>
        <w:t>арантии предоставляются</w:t>
      </w:r>
      <w:r w:rsidR="006001CD" w:rsidRPr="00BB5C62">
        <w:rPr>
          <w:rFonts w:ascii="Times New Roman" w:hAnsi="Times New Roman" w:cs="Times New Roman"/>
          <w:sz w:val="28"/>
          <w:szCs w:val="28"/>
        </w:rPr>
        <w:t xml:space="preserve"> по кредитам банков, имеющих генеральную лицензию Центрального банка Российской Федерации </w:t>
      </w:r>
      <w:r w:rsidR="00124B0E">
        <w:rPr>
          <w:rFonts w:ascii="Times New Roman" w:hAnsi="Times New Roman" w:cs="Times New Roman"/>
          <w:sz w:val="28"/>
          <w:szCs w:val="28"/>
        </w:rPr>
        <w:br/>
      </w:r>
      <w:r w:rsidR="006001CD" w:rsidRPr="00BB5C62">
        <w:rPr>
          <w:rFonts w:ascii="Times New Roman" w:hAnsi="Times New Roman" w:cs="Times New Roman"/>
          <w:sz w:val="28"/>
          <w:szCs w:val="28"/>
        </w:rPr>
        <w:t>на осуществление банковских операций.</w:t>
      </w:r>
    </w:p>
    <w:p w:rsidR="00EE7C5F" w:rsidRDefault="006001CD" w:rsidP="00EE7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C62">
        <w:rPr>
          <w:rFonts w:ascii="Times New Roman" w:hAnsi="Times New Roman" w:cs="Times New Roman"/>
          <w:sz w:val="28"/>
          <w:szCs w:val="28"/>
        </w:rPr>
        <w:t>1.</w:t>
      </w:r>
      <w:r w:rsidR="00F85F89">
        <w:rPr>
          <w:rFonts w:ascii="Times New Roman" w:hAnsi="Times New Roman" w:cs="Times New Roman"/>
          <w:sz w:val="28"/>
          <w:szCs w:val="28"/>
        </w:rPr>
        <w:t>8</w:t>
      </w:r>
      <w:r w:rsidRPr="00BB5C62">
        <w:rPr>
          <w:rFonts w:ascii="Times New Roman" w:hAnsi="Times New Roman" w:cs="Times New Roman"/>
          <w:sz w:val="28"/>
          <w:szCs w:val="28"/>
        </w:rPr>
        <w:t>.</w:t>
      </w:r>
      <w:r w:rsidR="00EE7C5F">
        <w:rPr>
          <w:rFonts w:ascii="Times New Roman" w:hAnsi="Times New Roman" w:cs="Times New Roman"/>
          <w:sz w:val="28"/>
          <w:szCs w:val="28"/>
        </w:rPr>
        <w:t> </w:t>
      </w:r>
      <w:r w:rsidRPr="00BB5C62">
        <w:rPr>
          <w:rFonts w:ascii="Times New Roman" w:hAnsi="Times New Roman" w:cs="Times New Roman"/>
          <w:sz w:val="28"/>
          <w:szCs w:val="28"/>
        </w:rPr>
        <w:t xml:space="preserve">Решение о предоставлении </w:t>
      </w:r>
      <w:r w:rsidR="00ED7417">
        <w:rPr>
          <w:rFonts w:ascii="Times New Roman" w:hAnsi="Times New Roman" w:cs="Times New Roman"/>
          <w:sz w:val="28"/>
          <w:szCs w:val="28"/>
        </w:rPr>
        <w:t>гарантии</w:t>
      </w:r>
      <w:r w:rsidRPr="00BB5C62">
        <w:rPr>
          <w:rFonts w:ascii="Times New Roman" w:hAnsi="Times New Roman" w:cs="Times New Roman"/>
          <w:sz w:val="28"/>
          <w:szCs w:val="28"/>
        </w:rPr>
        <w:t xml:space="preserve"> принимается в форме постановления администрации города Барнаула.</w:t>
      </w:r>
    </w:p>
    <w:p w:rsidR="006001CD" w:rsidRPr="00BB5C62" w:rsidRDefault="00EE7C5F" w:rsidP="00EE7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5F8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6001CD" w:rsidRPr="00BB5C62">
        <w:rPr>
          <w:rFonts w:ascii="Times New Roman" w:hAnsi="Times New Roman" w:cs="Times New Roman"/>
          <w:sz w:val="28"/>
          <w:szCs w:val="28"/>
        </w:rPr>
        <w:t>Подготовку проект</w:t>
      </w:r>
      <w:r w:rsidR="002A1AEB">
        <w:rPr>
          <w:rFonts w:ascii="Times New Roman" w:hAnsi="Times New Roman" w:cs="Times New Roman"/>
          <w:sz w:val="28"/>
          <w:szCs w:val="28"/>
        </w:rPr>
        <w:t>а</w:t>
      </w:r>
      <w:r w:rsidR="006001CD" w:rsidRPr="00BB5C62">
        <w:rPr>
          <w:rFonts w:ascii="Times New Roman" w:hAnsi="Times New Roman" w:cs="Times New Roman"/>
          <w:sz w:val="28"/>
          <w:szCs w:val="28"/>
        </w:rPr>
        <w:t xml:space="preserve"> </w:t>
      </w:r>
      <w:r w:rsidR="00AD700C" w:rsidRPr="00AD700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</w:t>
      </w:r>
      <w:r w:rsidR="00AD700C"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="00AD700C" w:rsidRPr="00AD700C">
        <w:rPr>
          <w:rFonts w:ascii="Times New Roman" w:hAnsi="Times New Roman" w:cs="Times New Roman"/>
          <w:sz w:val="28"/>
          <w:szCs w:val="28"/>
        </w:rPr>
        <w:t>о предоставлении</w:t>
      </w:r>
      <w:r w:rsidR="005C66E9" w:rsidRPr="005C66E9">
        <w:t xml:space="preserve"> </w:t>
      </w:r>
      <w:r w:rsidR="00ED7417">
        <w:rPr>
          <w:rFonts w:ascii="Times New Roman" w:hAnsi="Times New Roman" w:cs="Times New Roman"/>
          <w:sz w:val="28"/>
          <w:szCs w:val="28"/>
        </w:rPr>
        <w:t>гарантии</w:t>
      </w:r>
      <w:r w:rsidR="00AD700C" w:rsidRPr="00AD700C">
        <w:rPr>
          <w:rFonts w:ascii="Times New Roman" w:hAnsi="Times New Roman" w:cs="Times New Roman"/>
          <w:sz w:val="28"/>
          <w:szCs w:val="28"/>
        </w:rPr>
        <w:t xml:space="preserve"> </w:t>
      </w:r>
      <w:r w:rsidR="006001CD" w:rsidRPr="00BB5C62">
        <w:rPr>
          <w:rFonts w:ascii="Times New Roman" w:hAnsi="Times New Roman" w:cs="Times New Roman"/>
          <w:sz w:val="28"/>
          <w:szCs w:val="28"/>
        </w:rPr>
        <w:t xml:space="preserve">и договора о предоставлении </w:t>
      </w:r>
      <w:r w:rsidR="00ED7417">
        <w:rPr>
          <w:rFonts w:ascii="Times New Roman" w:hAnsi="Times New Roman" w:cs="Times New Roman"/>
          <w:sz w:val="28"/>
          <w:szCs w:val="28"/>
        </w:rPr>
        <w:t>гарантии</w:t>
      </w:r>
      <w:r w:rsidR="006001CD" w:rsidRPr="00BB5C62">
        <w:rPr>
          <w:rFonts w:ascii="Times New Roman" w:hAnsi="Times New Roman" w:cs="Times New Roman"/>
          <w:sz w:val="28"/>
          <w:szCs w:val="28"/>
        </w:rPr>
        <w:t xml:space="preserve">, их согласование с </w:t>
      </w:r>
      <w:r w:rsidRPr="00EE7C5F">
        <w:rPr>
          <w:rFonts w:ascii="Times New Roman" w:hAnsi="Times New Roman" w:cs="Times New Roman"/>
          <w:sz w:val="28"/>
          <w:szCs w:val="28"/>
        </w:rPr>
        <w:t xml:space="preserve">юридическим лицом, претендующим </w:t>
      </w:r>
      <w:r w:rsidR="00A03F07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ED7417">
        <w:rPr>
          <w:rFonts w:ascii="Times New Roman" w:hAnsi="Times New Roman" w:cs="Times New Roman"/>
          <w:sz w:val="28"/>
          <w:szCs w:val="28"/>
        </w:rPr>
        <w:t>гарантии</w:t>
      </w:r>
      <w:r w:rsidRPr="00EE7C5F">
        <w:rPr>
          <w:rFonts w:ascii="Times New Roman" w:hAnsi="Times New Roman" w:cs="Times New Roman"/>
          <w:sz w:val="28"/>
          <w:szCs w:val="28"/>
        </w:rPr>
        <w:t>,</w:t>
      </w:r>
      <w:r w:rsidR="006001CD" w:rsidRPr="00BB5C62">
        <w:rPr>
          <w:rFonts w:ascii="Times New Roman" w:hAnsi="Times New Roman" w:cs="Times New Roman"/>
          <w:sz w:val="28"/>
          <w:szCs w:val="28"/>
        </w:rPr>
        <w:t xml:space="preserve"> и бенефициаром осуществляет комитет по финансам, налоговой и кредитной политике города Барнаула (далее </w:t>
      </w:r>
      <w:r w:rsidR="00D36F4C">
        <w:rPr>
          <w:rFonts w:ascii="Times New Roman" w:hAnsi="Times New Roman" w:cs="Times New Roman"/>
          <w:sz w:val="28"/>
          <w:szCs w:val="28"/>
        </w:rPr>
        <w:t>–</w:t>
      </w:r>
      <w:r w:rsidR="006001CD" w:rsidRPr="00BB5C62">
        <w:rPr>
          <w:rFonts w:ascii="Times New Roman" w:hAnsi="Times New Roman" w:cs="Times New Roman"/>
          <w:sz w:val="28"/>
          <w:szCs w:val="28"/>
        </w:rPr>
        <w:t xml:space="preserve"> комитет)</w:t>
      </w:r>
      <w:r w:rsidR="00124B0E">
        <w:rPr>
          <w:rFonts w:ascii="Times New Roman" w:hAnsi="Times New Roman" w:cs="Times New Roman"/>
          <w:sz w:val="28"/>
          <w:szCs w:val="28"/>
        </w:rPr>
        <w:t>.</w:t>
      </w:r>
    </w:p>
    <w:p w:rsidR="006001CD" w:rsidRPr="00BB5C62" w:rsidRDefault="00600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01CD" w:rsidRPr="00BB5C62" w:rsidRDefault="004D26F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001CD" w:rsidRPr="00BB5C62">
        <w:rPr>
          <w:rFonts w:ascii="Times New Roman" w:hAnsi="Times New Roman" w:cs="Times New Roman"/>
          <w:sz w:val="28"/>
          <w:szCs w:val="28"/>
        </w:rPr>
        <w:t>. Порядок и условия предоставления гарантий</w:t>
      </w:r>
    </w:p>
    <w:p w:rsidR="006001CD" w:rsidRPr="00BB5C62" w:rsidRDefault="00600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2663" w:rsidRDefault="008B2663" w:rsidP="00E82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9"/>
      <w:bookmarkEnd w:id="2"/>
      <w:r>
        <w:rPr>
          <w:rFonts w:ascii="Times New Roman" w:hAnsi="Times New Roman" w:cs="Times New Roman"/>
          <w:sz w:val="28"/>
          <w:szCs w:val="28"/>
        </w:rPr>
        <w:t>2.1. </w:t>
      </w:r>
      <w:r w:rsidR="00ED7417">
        <w:rPr>
          <w:rFonts w:ascii="Times New Roman" w:hAnsi="Times New Roman" w:cs="Times New Roman"/>
          <w:sz w:val="28"/>
          <w:szCs w:val="28"/>
        </w:rPr>
        <w:t>Гарантия</w:t>
      </w:r>
      <w:r w:rsidR="00076305" w:rsidRPr="00076305">
        <w:rPr>
          <w:rFonts w:ascii="Times New Roman" w:hAnsi="Times New Roman" w:cs="Times New Roman"/>
          <w:sz w:val="28"/>
          <w:szCs w:val="28"/>
        </w:rPr>
        <w:t>, не предусматривающая право регрессного требования гаранта к принципалу, может быть предоставлена только по обязательств</w:t>
      </w:r>
      <w:r w:rsidR="003006C6">
        <w:rPr>
          <w:rFonts w:ascii="Times New Roman" w:hAnsi="Times New Roman" w:cs="Times New Roman"/>
          <w:sz w:val="28"/>
          <w:szCs w:val="28"/>
        </w:rPr>
        <w:t>ам хозяйственного общества, 100</w:t>
      </w:r>
      <w:r w:rsidR="00D36F4C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3006C6">
        <w:rPr>
          <w:rFonts w:ascii="Times New Roman" w:hAnsi="Times New Roman" w:cs="Times New Roman"/>
          <w:sz w:val="28"/>
          <w:szCs w:val="28"/>
        </w:rPr>
        <w:t xml:space="preserve"> </w:t>
      </w:r>
      <w:r w:rsidR="00076305" w:rsidRPr="00076305">
        <w:rPr>
          <w:rFonts w:ascii="Times New Roman" w:hAnsi="Times New Roman" w:cs="Times New Roman"/>
          <w:sz w:val="28"/>
          <w:szCs w:val="28"/>
        </w:rPr>
        <w:t xml:space="preserve">акций (долей) которого принадлежит </w:t>
      </w:r>
      <w:r w:rsidR="00076305">
        <w:rPr>
          <w:rFonts w:ascii="Times New Roman" w:hAnsi="Times New Roman" w:cs="Times New Roman"/>
          <w:sz w:val="28"/>
          <w:szCs w:val="28"/>
        </w:rPr>
        <w:t>городу Барнаулу</w:t>
      </w:r>
      <w:r w:rsidR="00076305" w:rsidRPr="00076305">
        <w:rPr>
          <w:rFonts w:ascii="Times New Roman" w:hAnsi="Times New Roman" w:cs="Times New Roman"/>
          <w:sz w:val="28"/>
          <w:szCs w:val="28"/>
        </w:rPr>
        <w:t xml:space="preserve">, предоставляющему гарантию, муниципального унитарного предприятия, имущество которого находится </w:t>
      </w:r>
      <w:r w:rsidR="00124B0E">
        <w:rPr>
          <w:rFonts w:ascii="Times New Roman" w:hAnsi="Times New Roman" w:cs="Times New Roman"/>
          <w:sz w:val="28"/>
          <w:szCs w:val="28"/>
        </w:rPr>
        <w:br/>
      </w:r>
      <w:r w:rsidR="00076305" w:rsidRPr="00076305">
        <w:rPr>
          <w:rFonts w:ascii="Times New Roman" w:hAnsi="Times New Roman" w:cs="Times New Roman"/>
          <w:sz w:val="28"/>
          <w:szCs w:val="28"/>
        </w:rPr>
        <w:t xml:space="preserve">в собственности </w:t>
      </w:r>
      <w:r w:rsidR="00F66191" w:rsidRPr="00F66191">
        <w:rPr>
          <w:rFonts w:ascii="Times New Roman" w:hAnsi="Times New Roman" w:cs="Times New Roman"/>
          <w:sz w:val="28"/>
          <w:szCs w:val="28"/>
        </w:rPr>
        <w:t>город</w:t>
      </w:r>
      <w:r w:rsidR="00F66191">
        <w:rPr>
          <w:rFonts w:ascii="Times New Roman" w:hAnsi="Times New Roman" w:cs="Times New Roman"/>
          <w:sz w:val="28"/>
          <w:szCs w:val="28"/>
        </w:rPr>
        <w:t>а</w:t>
      </w:r>
      <w:r w:rsidR="00F66191" w:rsidRPr="00F66191">
        <w:rPr>
          <w:rFonts w:ascii="Times New Roman" w:hAnsi="Times New Roman" w:cs="Times New Roman"/>
          <w:sz w:val="28"/>
          <w:szCs w:val="28"/>
        </w:rPr>
        <w:t xml:space="preserve"> Барнаул</w:t>
      </w:r>
      <w:r w:rsidR="00F66191">
        <w:rPr>
          <w:rFonts w:ascii="Times New Roman" w:hAnsi="Times New Roman" w:cs="Times New Roman"/>
          <w:sz w:val="28"/>
          <w:szCs w:val="28"/>
        </w:rPr>
        <w:t>а</w:t>
      </w:r>
      <w:r w:rsidR="00076305" w:rsidRPr="00076305"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 w:rsidR="005C66E9">
        <w:rPr>
          <w:rFonts w:ascii="Times New Roman" w:hAnsi="Times New Roman" w:cs="Times New Roman"/>
          <w:sz w:val="28"/>
          <w:szCs w:val="28"/>
        </w:rPr>
        <w:t>г</w:t>
      </w:r>
      <w:r w:rsidR="00F66191">
        <w:rPr>
          <w:rFonts w:ascii="Times New Roman" w:hAnsi="Times New Roman" w:cs="Times New Roman"/>
          <w:sz w:val="28"/>
          <w:szCs w:val="28"/>
        </w:rPr>
        <w:t>арантию</w:t>
      </w:r>
      <w:r w:rsidR="00076305" w:rsidRPr="0007630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76305" w:rsidRPr="00076305">
        <w:rPr>
          <w:rFonts w:ascii="Times New Roman" w:hAnsi="Times New Roman" w:cs="Times New Roman"/>
          <w:sz w:val="28"/>
          <w:szCs w:val="28"/>
        </w:rPr>
        <w:t xml:space="preserve">В случае полной или частичной приватизации принципала такая гарантия считается предоставленной с правом регрессного требования гаранта к принципалу и возникает обязанность принципала предоставить </w:t>
      </w:r>
      <w:r w:rsidR="00F66191" w:rsidRPr="0025516F">
        <w:rPr>
          <w:rFonts w:ascii="Times New Roman" w:hAnsi="Times New Roman" w:cs="Times New Roman"/>
          <w:sz w:val="28"/>
          <w:szCs w:val="28"/>
        </w:rPr>
        <w:t xml:space="preserve">не позднее 30 </w:t>
      </w:r>
      <w:r w:rsidR="0025516F" w:rsidRPr="0025516F">
        <w:rPr>
          <w:rFonts w:ascii="Times New Roman" w:hAnsi="Times New Roman" w:cs="Times New Roman"/>
          <w:sz w:val="28"/>
          <w:szCs w:val="28"/>
        </w:rPr>
        <w:t>календарны</w:t>
      </w:r>
      <w:r w:rsidR="00F66191" w:rsidRPr="0025516F">
        <w:rPr>
          <w:rFonts w:ascii="Times New Roman" w:hAnsi="Times New Roman" w:cs="Times New Roman"/>
          <w:sz w:val="28"/>
          <w:szCs w:val="28"/>
        </w:rPr>
        <w:t>х дней с даты приватизации</w:t>
      </w:r>
      <w:r w:rsidR="00076305" w:rsidRPr="00076305">
        <w:rPr>
          <w:rFonts w:ascii="Times New Roman" w:hAnsi="Times New Roman" w:cs="Times New Roman"/>
          <w:sz w:val="28"/>
          <w:szCs w:val="28"/>
        </w:rPr>
        <w:t xml:space="preserve"> соответствующее требованиям статьи 115.3 </w:t>
      </w:r>
      <w:r w:rsidR="00F66191" w:rsidRPr="00F66191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3006C6">
        <w:rPr>
          <w:rFonts w:ascii="Times New Roman" w:hAnsi="Times New Roman" w:cs="Times New Roman"/>
          <w:sz w:val="28"/>
          <w:szCs w:val="28"/>
        </w:rPr>
        <w:t xml:space="preserve"> </w:t>
      </w:r>
      <w:r w:rsidR="00076305" w:rsidRPr="00076305">
        <w:rPr>
          <w:rFonts w:ascii="Times New Roman" w:hAnsi="Times New Roman" w:cs="Times New Roman"/>
          <w:sz w:val="28"/>
          <w:szCs w:val="28"/>
        </w:rPr>
        <w:t>и гражданского законодательства Российской Федерации обеспечение исполнения обязательств принципала по удовлетворению регрессного требования гаранта к принципалу, возникающего в связи с исполнением</w:t>
      </w:r>
      <w:proofErr w:type="gramEnd"/>
      <w:r w:rsidR="00076305" w:rsidRPr="00076305">
        <w:rPr>
          <w:rFonts w:ascii="Times New Roman" w:hAnsi="Times New Roman" w:cs="Times New Roman"/>
          <w:sz w:val="28"/>
          <w:szCs w:val="28"/>
        </w:rPr>
        <w:t xml:space="preserve"> в полном объеме или </w:t>
      </w:r>
      <w:r w:rsidR="00124B0E">
        <w:rPr>
          <w:rFonts w:ascii="Times New Roman" w:hAnsi="Times New Roman" w:cs="Times New Roman"/>
          <w:sz w:val="28"/>
          <w:szCs w:val="28"/>
        </w:rPr>
        <w:br/>
      </w:r>
      <w:r w:rsidR="00076305" w:rsidRPr="00076305">
        <w:rPr>
          <w:rFonts w:ascii="Times New Roman" w:hAnsi="Times New Roman" w:cs="Times New Roman"/>
          <w:sz w:val="28"/>
          <w:szCs w:val="28"/>
        </w:rPr>
        <w:t>в какой</w:t>
      </w:r>
      <w:r w:rsidR="005C66E9">
        <w:rPr>
          <w:rFonts w:ascii="Times New Roman" w:hAnsi="Times New Roman" w:cs="Times New Roman"/>
          <w:sz w:val="28"/>
          <w:szCs w:val="28"/>
        </w:rPr>
        <w:t>-</w:t>
      </w:r>
      <w:r w:rsidR="00076305" w:rsidRPr="00076305">
        <w:rPr>
          <w:rFonts w:ascii="Times New Roman" w:hAnsi="Times New Roman" w:cs="Times New Roman"/>
          <w:sz w:val="28"/>
          <w:szCs w:val="28"/>
        </w:rPr>
        <w:t>либо части гарантии. До предоставления указанного обеспечения исполнение</w:t>
      </w:r>
      <w:r w:rsidR="005C66E9">
        <w:rPr>
          <w:rFonts w:ascii="Times New Roman" w:hAnsi="Times New Roman" w:cs="Times New Roman"/>
          <w:sz w:val="28"/>
          <w:szCs w:val="28"/>
        </w:rPr>
        <w:t xml:space="preserve"> </w:t>
      </w:r>
      <w:r w:rsidR="00ED7417">
        <w:rPr>
          <w:rFonts w:ascii="Times New Roman" w:hAnsi="Times New Roman" w:cs="Times New Roman"/>
          <w:sz w:val="28"/>
          <w:szCs w:val="28"/>
        </w:rPr>
        <w:t>гарантии</w:t>
      </w:r>
      <w:r w:rsidR="00076305" w:rsidRPr="00076305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8B2663" w:rsidRDefault="008B2663" w:rsidP="00E82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6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2. </w:t>
      </w:r>
      <w:r w:rsidRPr="008B2663">
        <w:rPr>
          <w:rFonts w:ascii="Times New Roman" w:hAnsi="Times New Roman" w:cs="Times New Roman"/>
          <w:sz w:val="28"/>
          <w:szCs w:val="28"/>
        </w:rPr>
        <w:t>Способами обеспечения исполнения обязательств юридическ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B2663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2663">
        <w:rPr>
          <w:rFonts w:ascii="Times New Roman" w:hAnsi="Times New Roman" w:cs="Times New Roman"/>
          <w:sz w:val="28"/>
          <w:szCs w:val="28"/>
        </w:rPr>
        <w:t>, претендующ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8B2663">
        <w:rPr>
          <w:rFonts w:ascii="Times New Roman" w:hAnsi="Times New Roman" w:cs="Times New Roman"/>
          <w:sz w:val="28"/>
          <w:szCs w:val="28"/>
        </w:rPr>
        <w:t xml:space="preserve"> </w:t>
      </w:r>
      <w:r w:rsidR="00A03F07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ED7417">
        <w:rPr>
          <w:rFonts w:ascii="Times New Roman" w:hAnsi="Times New Roman" w:cs="Times New Roman"/>
          <w:sz w:val="28"/>
          <w:szCs w:val="28"/>
        </w:rPr>
        <w:t>гарантии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2663">
        <w:rPr>
          <w:rFonts w:ascii="Times New Roman" w:hAnsi="Times New Roman" w:cs="Times New Roman"/>
          <w:sz w:val="28"/>
          <w:szCs w:val="28"/>
        </w:rPr>
        <w:t xml:space="preserve"> по удовлетворению регрессного требования гаранта к принципалу по </w:t>
      </w:r>
      <w:r w:rsidR="00ED7417">
        <w:rPr>
          <w:rFonts w:ascii="Times New Roman" w:hAnsi="Times New Roman" w:cs="Times New Roman"/>
          <w:sz w:val="28"/>
          <w:szCs w:val="28"/>
        </w:rPr>
        <w:t>гарантии</w:t>
      </w:r>
      <w:r w:rsidRPr="008B2663">
        <w:rPr>
          <w:rFonts w:ascii="Times New Roman" w:hAnsi="Times New Roman" w:cs="Times New Roman"/>
          <w:sz w:val="28"/>
          <w:szCs w:val="28"/>
        </w:rPr>
        <w:t xml:space="preserve"> могут быть только </w:t>
      </w:r>
      <w:r w:rsidRPr="008B2663">
        <w:rPr>
          <w:rFonts w:ascii="Times New Roman" w:hAnsi="Times New Roman" w:cs="Times New Roman"/>
          <w:sz w:val="28"/>
          <w:szCs w:val="28"/>
        </w:rPr>
        <w:lastRenderedPageBreak/>
        <w:t xml:space="preserve">банковские гарантии и поручительства юридических лиц, </w:t>
      </w:r>
      <w:r w:rsidR="006D7668">
        <w:rPr>
          <w:rFonts w:ascii="Times New Roman" w:hAnsi="Times New Roman" w:cs="Times New Roman"/>
          <w:sz w:val="28"/>
          <w:szCs w:val="28"/>
        </w:rPr>
        <w:t>государственные (</w:t>
      </w:r>
      <w:r w:rsidRPr="008B2663">
        <w:rPr>
          <w:rFonts w:ascii="Times New Roman" w:hAnsi="Times New Roman" w:cs="Times New Roman"/>
          <w:sz w:val="28"/>
          <w:szCs w:val="28"/>
        </w:rPr>
        <w:t>муниципальные</w:t>
      </w:r>
      <w:r w:rsidR="006D7668">
        <w:rPr>
          <w:rFonts w:ascii="Times New Roman" w:hAnsi="Times New Roman" w:cs="Times New Roman"/>
          <w:sz w:val="28"/>
          <w:szCs w:val="28"/>
        </w:rPr>
        <w:t>)</w:t>
      </w:r>
      <w:r w:rsidRPr="008B2663">
        <w:rPr>
          <w:rFonts w:ascii="Times New Roman" w:hAnsi="Times New Roman" w:cs="Times New Roman"/>
          <w:sz w:val="28"/>
          <w:szCs w:val="28"/>
        </w:rPr>
        <w:t xml:space="preserve"> гарантии, залог имущества.</w:t>
      </w:r>
    </w:p>
    <w:p w:rsidR="00773060" w:rsidRDefault="006001CD" w:rsidP="00E82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C62">
        <w:rPr>
          <w:rFonts w:ascii="Times New Roman" w:hAnsi="Times New Roman" w:cs="Times New Roman"/>
          <w:sz w:val="28"/>
          <w:szCs w:val="28"/>
        </w:rPr>
        <w:t>2.3.</w:t>
      </w:r>
      <w:r w:rsidR="008B2663">
        <w:rPr>
          <w:rFonts w:ascii="Times New Roman" w:hAnsi="Times New Roman" w:cs="Times New Roman"/>
          <w:sz w:val="28"/>
          <w:szCs w:val="28"/>
        </w:rPr>
        <w:t> </w:t>
      </w:r>
      <w:r w:rsidR="00773060">
        <w:rPr>
          <w:rFonts w:ascii="Times New Roman" w:hAnsi="Times New Roman" w:cs="Times New Roman"/>
          <w:sz w:val="28"/>
          <w:szCs w:val="28"/>
        </w:rPr>
        <w:t>М</w:t>
      </w:r>
      <w:r w:rsidR="00773060" w:rsidRPr="00773060">
        <w:rPr>
          <w:rFonts w:ascii="Times New Roman" w:hAnsi="Times New Roman" w:cs="Times New Roman"/>
          <w:sz w:val="28"/>
          <w:szCs w:val="28"/>
        </w:rPr>
        <w:t>инимальн</w:t>
      </w:r>
      <w:r w:rsidR="00773060">
        <w:rPr>
          <w:rFonts w:ascii="Times New Roman" w:hAnsi="Times New Roman" w:cs="Times New Roman"/>
          <w:sz w:val="28"/>
          <w:szCs w:val="28"/>
        </w:rPr>
        <w:t>ый объем</w:t>
      </w:r>
      <w:r w:rsidR="00773060" w:rsidRPr="00773060">
        <w:rPr>
          <w:rFonts w:ascii="Times New Roman" w:hAnsi="Times New Roman" w:cs="Times New Roman"/>
          <w:sz w:val="28"/>
          <w:szCs w:val="28"/>
        </w:rPr>
        <w:t xml:space="preserve"> обеспечения исполнения обязательств юридического лица, претендующего </w:t>
      </w:r>
      <w:r w:rsidR="00A03F07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ED7417">
        <w:rPr>
          <w:rFonts w:ascii="Times New Roman" w:hAnsi="Times New Roman" w:cs="Times New Roman"/>
          <w:sz w:val="28"/>
          <w:szCs w:val="28"/>
        </w:rPr>
        <w:t>гарантии</w:t>
      </w:r>
      <w:r w:rsidR="00EF15CC">
        <w:rPr>
          <w:rFonts w:ascii="Times New Roman" w:hAnsi="Times New Roman" w:cs="Times New Roman"/>
          <w:sz w:val="28"/>
          <w:szCs w:val="28"/>
        </w:rPr>
        <w:t>,</w:t>
      </w:r>
      <w:r w:rsidR="00216EC5">
        <w:rPr>
          <w:rFonts w:ascii="Times New Roman" w:hAnsi="Times New Roman" w:cs="Times New Roman"/>
          <w:sz w:val="28"/>
          <w:szCs w:val="28"/>
        </w:rPr>
        <w:t xml:space="preserve"> (принципала)</w:t>
      </w:r>
      <w:r w:rsidR="00773060" w:rsidRPr="00773060">
        <w:rPr>
          <w:rFonts w:ascii="Times New Roman" w:hAnsi="Times New Roman" w:cs="Times New Roman"/>
          <w:sz w:val="28"/>
          <w:szCs w:val="28"/>
        </w:rPr>
        <w:t xml:space="preserve"> по удовлетворению регрессного требования гаранта к принципалу по</w:t>
      </w:r>
      <w:r w:rsidR="00E622C6" w:rsidRPr="00E622C6">
        <w:t xml:space="preserve"> </w:t>
      </w:r>
      <w:r w:rsidR="00ED7417">
        <w:rPr>
          <w:rFonts w:ascii="Times New Roman" w:hAnsi="Times New Roman" w:cs="Times New Roman"/>
          <w:sz w:val="28"/>
          <w:szCs w:val="28"/>
        </w:rPr>
        <w:t>гарантии</w:t>
      </w:r>
      <w:r w:rsidR="00773060" w:rsidRPr="00773060">
        <w:rPr>
          <w:rFonts w:ascii="Times New Roman" w:hAnsi="Times New Roman" w:cs="Times New Roman"/>
          <w:sz w:val="28"/>
          <w:szCs w:val="28"/>
        </w:rPr>
        <w:t xml:space="preserve"> у</w:t>
      </w:r>
      <w:r w:rsidR="00E622C6">
        <w:rPr>
          <w:rFonts w:ascii="Times New Roman" w:hAnsi="Times New Roman" w:cs="Times New Roman"/>
          <w:sz w:val="28"/>
          <w:szCs w:val="28"/>
        </w:rPr>
        <w:t>с</w:t>
      </w:r>
      <w:r w:rsidR="00773060" w:rsidRPr="00773060">
        <w:rPr>
          <w:rFonts w:ascii="Times New Roman" w:hAnsi="Times New Roman" w:cs="Times New Roman"/>
          <w:sz w:val="28"/>
          <w:szCs w:val="28"/>
        </w:rPr>
        <w:t>танавливается</w:t>
      </w:r>
      <w:r w:rsidR="00773060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F8587E" w:rsidRDefault="00216EC5" w:rsidP="00E82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комитетом </w:t>
      </w:r>
      <w:r w:rsidR="00773060" w:rsidRPr="00773060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="00773060" w:rsidRPr="00773060">
        <w:rPr>
          <w:rFonts w:ascii="Times New Roman" w:hAnsi="Times New Roman" w:cs="Times New Roman"/>
          <w:sz w:val="28"/>
          <w:szCs w:val="28"/>
        </w:rPr>
        <w:t xml:space="preserve"> анализ финансового состояния юридического лица, прет</w:t>
      </w:r>
      <w:r w:rsidR="00EF15CC">
        <w:rPr>
          <w:rFonts w:ascii="Times New Roman" w:hAnsi="Times New Roman" w:cs="Times New Roman"/>
          <w:sz w:val="28"/>
          <w:szCs w:val="28"/>
        </w:rPr>
        <w:t xml:space="preserve">ендующего </w:t>
      </w:r>
      <w:r w:rsidR="00A03F07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ED7417">
        <w:rPr>
          <w:rFonts w:ascii="Times New Roman" w:hAnsi="Times New Roman" w:cs="Times New Roman"/>
          <w:sz w:val="28"/>
          <w:szCs w:val="28"/>
        </w:rPr>
        <w:t>гарантии</w:t>
      </w:r>
      <w:r w:rsidR="00EF15CC">
        <w:rPr>
          <w:rFonts w:ascii="Times New Roman" w:hAnsi="Times New Roman" w:cs="Times New Roman"/>
          <w:sz w:val="28"/>
          <w:szCs w:val="28"/>
        </w:rPr>
        <w:t>,</w:t>
      </w:r>
      <w:r w:rsidR="00773060">
        <w:rPr>
          <w:rFonts w:ascii="Times New Roman" w:hAnsi="Times New Roman" w:cs="Times New Roman"/>
          <w:sz w:val="28"/>
          <w:szCs w:val="28"/>
        </w:rPr>
        <w:t xml:space="preserve"> (принципала)</w:t>
      </w:r>
      <w:r w:rsidR="00F8587E">
        <w:rPr>
          <w:rFonts w:ascii="Times New Roman" w:hAnsi="Times New Roman" w:cs="Times New Roman"/>
          <w:sz w:val="28"/>
          <w:szCs w:val="28"/>
        </w:rPr>
        <w:t xml:space="preserve"> </w:t>
      </w:r>
      <w:r w:rsidR="00124B0E">
        <w:rPr>
          <w:rFonts w:ascii="Times New Roman" w:hAnsi="Times New Roman" w:cs="Times New Roman"/>
          <w:sz w:val="28"/>
          <w:szCs w:val="28"/>
        </w:rPr>
        <w:br/>
      </w:r>
      <w:r w:rsidR="00F8587E">
        <w:rPr>
          <w:rFonts w:ascii="Times New Roman" w:hAnsi="Times New Roman" w:cs="Times New Roman"/>
          <w:sz w:val="28"/>
          <w:szCs w:val="28"/>
        </w:rPr>
        <w:t>в целях определения</w:t>
      </w:r>
      <w:r w:rsidR="00F8587E" w:rsidRPr="00EF4BDB">
        <w:rPr>
          <w:rFonts w:ascii="Times New Roman" w:hAnsi="Times New Roman" w:cs="Times New Roman"/>
          <w:sz w:val="28"/>
          <w:szCs w:val="28"/>
        </w:rPr>
        <w:t xml:space="preserve"> </w:t>
      </w:r>
      <w:r w:rsidR="00EF4BDB" w:rsidRPr="00EF4BDB">
        <w:rPr>
          <w:rFonts w:ascii="Times New Roman" w:hAnsi="Times New Roman" w:cs="Times New Roman"/>
          <w:sz w:val="28"/>
          <w:szCs w:val="28"/>
        </w:rPr>
        <w:t xml:space="preserve">его </w:t>
      </w:r>
      <w:r w:rsidR="00F8587E" w:rsidRPr="00F8587E">
        <w:rPr>
          <w:rFonts w:ascii="Times New Roman" w:hAnsi="Times New Roman" w:cs="Times New Roman"/>
          <w:sz w:val="28"/>
          <w:szCs w:val="28"/>
        </w:rPr>
        <w:t>финансово</w:t>
      </w:r>
      <w:r w:rsidR="00F8587E">
        <w:rPr>
          <w:rFonts w:ascii="Times New Roman" w:hAnsi="Times New Roman" w:cs="Times New Roman"/>
          <w:sz w:val="28"/>
          <w:szCs w:val="28"/>
        </w:rPr>
        <w:t>го</w:t>
      </w:r>
      <w:r w:rsidR="00F8587E" w:rsidRPr="00F8587E">
        <w:rPr>
          <w:rFonts w:ascii="Times New Roman" w:hAnsi="Times New Roman" w:cs="Times New Roman"/>
          <w:sz w:val="28"/>
          <w:szCs w:val="28"/>
        </w:rPr>
        <w:t xml:space="preserve"> состояни</w:t>
      </w:r>
      <w:r w:rsidR="00F8587E">
        <w:rPr>
          <w:rFonts w:ascii="Times New Roman" w:hAnsi="Times New Roman" w:cs="Times New Roman"/>
          <w:sz w:val="28"/>
          <w:szCs w:val="28"/>
        </w:rPr>
        <w:t>я</w:t>
      </w:r>
      <w:r w:rsidR="00F8587E" w:rsidRPr="00F85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порядке, установленном разделом 3 Порядка</w:t>
      </w:r>
      <w:r w:rsidR="00F8587E">
        <w:rPr>
          <w:rFonts w:ascii="Times New Roman" w:hAnsi="Times New Roman" w:cs="Times New Roman"/>
          <w:sz w:val="28"/>
          <w:szCs w:val="28"/>
        </w:rPr>
        <w:t>;</w:t>
      </w:r>
    </w:p>
    <w:p w:rsidR="00E8218D" w:rsidRPr="00901845" w:rsidRDefault="001740CA" w:rsidP="00E82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16EC5">
        <w:rPr>
          <w:rFonts w:ascii="Times New Roman" w:hAnsi="Times New Roman" w:cs="Times New Roman"/>
          <w:sz w:val="28"/>
          <w:szCs w:val="28"/>
        </w:rPr>
        <w:t> </w:t>
      </w:r>
      <w:r w:rsidR="00216EC5" w:rsidRPr="00773060">
        <w:rPr>
          <w:rFonts w:ascii="Times New Roman" w:hAnsi="Times New Roman" w:cs="Times New Roman"/>
          <w:sz w:val="28"/>
          <w:szCs w:val="28"/>
        </w:rPr>
        <w:t xml:space="preserve">в зависимости от степени удовлетворительности финансового состояния юридического лица, претендующего </w:t>
      </w:r>
      <w:r w:rsidR="00A03F07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ED7417">
        <w:rPr>
          <w:rFonts w:ascii="Times New Roman" w:hAnsi="Times New Roman" w:cs="Times New Roman"/>
          <w:sz w:val="28"/>
          <w:szCs w:val="28"/>
        </w:rPr>
        <w:t>гарантии</w:t>
      </w:r>
      <w:r w:rsidR="00216EC5" w:rsidRPr="00773060">
        <w:rPr>
          <w:rFonts w:ascii="Times New Roman" w:hAnsi="Times New Roman" w:cs="Times New Roman"/>
          <w:sz w:val="28"/>
          <w:szCs w:val="28"/>
        </w:rPr>
        <w:t>,</w:t>
      </w:r>
      <w:r w:rsidR="00216EC5">
        <w:rPr>
          <w:rFonts w:ascii="Times New Roman" w:hAnsi="Times New Roman" w:cs="Times New Roman"/>
          <w:sz w:val="28"/>
          <w:szCs w:val="28"/>
        </w:rPr>
        <w:t xml:space="preserve"> (</w:t>
      </w:r>
      <w:r w:rsidR="00216EC5" w:rsidRPr="00773060">
        <w:rPr>
          <w:rFonts w:ascii="Times New Roman" w:hAnsi="Times New Roman" w:cs="Times New Roman"/>
          <w:sz w:val="28"/>
          <w:szCs w:val="28"/>
        </w:rPr>
        <w:t>принципала</w:t>
      </w:r>
      <w:r w:rsidR="00216EC5">
        <w:rPr>
          <w:rFonts w:ascii="Times New Roman" w:hAnsi="Times New Roman" w:cs="Times New Roman"/>
          <w:sz w:val="28"/>
          <w:szCs w:val="28"/>
        </w:rPr>
        <w:t xml:space="preserve">) </w:t>
      </w:r>
      <w:r w:rsidR="00901845" w:rsidRPr="00901845">
        <w:rPr>
          <w:rFonts w:ascii="Times New Roman" w:hAnsi="Times New Roman" w:cs="Times New Roman"/>
          <w:sz w:val="28"/>
          <w:szCs w:val="28"/>
        </w:rPr>
        <w:t>о</w:t>
      </w:r>
      <w:r w:rsidR="006001CD" w:rsidRPr="00901845">
        <w:rPr>
          <w:rFonts w:ascii="Times New Roman" w:hAnsi="Times New Roman" w:cs="Times New Roman"/>
          <w:sz w:val="28"/>
          <w:szCs w:val="28"/>
        </w:rPr>
        <w:t xml:space="preserve">беспечение обязательств (залог, поручительство) </w:t>
      </w:r>
      <w:r w:rsidR="00E8218D" w:rsidRPr="00901845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6001CD" w:rsidRPr="00901845">
        <w:rPr>
          <w:rFonts w:ascii="Times New Roman" w:hAnsi="Times New Roman" w:cs="Times New Roman"/>
          <w:sz w:val="28"/>
          <w:szCs w:val="28"/>
        </w:rPr>
        <w:t>в размере</w:t>
      </w:r>
      <w:r w:rsidR="00E8218D" w:rsidRPr="00901845">
        <w:rPr>
          <w:rFonts w:ascii="Times New Roman" w:hAnsi="Times New Roman" w:cs="Times New Roman"/>
          <w:sz w:val="28"/>
          <w:szCs w:val="28"/>
        </w:rPr>
        <w:t>:</w:t>
      </w:r>
    </w:p>
    <w:p w:rsidR="006001CD" w:rsidRPr="00901845" w:rsidRDefault="006001CD" w:rsidP="00E82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845">
        <w:rPr>
          <w:rFonts w:ascii="Times New Roman" w:hAnsi="Times New Roman" w:cs="Times New Roman"/>
          <w:sz w:val="28"/>
          <w:szCs w:val="28"/>
        </w:rPr>
        <w:t>не менее 116</w:t>
      </w:r>
      <w:r w:rsidR="0087263D">
        <w:rPr>
          <w:rFonts w:ascii="Times New Roman" w:hAnsi="Times New Roman" w:cs="Times New Roman"/>
          <w:sz w:val="28"/>
          <w:szCs w:val="28"/>
        </w:rPr>
        <w:t xml:space="preserve"> </w:t>
      </w:r>
      <w:r w:rsidR="00D36F4C">
        <w:rPr>
          <w:rFonts w:ascii="Times New Roman" w:hAnsi="Times New Roman" w:cs="Times New Roman"/>
          <w:sz w:val="28"/>
          <w:szCs w:val="28"/>
        </w:rPr>
        <w:t>процентов</w:t>
      </w:r>
      <w:r w:rsidRPr="00901845">
        <w:rPr>
          <w:rFonts w:ascii="Times New Roman" w:hAnsi="Times New Roman" w:cs="Times New Roman"/>
          <w:sz w:val="28"/>
          <w:szCs w:val="28"/>
        </w:rPr>
        <w:t xml:space="preserve"> от объема гарантированных обязатель</w:t>
      </w:r>
      <w:proofErr w:type="gramStart"/>
      <w:r w:rsidRPr="00901845">
        <w:rPr>
          <w:rFonts w:ascii="Times New Roman" w:hAnsi="Times New Roman" w:cs="Times New Roman"/>
          <w:sz w:val="28"/>
          <w:szCs w:val="28"/>
        </w:rPr>
        <w:t>ств</w:t>
      </w:r>
      <w:r w:rsidR="00E8218D" w:rsidRPr="00901845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="00E8218D" w:rsidRPr="00901845">
        <w:rPr>
          <w:rFonts w:ascii="Times New Roman" w:hAnsi="Times New Roman" w:cs="Times New Roman"/>
          <w:sz w:val="28"/>
          <w:szCs w:val="28"/>
        </w:rPr>
        <w:t>и удовлетворительном финансовом состоянии;</w:t>
      </w:r>
    </w:p>
    <w:p w:rsidR="00E8218D" w:rsidRDefault="00E8218D" w:rsidP="00E82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845">
        <w:rPr>
          <w:rFonts w:ascii="Times New Roman" w:hAnsi="Times New Roman" w:cs="Times New Roman"/>
          <w:sz w:val="28"/>
          <w:szCs w:val="28"/>
        </w:rPr>
        <w:t>не менее 100</w:t>
      </w:r>
      <w:r w:rsidR="0087263D">
        <w:rPr>
          <w:rFonts w:ascii="Times New Roman" w:hAnsi="Times New Roman" w:cs="Times New Roman"/>
          <w:sz w:val="28"/>
          <w:szCs w:val="28"/>
        </w:rPr>
        <w:t xml:space="preserve"> </w:t>
      </w:r>
      <w:r w:rsidR="00D36F4C">
        <w:rPr>
          <w:rFonts w:ascii="Times New Roman" w:hAnsi="Times New Roman" w:cs="Times New Roman"/>
          <w:sz w:val="28"/>
          <w:szCs w:val="28"/>
        </w:rPr>
        <w:t>процентов</w:t>
      </w:r>
      <w:r w:rsidRPr="00901845">
        <w:rPr>
          <w:rFonts w:ascii="Times New Roman" w:hAnsi="Times New Roman" w:cs="Times New Roman"/>
          <w:sz w:val="28"/>
          <w:szCs w:val="28"/>
        </w:rPr>
        <w:t xml:space="preserve"> от объема гарантированных обязатель</w:t>
      </w:r>
      <w:proofErr w:type="gramStart"/>
      <w:r w:rsidRPr="00901845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901845">
        <w:rPr>
          <w:rFonts w:ascii="Times New Roman" w:hAnsi="Times New Roman" w:cs="Times New Roman"/>
          <w:sz w:val="28"/>
          <w:szCs w:val="28"/>
        </w:rPr>
        <w:t>и хорошем финансовом состоянии.</w:t>
      </w:r>
    </w:p>
    <w:p w:rsidR="006001CD" w:rsidRDefault="006001CD" w:rsidP="00E82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C62">
        <w:rPr>
          <w:rFonts w:ascii="Times New Roman" w:hAnsi="Times New Roman" w:cs="Times New Roman"/>
          <w:sz w:val="28"/>
          <w:szCs w:val="28"/>
        </w:rPr>
        <w:t xml:space="preserve">Предметом залога могут служить: недвижимое имущество, производственное оборудование, транспортные средства, имущественные права на объекты незавершенного строительства, акции и иные ценные бумаги. Предмет залога </w:t>
      </w:r>
      <w:r w:rsidR="00D36F4C">
        <w:rPr>
          <w:rFonts w:ascii="Times New Roman" w:hAnsi="Times New Roman" w:cs="Times New Roman"/>
          <w:sz w:val="28"/>
          <w:szCs w:val="28"/>
        </w:rPr>
        <w:t>должен быть свободным от прав третьих лиц</w:t>
      </w:r>
      <w:r w:rsidR="00D36F4C" w:rsidRPr="00BB5C62">
        <w:rPr>
          <w:rFonts w:ascii="Times New Roman" w:hAnsi="Times New Roman" w:cs="Times New Roman"/>
          <w:sz w:val="28"/>
          <w:szCs w:val="28"/>
        </w:rPr>
        <w:t xml:space="preserve"> </w:t>
      </w:r>
      <w:r w:rsidR="00D36F4C">
        <w:rPr>
          <w:rFonts w:ascii="Times New Roman" w:hAnsi="Times New Roman" w:cs="Times New Roman"/>
          <w:sz w:val="28"/>
          <w:szCs w:val="28"/>
        </w:rPr>
        <w:t xml:space="preserve">и </w:t>
      </w:r>
      <w:r w:rsidRPr="00BB5C62">
        <w:rPr>
          <w:rFonts w:ascii="Times New Roman" w:hAnsi="Times New Roman" w:cs="Times New Roman"/>
          <w:sz w:val="28"/>
          <w:szCs w:val="28"/>
        </w:rPr>
        <w:t>подлежит в обязательном порядке независимой оценке в соответствии с законодательством Российской Федерации</w:t>
      </w:r>
      <w:r w:rsidR="00EF4BDB">
        <w:rPr>
          <w:rFonts w:ascii="Times New Roman" w:hAnsi="Times New Roman" w:cs="Times New Roman"/>
          <w:sz w:val="28"/>
          <w:szCs w:val="28"/>
        </w:rPr>
        <w:t xml:space="preserve"> об оценочной деятельности</w:t>
      </w:r>
      <w:r w:rsidRPr="00BB5C62">
        <w:rPr>
          <w:rFonts w:ascii="Times New Roman" w:hAnsi="Times New Roman" w:cs="Times New Roman"/>
          <w:sz w:val="28"/>
          <w:szCs w:val="28"/>
        </w:rPr>
        <w:t xml:space="preserve">. Затраты на проведение оценки несет юридическое лицо, претендующее </w:t>
      </w:r>
      <w:r w:rsidR="00A03F07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ED7417">
        <w:rPr>
          <w:rFonts w:ascii="Times New Roman" w:hAnsi="Times New Roman" w:cs="Times New Roman"/>
          <w:sz w:val="28"/>
          <w:szCs w:val="28"/>
        </w:rPr>
        <w:t>гарантии</w:t>
      </w:r>
      <w:r w:rsidRPr="00BB5C62">
        <w:rPr>
          <w:rFonts w:ascii="Times New Roman" w:hAnsi="Times New Roman" w:cs="Times New Roman"/>
          <w:sz w:val="28"/>
          <w:szCs w:val="28"/>
        </w:rPr>
        <w:t xml:space="preserve">. В отчете об оценке должно содержаться заключение о степени ликвидности объекта оценки. Обеспечение исполнения обязательств должно иметь высокую степень </w:t>
      </w:r>
      <w:r w:rsidR="00E661E7">
        <w:rPr>
          <w:rFonts w:ascii="Times New Roman" w:hAnsi="Times New Roman" w:cs="Times New Roman"/>
          <w:sz w:val="28"/>
          <w:szCs w:val="28"/>
        </w:rPr>
        <w:t>надежности (</w:t>
      </w:r>
      <w:r w:rsidRPr="00BB5C62">
        <w:rPr>
          <w:rFonts w:ascii="Times New Roman" w:hAnsi="Times New Roman" w:cs="Times New Roman"/>
          <w:sz w:val="28"/>
          <w:szCs w:val="28"/>
        </w:rPr>
        <w:t>ликвидности</w:t>
      </w:r>
      <w:r w:rsidR="00E661E7">
        <w:rPr>
          <w:rFonts w:ascii="Times New Roman" w:hAnsi="Times New Roman" w:cs="Times New Roman"/>
          <w:sz w:val="28"/>
          <w:szCs w:val="28"/>
        </w:rPr>
        <w:t>)</w:t>
      </w:r>
      <w:r w:rsidRPr="00BB5C62">
        <w:rPr>
          <w:rFonts w:ascii="Times New Roman" w:hAnsi="Times New Roman" w:cs="Times New Roman"/>
          <w:sz w:val="28"/>
          <w:szCs w:val="28"/>
        </w:rPr>
        <w:t>.</w:t>
      </w:r>
    </w:p>
    <w:p w:rsidR="006001CD" w:rsidRPr="00BB5C62" w:rsidRDefault="006001CD" w:rsidP="00E82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C62">
        <w:rPr>
          <w:rFonts w:ascii="Times New Roman" w:hAnsi="Times New Roman" w:cs="Times New Roman"/>
          <w:sz w:val="28"/>
          <w:szCs w:val="28"/>
        </w:rPr>
        <w:t xml:space="preserve">В качестве залога не могут быть </w:t>
      </w:r>
      <w:proofErr w:type="gramStart"/>
      <w:r w:rsidRPr="00BB5C62">
        <w:rPr>
          <w:rFonts w:ascii="Times New Roman" w:hAnsi="Times New Roman" w:cs="Times New Roman"/>
          <w:sz w:val="28"/>
          <w:szCs w:val="28"/>
        </w:rPr>
        <w:t>предоставлены</w:t>
      </w:r>
      <w:proofErr w:type="gramEnd"/>
      <w:r w:rsidRPr="00BB5C62">
        <w:rPr>
          <w:rFonts w:ascii="Times New Roman" w:hAnsi="Times New Roman" w:cs="Times New Roman"/>
          <w:sz w:val="28"/>
          <w:szCs w:val="28"/>
        </w:rPr>
        <w:t>:</w:t>
      </w:r>
    </w:p>
    <w:p w:rsidR="006001CD" w:rsidRPr="00BB5C62" w:rsidRDefault="006001CD" w:rsidP="00E82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C62">
        <w:rPr>
          <w:rFonts w:ascii="Times New Roman" w:hAnsi="Times New Roman" w:cs="Times New Roman"/>
          <w:sz w:val="28"/>
          <w:szCs w:val="28"/>
        </w:rPr>
        <w:t>объекты муниципальной собственности города Барнаула;</w:t>
      </w:r>
    </w:p>
    <w:p w:rsidR="006001CD" w:rsidRPr="00BB5C62" w:rsidRDefault="006001CD" w:rsidP="00E82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C62">
        <w:rPr>
          <w:rFonts w:ascii="Times New Roman" w:hAnsi="Times New Roman" w:cs="Times New Roman"/>
          <w:sz w:val="28"/>
          <w:szCs w:val="28"/>
        </w:rPr>
        <w:t>имущество, которое в соответствии с законодательством Российской Федерации не может являться предметом залога;</w:t>
      </w:r>
    </w:p>
    <w:p w:rsidR="006001CD" w:rsidRPr="00BB5C62" w:rsidRDefault="006001CD" w:rsidP="00E82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C62">
        <w:rPr>
          <w:rFonts w:ascii="Times New Roman" w:hAnsi="Times New Roman" w:cs="Times New Roman"/>
          <w:sz w:val="28"/>
          <w:szCs w:val="28"/>
        </w:rPr>
        <w:t>малоценные и быстроизнашивающиеся предметы.</w:t>
      </w:r>
    </w:p>
    <w:p w:rsidR="00CD1E35" w:rsidRDefault="006001CD" w:rsidP="00E82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C62">
        <w:rPr>
          <w:rFonts w:ascii="Times New Roman" w:hAnsi="Times New Roman" w:cs="Times New Roman"/>
          <w:sz w:val="28"/>
          <w:szCs w:val="28"/>
        </w:rPr>
        <w:t xml:space="preserve">Не допускается принятие в качестве обеспечения исполнения обязательств юридического лица, претендующего </w:t>
      </w:r>
      <w:r w:rsidR="00A03F07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ED7417">
        <w:rPr>
          <w:rFonts w:ascii="Times New Roman" w:hAnsi="Times New Roman" w:cs="Times New Roman"/>
          <w:sz w:val="28"/>
          <w:szCs w:val="28"/>
        </w:rPr>
        <w:t>гарантии</w:t>
      </w:r>
      <w:r w:rsidR="00CD1E35">
        <w:rPr>
          <w:rFonts w:ascii="Times New Roman" w:hAnsi="Times New Roman" w:cs="Times New Roman"/>
          <w:sz w:val="28"/>
          <w:szCs w:val="28"/>
        </w:rPr>
        <w:t>:</w:t>
      </w:r>
    </w:p>
    <w:p w:rsidR="00CD1E35" w:rsidRPr="00CD1E35" w:rsidRDefault="00CD1E35" w:rsidP="00CD1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35">
        <w:rPr>
          <w:rFonts w:ascii="Times New Roman" w:hAnsi="Times New Roman" w:cs="Times New Roman"/>
          <w:sz w:val="28"/>
          <w:szCs w:val="28"/>
        </w:rPr>
        <w:t xml:space="preserve">государственных гарантий иностранных государств, государственных (муниципальных) гарантий публично-правовых образований, имеющих просроченную (неурегулированную) задолженность по денежным обязательствам перед </w:t>
      </w:r>
      <w:r w:rsidR="00550619">
        <w:rPr>
          <w:rFonts w:ascii="Times New Roman" w:hAnsi="Times New Roman" w:cs="Times New Roman"/>
          <w:sz w:val="28"/>
          <w:szCs w:val="28"/>
        </w:rPr>
        <w:t>городом Барнаулом</w:t>
      </w:r>
      <w:r w:rsidRPr="00CD1E35">
        <w:rPr>
          <w:rFonts w:ascii="Times New Roman" w:hAnsi="Times New Roman" w:cs="Times New Roman"/>
          <w:sz w:val="28"/>
          <w:szCs w:val="28"/>
        </w:rPr>
        <w:t>;</w:t>
      </w:r>
    </w:p>
    <w:p w:rsidR="00CD1E35" w:rsidRPr="00CD1E35" w:rsidRDefault="00CD1E35" w:rsidP="00CD1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35">
        <w:rPr>
          <w:rFonts w:ascii="Times New Roman" w:hAnsi="Times New Roman" w:cs="Times New Roman"/>
          <w:sz w:val="28"/>
          <w:szCs w:val="28"/>
        </w:rPr>
        <w:t xml:space="preserve">банковских гарантий и поручительств юридических лиц, имеющих просроченную (неурегулированную) задолженность по денежным обязательствам перед </w:t>
      </w:r>
      <w:r w:rsidR="00550619">
        <w:rPr>
          <w:rFonts w:ascii="Times New Roman" w:hAnsi="Times New Roman" w:cs="Times New Roman"/>
          <w:sz w:val="28"/>
          <w:szCs w:val="28"/>
        </w:rPr>
        <w:t xml:space="preserve">городом Барнаулом </w:t>
      </w:r>
      <w:r w:rsidRPr="00CD1E35">
        <w:rPr>
          <w:rFonts w:ascii="Times New Roman" w:hAnsi="Times New Roman" w:cs="Times New Roman"/>
          <w:sz w:val="28"/>
          <w:szCs w:val="28"/>
        </w:rPr>
        <w:t>и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D1E35" w:rsidRPr="00BB5C62" w:rsidRDefault="00CD1E35" w:rsidP="00CD1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1E35">
        <w:rPr>
          <w:rFonts w:ascii="Times New Roman" w:hAnsi="Times New Roman" w:cs="Times New Roman"/>
          <w:sz w:val="28"/>
          <w:szCs w:val="28"/>
        </w:rPr>
        <w:lastRenderedPageBreak/>
        <w:t>банковских гарантий и поручительств юридических лиц, стоимость чистых активов которых меньше величины, составляющей трехкратную сумму предоставляемой банковской гарантии (предоставляемого поручительства), юридических лиц, в отношении которых возбуждено производство по делу о несостоятельности (банкротстве), юридических лиц, которые находятся в процессе реорганизации или ликвидации.</w:t>
      </w:r>
      <w:proofErr w:type="gramEnd"/>
    </w:p>
    <w:p w:rsidR="00EF4BDB" w:rsidRPr="00D44DFF" w:rsidRDefault="00EF4BDB" w:rsidP="00A926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B0E">
        <w:rPr>
          <w:rFonts w:ascii="Times New Roman" w:hAnsi="Times New Roman" w:cs="Times New Roman"/>
          <w:sz w:val="28"/>
          <w:szCs w:val="28"/>
        </w:rPr>
        <w:t>Комитет проводит</w:t>
      </w:r>
      <w:r w:rsidR="002A2971" w:rsidRPr="00124B0E">
        <w:rPr>
          <w:rFonts w:ascii="Times New Roman" w:hAnsi="Times New Roman" w:cs="Times New Roman"/>
          <w:sz w:val="28"/>
          <w:szCs w:val="28"/>
        </w:rPr>
        <w:t xml:space="preserve"> </w:t>
      </w:r>
      <w:r w:rsidRPr="00EF4BDB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F4BDB">
        <w:rPr>
          <w:rFonts w:ascii="Times New Roman" w:hAnsi="Times New Roman" w:cs="Times New Roman"/>
          <w:sz w:val="28"/>
          <w:szCs w:val="28"/>
        </w:rPr>
        <w:t xml:space="preserve"> надежности </w:t>
      </w:r>
      <w:r w:rsidR="0087263D">
        <w:rPr>
          <w:rFonts w:ascii="Times New Roman" w:hAnsi="Times New Roman" w:cs="Times New Roman"/>
          <w:sz w:val="28"/>
          <w:szCs w:val="28"/>
        </w:rPr>
        <w:t xml:space="preserve">банковской гарантии, </w:t>
      </w:r>
      <w:r w:rsidRPr="00EF4BDB">
        <w:rPr>
          <w:rFonts w:ascii="Times New Roman" w:hAnsi="Times New Roman" w:cs="Times New Roman"/>
          <w:sz w:val="28"/>
          <w:szCs w:val="28"/>
        </w:rPr>
        <w:t>поручительства</w:t>
      </w:r>
      <w:r w:rsidR="00A9260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92601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="00A92601">
        <w:rPr>
          <w:rFonts w:ascii="Times New Roman" w:hAnsi="Times New Roman" w:cs="Times New Roman"/>
          <w:sz w:val="28"/>
          <w:szCs w:val="28"/>
        </w:rPr>
        <w:t xml:space="preserve"> для </w:t>
      </w:r>
      <w:r w:rsidR="00A92601" w:rsidRPr="00A92601">
        <w:rPr>
          <w:rFonts w:ascii="Times New Roman" w:hAnsi="Times New Roman" w:cs="Times New Roman"/>
          <w:sz w:val="28"/>
          <w:szCs w:val="28"/>
        </w:rPr>
        <w:t>обеспечени</w:t>
      </w:r>
      <w:r w:rsidR="00A92601">
        <w:rPr>
          <w:rFonts w:ascii="Times New Roman" w:hAnsi="Times New Roman" w:cs="Times New Roman"/>
          <w:sz w:val="28"/>
          <w:szCs w:val="28"/>
        </w:rPr>
        <w:t>я</w:t>
      </w:r>
      <w:r w:rsidR="00A92601" w:rsidRPr="00A92601">
        <w:rPr>
          <w:rFonts w:ascii="Times New Roman" w:hAnsi="Times New Roman" w:cs="Times New Roman"/>
          <w:sz w:val="28"/>
          <w:szCs w:val="28"/>
        </w:rPr>
        <w:t xml:space="preserve"> </w:t>
      </w:r>
      <w:r w:rsidR="00A92601" w:rsidRPr="00D44DFF">
        <w:rPr>
          <w:rFonts w:ascii="Times New Roman" w:hAnsi="Times New Roman" w:cs="Times New Roman"/>
          <w:sz w:val="28"/>
          <w:szCs w:val="28"/>
        </w:rPr>
        <w:t>обязательства</w:t>
      </w:r>
      <w:r w:rsidR="00A92601" w:rsidRPr="00D44DFF">
        <w:t xml:space="preserve"> </w:t>
      </w:r>
      <w:r w:rsidR="00A92601" w:rsidRPr="00D44DFF">
        <w:rPr>
          <w:rFonts w:ascii="Times New Roman" w:hAnsi="Times New Roman" w:cs="Times New Roman"/>
          <w:sz w:val="28"/>
          <w:szCs w:val="28"/>
        </w:rPr>
        <w:t xml:space="preserve">юридического лица, претендующего </w:t>
      </w:r>
      <w:r w:rsidR="00A03F07" w:rsidRPr="00D44DFF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ED7417" w:rsidRPr="00D44DFF">
        <w:rPr>
          <w:rFonts w:ascii="Times New Roman" w:hAnsi="Times New Roman" w:cs="Times New Roman"/>
          <w:sz w:val="28"/>
          <w:szCs w:val="28"/>
        </w:rPr>
        <w:t>гарантии</w:t>
      </w:r>
      <w:r w:rsidR="00A92601" w:rsidRPr="00D44DFF">
        <w:rPr>
          <w:rFonts w:ascii="Times New Roman" w:hAnsi="Times New Roman" w:cs="Times New Roman"/>
          <w:sz w:val="28"/>
          <w:szCs w:val="28"/>
        </w:rPr>
        <w:t xml:space="preserve">, в </w:t>
      </w:r>
      <w:r w:rsidR="00E622C6" w:rsidRPr="00D44DFF">
        <w:rPr>
          <w:rFonts w:ascii="Times New Roman" w:hAnsi="Times New Roman" w:cs="Times New Roman"/>
          <w:sz w:val="28"/>
          <w:szCs w:val="28"/>
        </w:rPr>
        <w:t>порядке, утвержденном</w:t>
      </w:r>
      <w:r w:rsidR="00A92601" w:rsidRPr="00D44DFF">
        <w:rPr>
          <w:rFonts w:ascii="Times New Roman" w:hAnsi="Times New Roman" w:cs="Times New Roman"/>
          <w:sz w:val="28"/>
          <w:szCs w:val="28"/>
        </w:rPr>
        <w:t xml:space="preserve"> </w:t>
      </w:r>
      <w:r w:rsidR="00B925AF" w:rsidRPr="00D44DFF">
        <w:rPr>
          <w:rFonts w:ascii="Times New Roman" w:hAnsi="Times New Roman" w:cs="Times New Roman"/>
          <w:sz w:val="28"/>
          <w:szCs w:val="28"/>
        </w:rPr>
        <w:t>постановлением администрации города</w:t>
      </w:r>
      <w:r w:rsidR="003D7AED" w:rsidRPr="00D44DFF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A92601" w:rsidRPr="00D44DFF">
        <w:rPr>
          <w:rFonts w:ascii="Times New Roman" w:hAnsi="Times New Roman" w:cs="Times New Roman"/>
          <w:sz w:val="28"/>
          <w:szCs w:val="28"/>
        </w:rPr>
        <w:t>.</w:t>
      </w:r>
    </w:p>
    <w:p w:rsidR="006001CD" w:rsidRPr="00D44DFF" w:rsidRDefault="00E8218D" w:rsidP="00E82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DFF">
        <w:rPr>
          <w:rFonts w:ascii="Times New Roman" w:hAnsi="Times New Roman" w:cs="Times New Roman"/>
          <w:sz w:val="28"/>
          <w:szCs w:val="28"/>
        </w:rPr>
        <w:t xml:space="preserve">В договоре об обеспечении обязательства предусматривается предоставление в течение </w:t>
      </w:r>
      <w:r w:rsidR="00A92601" w:rsidRPr="00D44DFF">
        <w:rPr>
          <w:rFonts w:ascii="Times New Roman" w:hAnsi="Times New Roman" w:cs="Times New Roman"/>
          <w:sz w:val="28"/>
          <w:szCs w:val="28"/>
        </w:rPr>
        <w:t>трех</w:t>
      </w:r>
      <w:r w:rsidRPr="00D44DFF">
        <w:rPr>
          <w:rFonts w:ascii="Times New Roman" w:hAnsi="Times New Roman" w:cs="Times New Roman"/>
          <w:sz w:val="28"/>
          <w:szCs w:val="28"/>
        </w:rPr>
        <w:t xml:space="preserve"> рабочих дней со дня заключения договора об обеспечении обязательства юридическим лицом, претендующим </w:t>
      </w:r>
      <w:r w:rsidR="00A03F07" w:rsidRPr="00D44DFF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ED7417" w:rsidRPr="00D44DFF">
        <w:rPr>
          <w:rFonts w:ascii="Times New Roman" w:hAnsi="Times New Roman" w:cs="Times New Roman"/>
          <w:sz w:val="28"/>
          <w:szCs w:val="28"/>
        </w:rPr>
        <w:t>гарантии</w:t>
      </w:r>
      <w:r w:rsidRPr="00D44DFF">
        <w:rPr>
          <w:rFonts w:ascii="Times New Roman" w:hAnsi="Times New Roman" w:cs="Times New Roman"/>
          <w:sz w:val="28"/>
          <w:szCs w:val="28"/>
        </w:rPr>
        <w:t>,</w:t>
      </w:r>
      <w:r w:rsidR="009628DA" w:rsidRPr="00D44DFF">
        <w:t xml:space="preserve"> </w:t>
      </w:r>
      <w:r w:rsidRPr="00D44DFF">
        <w:rPr>
          <w:rFonts w:ascii="Times New Roman" w:hAnsi="Times New Roman" w:cs="Times New Roman"/>
          <w:sz w:val="28"/>
          <w:szCs w:val="28"/>
        </w:rPr>
        <w:t>дополнительных соглашений ко всем действующим договорам банковского счета, заключенным с кредитными организациями, предусматривающих право комитета на бесспорное (</w:t>
      </w:r>
      <w:proofErr w:type="spellStart"/>
      <w:r w:rsidRPr="00D44DFF">
        <w:rPr>
          <w:rFonts w:ascii="Times New Roman" w:hAnsi="Times New Roman" w:cs="Times New Roman"/>
          <w:sz w:val="28"/>
          <w:szCs w:val="28"/>
        </w:rPr>
        <w:t>безакцептное</w:t>
      </w:r>
      <w:proofErr w:type="spellEnd"/>
      <w:r w:rsidRPr="00D44DFF">
        <w:rPr>
          <w:rFonts w:ascii="Times New Roman" w:hAnsi="Times New Roman" w:cs="Times New Roman"/>
          <w:sz w:val="28"/>
          <w:szCs w:val="28"/>
        </w:rPr>
        <w:t>) списание находящихся на счете денежных средств для погашения долговых обязательств принципала, возникающих в результате наступления гарантийного случая.</w:t>
      </w:r>
      <w:proofErr w:type="gramEnd"/>
    </w:p>
    <w:p w:rsidR="00FA736D" w:rsidRPr="00D44DFF" w:rsidRDefault="00FA736D" w:rsidP="00FA7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2.4. </w:t>
      </w:r>
      <w:proofErr w:type="gramStart"/>
      <w:r w:rsidRPr="00D44DFF">
        <w:rPr>
          <w:rFonts w:ascii="Times New Roman" w:hAnsi="Times New Roman" w:cs="Times New Roman"/>
          <w:sz w:val="28"/>
          <w:szCs w:val="28"/>
        </w:rPr>
        <w:t>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требованиям, установленным Бюджетным кодексом Российской Федерации, гражданским законодательством Российской Федерации и Порядком (в том числе в случае существенного ухудшения финансового состояния принципала, юридического лица,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</w:t>
      </w:r>
      <w:proofErr w:type="gramEnd"/>
      <w:r w:rsidRPr="00D44DFF">
        <w:rPr>
          <w:rFonts w:ascii="Times New Roman" w:hAnsi="Times New Roman" w:cs="Times New Roman"/>
          <w:sz w:val="28"/>
          <w:szCs w:val="28"/>
        </w:rPr>
        <w:t xml:space="preserve"> поручительство, уменьшения рыночной стоимости предмета залога), принципал обязан </w:t>
      </w:r>
      <w:r w:rsidR="00DD5774" w:rsidRPr="00D44DFF">
        <w:rPr>
          <w:rFonts w:ascii="Times New Roman" w:hAnsi="Times New Roman" w:cs="Times New Roman"/>
          <w:sz w:val="28"/>
          <w:szCs w:val="28"/>
        </w:rPr>
        <w:t xml:space="preserve">не позднее 30 </w:t>
      </w:r>
      <w:r w:rsidR="00901845" w:rsidRPr="00D44DFF">
        <w:rPr>
          <w:rFonts w:ascii="Times New Roman" w:hAnsi="Times New Roman" w:cs="Times New Roman"/>
          <w:sz w:val="28"/>
          <w:szCs w:val="28"/>
        </w:rPr>
        <w:t>календарны</w:t>
      </w:r>
      <w:r w:rsidR="00DD5774" w:rsidRPr="00D44DFF">
        <w:rPr>
          <w:rFonts w:ascii="Times New Roman" w:hAnsi="Times New Roman" w:cs="Times New Roman"/>
          <w:sz w:val="28"/>
          <w:szCs w:val="28"/>
        </w:rPr>
        <w:t xml:space="preserve">х дней </w:t>
      </w:r>
      <w:proofErr w:type="gramStart"/>
      <w:r w:rsidR="00DD5774" w:rsidRPr="00D44DFF">
        <w:rPr>
          <w:rFonts w:ascii="Times New Roman" w:hAnsi="Times New Roman" w:cs="Times New Roman"/>
          <w:sz w:val="28"/>
          <w:szCs w:val="28"/>
        </w:rPr>
        <w:t>с даты</w:t>
      </w:r>
      <w:r w:rsidR="005D7A9F" w:rsidRPr="00D44DFF">
        <w:rPr>
          <w:rFonts w:ascii="Times New Roman" w:hAnsi="Times New Roman" w:cs="Times New Roman"/>
          <w:sz w:val="28"/>
          <w:szCs w:val="28"/>
        </w:rPr>
        <w:t xml:space="preserve"> выявления</w:t>
      </w:r>
      <w:proofErr w:type="gramEnd"/>
      <w:r w:rsidR="005D7A9F" w:rsidRPr="00D44DFF">
        <w:rPr>
          <w:rFonts w:ascii="Times New Roman" w:hAnsi="Times New Roman" w:cs="Times New Roman"/>
          <w:sz w:val="28"/>
          <w:szCs w:val="28"/>
        </w:rPr>
        <w:t xml:space="preserve"> обстоятельств, указанных в настоящем пункте,</w:t>
      </w:r>
      <w:r w:rsidR="00DD5774" w:rsidRPr="00D44DFF">
        <w:rPr>
          <w:rFonts w:ascii="Times New Roman" w:hAnsi="Times New Roman" w:cs="Times New Roman"/>
          <w:sz w:val="28"/>
          <w:szCs w:val="28"/>
        </w:rPr>
        <w:t xml:space="preserve"> </w:t>
      </w:r>
      <w:r w:rsidRPr="00D44DFF">
        <w:rPr>
          <w:rFonts w:ascii="Times New Roman" w:hAnsi="Times New Roman" w:cs="Times New Roman"/>
          <w:sz w:val="28"/>
          <w:szCs w:val="28"/>
        </w:rPr>
        <w:t xml:space="preserve">осуществить замену обеспечения (полную или частичную) либо предоставить дополнительное обеспечение в целях приведения состава и общего объема (суммы) обеспечения в соответствие с </w:t>
      </w:r>
      <w:r w:rsidR="003006C6" w:rsidRPr="00D44DFF">
        <w:rPr>
          <w:rFonts w:ascii="Times New Roman" w:hAnsi="Times New Roman" w:cs="Times New Roman"/>
          <w:sz w:val="28"/>
          <w:szCs w:val="28"/>
        </w:rPr>
        <w:t>требованиями, установленными пунктом 2.3 Порядка.</w:t>
      </w:r>
    </w:p>
    <w:p w:rsidR="00FA736D" w:rsidRPr="00D44DFF" w:rsidRDefault="00DD5774" w:rsidP="00FA7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2.5. </w:t>
      </w:r>
      <w:r w:rsidR="00FA736D" w:rsidRPr="00D44DFF">
        <w:rPr>
          <w:rFonts w:ascii="Times New Roman" w:hAnsi="Times New Roman" w:cs="Times New Roman"/>
          <w:sz w:val="28"/>
          <w:szCs w:val="28"/>
        </w:rPr>
        <w:t>До приведения предоставленного обеспечения исполнения обязатель</w:t>
      </w:r>
      <w:proofErr w:type="gramStart"/>
      <w:r w:rsidR="00FA736D" w:rsidRPr="00D44DFF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FA736D" w:rsidRPr="00D44DFF">
        <w:rPr>
          <w:rFonts w:ascii="Times New Roman" w:hAnsi="Times New Roman" w:cs="Times New Roman"/>
          <w:sz w:val="28"/>
          <w:szCs w:val="28"/>
        </w:rPr>
        <w:t>инципала по удовлетворению регрессного требования гаранта к принципалу гарантия не подлежит исполнению (требования кредитора (владельцев облигаций) об исполнении гарантии признаются необоснованными и</w:t>
      </w:r>
      <w:r w:rsidR="003006C6" w:rsidRPr="00D44DFF">
        <w:rPr>
          <w:rFonts w:ascii="Times New Roman" w:hAnsi="Times New Roman" w:cs="Times New Roman"/>
          <w:sz w:val="28"/>
          <w:szCs w:val="28"/>
        </w:rPr>
        <w:t xml:space="preserve"> не подлежащими удовлетворению), за исключением случаев, установленных пунктом 7 статьи 115.3 Бюджетного кодекса Российской Федерации.</w:t>
      </w:r>
    </w:p>
    <w:p w:rsidR="0031295D" w:rsidRPr="00D44DFF" w:rsidRDefault="006001CD" w:rsidP="00312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2.</w:t>
      </w:r>
      <w:r w:rsidR="00DD5774" w:rsidRPr="00D44DFF">
        <w:rPr>
          <w:rFonts w:ascii="Times New Roman" w:hAnsi="Times New Roman" w:cs="Times New Roman"/>
          <w:sz w:val="28"/>
          <w:szCs w:val="28"/>
        </w:rPr>
        <w:t>6</w:t>
      </w:r>
      <w:r w:rsidR="00B52CA4" w:rsidRPr="00D44DFF">
        <w:rPr>
          <w:rFonts w:ascii="Times New Roman" w:hAnsi="Times New Roman" w:cs="Times New Roman"/>
          <w:sz w:val="28"/>
          <w:szCs w:val="28"/>
        </w:rPr>
        <w:t>. </w:t>
      </w:r>
      <w:r w:rsidRPr="00D44DFF">
        <w:rPr>
          <w:rFonts w:ascii="Times New Roman" w:hAnsi="Times New Roman" w:cs="Times New Roman"/>
          <w:sz w:val="28"/>
          <w:szCs w:val="28"/>
        </w:rPr>
        <w:t xml:space="preserve">Для рассмотрения вопроса о предоставлении </w:t>
      </w:r>
      <w:r w:rsidR="00ED7417" w:rsidRPr="00D44DFF">
        <w:rPr>
          <w:rFonts w:ascii="Times New Roman" w:hAnsi="Times New Roman" w:cs="Times New Roman"/>
          <w:sz w:val="28"/>
          <w:szCs w:val="28"/>
        </w:rPr>
        <w:t>гарантии</w:t>
      </w:r>
      <w:r w:rsidRPr="00D44DFF">
        <w:rPr>
          <w:rFonts w:ascii="Times New Roman" w:hAnsi="Times New Roman" w:cs="Times New Roman"/>
          <w:sz w:val="28"/>
          <w:szCs w:val="28"/>
        </w:rPr>
        <w:t xml:space="preserve">, а также для заключения договора о предоставлении </w:t>
      </w:r>
      <w:r w:rsidR="00ED7417" w:rsidRPr="00D44DFF">
        <w:rPr>
          <w:rFonts w:ascii="Times New Roman" w:hAnsi="Times New Roman" w:cs="Times New Roman"/>
          <w:sz w:val="28"/>
          <w:szCs w:val="28"/>
        </w:rPr>
        <w:t>гарантии</w:t>
      </w:r>
      <w:r w:rsidRPr="00D44DFF">
        <w:rPr>
          <w:rFonts w:ascii="Times New Roman" w:hAnsi="Times New Roman" w:cs="Times New Roman"/>
          <w:sz w:val="28"/>
          <w:szCs w:val="28"/>
        </w:rPr>
        <w:t xml:space="preserve"> </w:t>
      </w:r>
      <w:r w:rsidR="0031295D" w:rsidRPr="00D44DFF">
        <w:rPr>
          <w:rFonts w:ascii="Times New Roman" w:hAnsi="Times New Roman" w:cs="Times New Roman"/>
          <w:sz w:val="28"/>
          <w:szCs w:val="28"/>
        </w:rPr>
        <w:t xml:space="preserve">юридическое лицо, претендующее </w:t>
      </w:r>
      <w:r w:rsidR="00A03F07" w:rsidRPr="00D44DFF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ED7417" w:rsidRPr="00D44DFF">
        <w:rPr>
          <w:rFonts w:ascii="Times New Roman" w:hAnsi="Times New Roman" w:cs="Times New Roman"/>
          <w:sz w:val="28"/>
          <w:szCs w:val="28"/>
        </w:rPr>
        <w:t>гарантии</w:t>
      </w:r>
      <w:r w:rsidR="0031295D" w:rsidRPr="00D44DFF">
        <w:rPr>
          <w:rFonts w:ascii="Times New Roman" w:hAnsi="Times New Roman" w:cs="Times New Roman"/>
          <w:sz w:val="28"/>
          <w:szCs w:val="28"/>
        </w:rPr>
        <w:t>,</w:t>
      </w:r>
      <w:r w:rsidRPr="00D44DFF">
        <w:rPr>
          <w:rFonts w:ascii="Times New Roman" w:hAnsi="Times New Roman" w:cs="Times New Roman"/>
          <w:sz w:val="28"/>
          <w:szCs w:val="28"/>
        </w:rPr>
        <w:t xml:space="preserve"> или бенефициар направляет в комитет </w:t>
      </w:r>
      <w:r w:rsidRPr="00D44DFF">
        <w:rPr>
          <w:rFonts w:ascii="Times New Roman" w:hAnsi="Times New Roman" w:cs="Times New Roman"/>
          <w:sz w:val="28"/>
          <w:szCs w:val="28"/>
        </w:rPr>
        <w:lastRenderedPageBreak/>
        <w:t>следующие документы:</w:t>
      </w:r>
    </w:p>
    <w:p w:rsidR="006001CD" w:rsidRPr="00D44DFF" w:rsidRDefault="006001CD" w:rsidP="00312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2.</w:t>
      </w:r>
      <w:r w:rsidR="00DD5774" w:rsidRPr="00D44DFF">
        <w:rPr>
          <w:rFonts w:ascii="Times New Roman" w:hAnsi="Times New Roman" w:cs="Times New Roman"/>
          <w:sz w:val="28"/>
          <w:szCs w:val="28"/>
        </w:rPr>
        <w:t>6</w:t>
      </w:r>
      <w:r w:rsidR="00B52CA4" w:rsidRPr="00D44DFF">
        <w:rPr>
          <w:rFonts w:ascii="Times New Roman" w:hAnsi="Times New Roman" w:cs="Times New Roman"/>
          <w:sz w:val="28"/>
          <w:szCs w:val="28"/>
        </w:rPr>
        <w:t>.1. </w:t>
      </w:r>
      <w:r w:rsidRPr="00D44DFF">
        <w:rPr>
          <w:rFonts w:ascii="Times New Roman" w:hAnsi="Times New Roman" w:cs="Times New Roman"/>
          <w:sz w:val="28"/>
          <w:szCs w:val="28"/>
        </w:rPr>
        <w:t xml:space="preserve">Заявление в произвольной форме с указанием размера, срока и целевого назначения </w:t>
      </w:r>
      <w:r w:rsidR="00ED7417" w:rsidRPr="00D44DFF">
        <w:rPr>
          <w:rFonts w:ascii="Times New Roman" w:hAnsi="Times New Roman" w:cs="Times New Roman"/>
          <w:sz w:val="28"/>
          <w:szCs w:val="28"/>
        </w:rPr>
        <w:t>гарантии</w:t>
      </w:r>
      <w:r w:rsidRPr="00D44DFF">
        <w:rPr>
          <w:rFonts w:ascii="Times New Roman" w:hAnsi="Times New Roman" w:cs="Times New Roman"/>
          <w:sz w:val="28"/>
          <w:szCs w:val="28"/>
        </w:rPr>
        <w:t>, сведений о предполагаемом кредиторе, включающих его полное наименование и местонахождение, источников погашения обязательств перед кредитором;</w:t>
      </w:r>
    </w:p>
    <w:p w:rsidR="0031295D" w:rsidRPr="00D44DFF" w:rsidRDefault="0031295D" w:rsidP="00312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0"/>
      <w:bookmarkEnd w:id="3"/>
      <w:r w:rsidRPr="00D44DFF">
        <w:rPr>
          <w:rFonts w:ascii="Times New Roman" w:hAnsi="Times New Roman" w:cs="Times New Roman"/>
          <w:sz w:val="28"/>
          <w:szCs w:val="28"/>
        </w:rPr>
        <w:t>2.</w:t>
      </w:r>
      <w:r w:rsidR="00DD5774" w:rsidRPr="00D44DFF">
        <w:rPr>
          <w:rFonts w:ascii="Times New Roman" w:hAnsi="Times New Roman" w:cs="Times New Roman"/>
          <w:sz w:val="28"/>
          <w:szCs w:val="28"/>
        </w:rPr>
        <w:t>6</w:t>
      </w:r>
      <w:r w:rsidR="00B52CA4" w:rsidRPr="00D44DFF">
        <w:rPr>
          <w:rFonts w:ascii="Times New Roman" w:hAnsi="Times New Roman" w:cs="Times New Roman"/>
          <w:sz w:val="28"/>
          <w:szCs w:val="28"/>
        </w:rPr>
        <w:t>.2. </w:t>
      </w:r>
      <w:proofErr w:type="gramStart"/>
      <w:r w:rsidRPr="00D44DFF">
        <w:rPr>
          <w:rFonts w:ascii="Times New Roman" w:hAnsi="Times New Roman" w:cs="Times New Roman"/>
          <w:sz w:val="28"/>
          <w:szCs w:val="28"/>
        </w:rPr>
        <w:t>Сведения об организационно</w:t>
      </w:r>
      <w:r w:rsidR="00553ACA" w:rsidRPr="00D44DFF">
        <w:rPr>
          <w:rFonts w:ascii="Times New Roman" w:hAnsi="Times New Roman" w:cs="Times New Roman"/>
          <w:sz w:val="28"/>
          <w:szCs w:val="28"/>
        </w:rPr>
        <w:t>-</w:t>
      </w:r>
      <w:r w:rsidRPr="00D44DFF">
        <w:rPr>
          <w:rFonts w:ascii="Times New Roman" w:hAnsi="Times New Roman" w:cs="Times New Roman"/>
          <w:sz w:val="28"/>
          <w:szCs w:val="28"/>
        </w:rPr>
        <w:t xml:space="preserve">правовой форме юридического лица, претендующего </w:t>
      </w:r>
      <w:r w:rsidR="00A03F07" w:rsidRPr="00D44DFF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ED7417" w:rsidRPr="00D44DFF">
        <w:rPr>
          <w:rFonts w:ascii="Times New Roman" w:hAnsi="Times New Roman" w:cs="Times New Roman"/>
          <w:sz w:val="28"/>
          <w:szCs w:val="28"/>
        </w:rPr>
        <w:t>гарантии</w:t>
      </w:r>
      <w:r w:rsidRPr="00D44DFF">
        <w:rPr>
          <w:rFonts w:ascii="Times New Roman" w:hAnsi="Times New Roman" w:cs="Times New Roman"/>
          <w:sz w:val="28"/>
          <w:szCs w:val="28"/>
        </w:rPr>
        <w:t>, о полном его наименовании, местонахождении, почтовом адресе, номерах телефонов, факса, фамилии, имени и отчестве (последнее – при наличии) руководителя, заместителей руководителя и главного бухгалтера, а также документы, подтверждающие их полномочия;</w:t>
      </w:r>
      <w:proofErr w:type="gramEnd"/>
    </w:p>
    <w:p w:rsidR="0031295D" w:rsidRPr="00D44DFF" w:rsidRDefault="0031295D" w:rsidP="00312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2.</w:t>
      </w:r>
      <w:r w:rsidR="00DD5774" w:rsidRPr="00D44DFF">
        <w:rPr>
          <w:rFonts w:ascii="Times New Roman" w:hAnsi="Times New Roman" w:cs="Times New Roman"/>
          <w:sz w:val="28"/>
          <w:szCs w:val="28"/>
        </w:rPr>
        <w:t>6</w:t>
      </w:r>
      <w:r w:rsidR="00B52CA4" w:rsidRPr="00D44DFF">
        <w:rPr>
          <w:rFonts w:ascii="Times New Roman" w:hAnsi="Times New Roman" w:cs="Times New Roman"/>
          <w:sz w:val="28"/>
          <w:szCs w:val="28"/>
        </w:rPr>
        <w:t>.3. </w:t>
      </w:r>
      <w:r w:rsidRPr="00D44DFF">
        <w:rPr>
          <w:rFonts w:ascii="Times New Roman" w:hAnsi="Times New Roman" w:cs="Times New Roman"/>
          <w:sz w:val="28"/>
          <w:szCs w:val="28"/>
        </w:rPr>
        <w:t>Справку о размере уставного капитала (фонда);</w:t>
      </w:r>
    </w:p>
    <w:p w:rsidR="0031295D" w:rsidRPr="00D44DFF" w:rsidRDefault="0031295D" w:rsidP="00312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2.</w:t>
      </w:r>
      <w:r w:rsidR="00DD5774" w:rsidRPr="00D44DFF">
        <w:rPr>
          <w:rFonts w:ascii="Times New Roman" w:hAnsi="Times New Roman" w:cs="Times New Roman"/>
          <w:sz w:val="28"/>
          <w:szCs w:val="28"/>
        </w:rPr>
        <w:t>6</w:t>
      </w:r>
      <w:r w:rsidR="00B52CA4" w:rsidRPr="00D44DFF">
        <w:rPr>
          <w:rFonts w:ascii="Times New Roman" w:hAnsi="Times New Roman" w:cs="Times New Roman"/>
          <w:sz w:val="28"/>
          <w:szCs w:val="28"/>
        </w:rPr>
        <w:t>.4. </w:t>
      </w:r>
      <w:r w:rsidRPr="00D44DFF">
        <w:rPr>
          <w:rFonts w:ascii="Times New Roman" w:hAnsi="Times New Roman" w:cs="Times New Roman"/>
          <w:sz w:val="28"/>
          <w:szCs w:val="28"/>
        </w:rPr>
        <w:t>Справку об основных акционерах (владеющих более чем пятью процентами акций), доле акций, находящихся в государственной и муниципальной собственности (для акционерных обществ);</w:t>
      </w:r>
    </w:p>
    <w:p w:rsidR="0031295D" w:rsidRPr="00D44DFF" w:rsidRDefault="0031295D" w:rsidP="00312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2.</w:t>
      </w:r>
      <w:r w:rsidR="00DD5774" w:rsidRPr="00D44DFF">
        <w:rPr>
          <w:rFonts w:ascii="Times New Roman" w:hAnsi="Times New Roman" w:cs="Times New Roman"/>
          <w:sz w:val="28"/>
          <w:szCs w:val="28"/>
        </w:rPr>
        <w:t>6</w:t>
      </w:r>
      <w:r w:rsidR="00B52CA4" w:rsidRPr="00D44DFF">
        <w:rPr>
          <w:rFonts w:ascii="Times New Roman" w:hAnsi="Times New Roman" w:cs="Times New Roman"/>
          <w:sz w:val="28"/>
          <w:szCs w:val="28"/>
        </w:rPr>
        <w:t>.5. </w:t>
      </w:r>
      <w:r w:rsidRPr="00D44DFF">
        <w:rPr>
          <w:rFonts w:ascii="Times New Roman" w:hAnsi="Times New Roman" w:cs="Times New Roman"/>
          <w:sz w:val="28"/>
          <w:szCs w:val="28"/>
        </w:rPr>
        <w:t xml:space="preserve">Сведения о вхождении в холдинг или другие объединения </w:t>
      </w:r>
      <w:r w:rsidRPr="00D44DFF">
        <w:rPr>
          <w:rFonts w:ascii="Times New Roman" w:hAnsi="Times New Roman" w:cs="Times New Roman"/>
          <w:sz w:val="28"/>
          <w:szCs w:val="28"/>
        </w:rPr>
        <w:br/>
        <w:t>в качестве дочернего или зависимого общества;</w:t>
      </w:r>
    </w:p>
    <w:p w:rsidR="0031295D" w:rsidRPr="00D44DFF" w:rsidRDefault="0031295D" w:rsidP="00312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2.</w:t>
      </w:r>
      <w:r w:rsidR="00DD5774" w:rsidRPr="00D44DFF">
        <w:rPr>
          <w:rFonts w:ascii="Times New Roman" w:hAnsi="Times New Roman" w:cs="Times New Roman"/>
          <w:sz w:val="28"/>
          <w:szCs w:val="28"/>
        </w:rPr>
        <w:t>6</w:t>
      </w:r>
      <w:r w:rsidR="00B52CA4" w:rsidRPr="00D44DFF">
        <w:rPr>
          <w:rFonts w:ascii="Times New Roman" w:hAnsi="Times New Roman" w:cs="Times New Roman"/>
          <w:sz w:val="28"/>
          <w:szCs w:val="28"/>
        </w:rPr>
        <w:t>.6. </w:t>
      </w:r>
      <w:r w:rsidRPr="00D44DFF">
        <w:rPr>
          <w:rFonts w:ascii="Times New Roman" w:hAnsi="Times New Roman" w:cs="Times New Roman"/>
          <w:sz w:val="28"/>
          <w:szCs w:val="28"/>
        </w:rPr>
        <w:t xml:space="preserve">Банковские реквизиты юридического лица, претендующего </w:t>
      </w:r>
      <w:r w:rsidRPr="00D44DFF">
        <w:rPr>
          <w:rFonts w:ascii="Times New Roman" w:hAnsi="Times New Roman" w:cs="Times New Roman"/>
          <w:sz w:val="28"/>
          <w:szCs w:val="28"/>
        </w:rPr>
        <w:br/>
      </w:r>
      <w:r w:rsidR="00A03F07" w:rsidRPr="00D44DFF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ED7417" w:rsidRPr="00D44DFF">
        <w:rPr>
          <w:rFonts w:ascii="Times New Roman" w:hAnsi="Times New Roman" w:cs="Times New Roman"/>
          <w:sz w:val="28"/>
          <w:szCs w:val="28"/>
        </w:rPr>
        <w:t>гарантии</w:t>
      </w:r>
      <w:r w:rsidRPr="00D44DFF">
        <w:rPr>
          <w:rFonts w:ascii="Times New Roman" w:hAnsi="Times New Roman" w:cs="Times New Roman"/>
          <w:sz w:val="28"/>
          <w:szCs w:val="28"/>
        </w:rPr>
        <w:t>;</w:t>
      </w:r>
    </w:p>
    <w:p w:rsidR="0031295D" w:rsidRPr="00D44DFF" w:rsidRDefault="0031295D" w:rsidP="00312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2.</w:t>
      </w:r>
      <w:r w:rsidR="00DD5774" w:rsidRPr="00D44DFF">
        <w:rPr>
          <w:rFonts w:ascii="Times New Roman" w:hAnsi="Times New Roman" w:cs="Times New Roman"/>
          <w:sz w:val="28"/>
          <w:szCs w:val="28"/>
        </w:rPr>
        <w:t>6</w:t>
      </w:r>
      <w:r w:rsidR="00B52CA4" w:rsidRPr="00D44DFF">
        <w:rPr>
          <w:rFonts w:ascii="Times New Roman" w:hAnsi="Times New Roman" w:cs="Times New Roman"/>
          <w:sz w:val="28"/>
          <w:szCs w:val="28"/>
        </w:rPr>
        <w:t>.7. </w:t>
      </w:r>
      <w:r w:rsidRPr="00D44DFF">
        <w:rPr>
          <w:rFonts w:ascii="Times New Roman" w:hAnsi="Times New Roman" w:cs="Times New Roman"/>
          <w:sz w:val="28"/>
          <w:szCs w:val="28"/>
        </w:rPr>
        <w:t xml:space="preserve">Копии учредительных документов, а также всех изменений и дополнений к ним, сведения о государственной регистрации юридического лица, претендующего </w:t>
      </w:r>
      <w:r w:rsidR="00A03F07" w:rsidRPr="00D44DFF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ED7417" w:rsidRPr="00D44DFF">
        <w:rPr>
          <w:rFonts w:ascii="Times New Roman" w:hAnsi="Times New Roman" w:cs="Times New Roman"/>
          <w:sz w:val="28"/>
          <w:szCs w:val="28"/>
        </w:rPr>
        <w:t>гарантии</w:t>
      </w:r>
      <w:r w:rsidRPr="00D44DFF">
        <w:rPr>
          <w:rFonts w:ascii="Times New Roman" w:hAnsi="Times New Roman" w:cs="Times New Roman"/>
          <w:sz w:val="28"/>
          <w:szCs w:val="28"/>
        </w:rPr>
        <w:t>;</w:t>
      </w:r>
    </w:p>
    <w:p w:rsidR="0031295D" w:rsidRPr="00D44DFF" w:rsidRDefault="0031295D" w:rsidP="00312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2.</w:t>
      </w:r>
      <w:r w:rsidR="00DD5774" w:rsidRPr="00D44DFF">
        <w:rPr>
          <w:rFonts w:ascii="Times New Roman" w:hAnsi="Times New Roman" w:cs="Times New Roman"/>
          <w:sz w:val="28"/>
          <w:szCs w:val="28"/>
        </w:rPr>
        <w:t>6</w:t>
      </w:r>
      <w:r w:rsidR="00B52CA4" w:rsidRPr="00D44DFF">
        <w:rPr>
          <w:rFonts w:ascii="Times New Roman" w:hAnsi="Times New Roman" w:cs="Times New Roman"/>
          <w:sz w:val="28"/>
          <w:szCs w:val="28"/>
        </w:rPr>
        <w:t>.8. </w:t>
      </w:r>
      <w:r w:rsidRPr="00D44DFF">
        <w:rPr>
          <w:rFonts w:ascii="Times New Roman" w:hAnsi="Times New Roman" w:cs="Times New Roman"/>
          <w:sz w:val="28"/>
          <w:szCs w:val="28"/>
        </w:rPr>
        <w:t xml:space="preserve">Копию лицензии на право осуществления юридическим лицом, претендующим </w:t>
      </w:r>
      <w:r w:rsidR="00A03F07" w:rsidRPr="00D44DFF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ED7417" w:rsidRPr="00D44DFF">
        <w:rPr>
          <w:rFonts w:ascii="Times New Roman" w:hAnsi="Times New Roman" w:cs="Times New Roman"/>
          <w:sz w:val="28"/>
          <w:szCs w:val="28"/>
        </w:rPr>
        <w:t>гарантии</w:t>
      </w:r>
      <w:r w:rsidRPr="00D44DFF">
        <w:rPr>
          <w:rFonts w:ascii="Times New Roman" w:hAnsi="Times New Roman" w:cs="Times New Roman"/>
          <w:sz w:val="28"/>
          <w:szCs w:val="28"/>
        </w:rPr>
        <w:t>, деятельности (если основная деятельность подлежит лицензированию);</w:t>
      </w:r>
    </w:p>
    <w:p w:rsidR="0031295D" w:rsidRPr="0031295D" w:rsidRDefault="0031295D" w:rsidP="00312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2.</w:t>
      </w:r>
      <w:r w:rsidR="00DD5774" w:rsidRPr="00D44DFF">
        <w:rPr>
          <w:rFonts w:ascii="Times New Roman" w:hAnsi="Times New Roman" w:cs="Times New Roman"/>
          <w:sz w:val="28"/>
          <w:szCs w:val="28"/>
        </w:rPr>
        <w:t>6</w:t>
      </w:r>
      <w:r w:rsidR="00B52CA4" w:rsidRPr="00D44DFF">
        <w:rPr>
          <w:rFonts w:ascii="Times New Roman" w:hAnsi="Times New Roman" w:cs="Times New Roman"/>
          <w:sz w:val="28"/>
          <w:szCs w:val="28"/>
        </w:rPr>
        <w:t>.9. </w:t>
      </w:r>
      <w:proofErr w:type="gramStart"/>
      <w:r w:rsidRPr="00D44DFF">
        <w:rPr>
          <w:rFonts w:ascii="Times New Roman" w:hAnsi="Times New Roman" w:cs="Times New Roman"/>
          <w:sz w:val="28"/>
          <w:szCs w:val="28"/>
        </w:rPr>
        <w:t xml:space="preserve">Копии бухгалтерских отчетов за последние два года, предшествующих году обращения юридического лица, претендующего </w:t>
      </w:r>
      <w:r w:rsidR="00124B0E" w:rsidRPr="00D44DFF">
        <w:rPr>
          <w:rFonts w:ascii="Times New Roman" w:hAnsi="Times New Roman" w:cs="Times New Roman"/>
          <w:sz w:val="28"/>
          <w:szCs w:val="28"/>
        </w:rPr>
        <w:br/>
      </w:r>
      <w:r w:rsidR="00A03F07" w:rsidRPr="00D44DFF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ED7417" w:rsidRPr="00D44DFF">
        <w:rPr>
          <w:rFonts w:ascii="Times New Roman" w:hAnsi="Times New Roman" w:cs="Times New Roman"/>
          <w:sz w:val="28"/>
          <w:szCs w:val="28"/>
        </w:rPr>
        <w:t>гарантии</w:t>
      </w:r>
      <w:r w:rsidRPr="00D44DFF">
        <w:rPr>
          <w:rFonts w:ascii="Times New Roman" w:hAnsi="Times New Roman" w:cs="Times New Roman"/>
          <w:sz w:val="28"/>
          <w:szCs w:val="28"/>
        </w:rPr>
        <w:t>,</w:t>
      </w:r>
      <w:r w:rsidR="003006C6" w:rsidRPr="00D44DFF">
        <w:rPr>
          <w:rFonts w:ascii="Times New Roman" w:hAnsi="Times New Roman" w:cs="Times New Roman"/>
          <w:sz w:val="28"/>
          <w:szCs w:val="28"/>
        </w:rPr>
        <w:t xml:space="preserve"> или</w:t>
      </w:r>
      <w:r w:rsidRPr="00D44DFF">
        <w:rPr>
          <w:rFonts w:ascii="Times New Roman" w:hAnsi="Times New Roman" w:cs="Times New Roman"/>
          <w:sz w:val="28"/>
          <w:szCs w:val="28"/>
        </w:rPr>
        <w:t xml:space="preserve"> </w:t>
      </w:r>
      <w:r w:rsidR="003006C6" w:rsidRPr="00D44DFF">
        <w:rPr>
          <w:rFonts w:ascii="Times New Roman" w:hAnsi="Times New Roman" w:cs="Times New Roman"/>
          <w:sz w:val="28"/>
          <w:szCs w:val="28"/>
        </w:rPr>
        <w:t xml:space="preserve">бенефициара </w:t>
      </w:r>
      <w:r w:rsidRPr="00D44DFF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</w:t>
      </w:r>
      <w:r w:rsidR="00ED7417" w:rsidRPr="00D44DFF">
        <w:rPr>
          <w:rFonts w:ascii="Times New Roman" w:hAnsi="Times New Roman" w:cs="Times New Roman"/>
          <w:sz w:val="28"/>
          <w:szCs w:val="28"/>
        </w:rPr>
        <w:t>гарантии</w:t>
      </w:r>
      <w:r w:rsidRPr="00D44DFF">
        <w:rPr>
          <w:rFonts w:ascii="Times New Roman" w:hAnsi="Times New Roman" w:cs="Times New Roman"/>
          <w:sz w:val="28"/>
          <w:szCs w:val="28"/>
        </w:rPr>
        <w:t>, по утвержденным Министерством финансов Российской Федерации формам с пояснительными записками к ним, с отметкой налогового органа об их принятии и с приложением расшифровок статей баланса об основных средствах, о незавершенном строительстве, доходных вложениях в материальные ценности</w:t>
      </w:r>
      <w:r w:rsidRPr="0031295D">
        <w:rPr>
          <w:rFonts w:ascii="Times New Roman" w:hAnsi="Times New Roman" w:cs="Times New Roman"/>
          <w:sz w:val="28"/>
          <w:szCs w:val="28"/>
        </w:rPr>
        <w:t>, долгосрочных</w:t>
      </w:r>
      <w:proofErr w:type="gramEnd"/>
      <w:r w:rsidRPr="003129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295D">
        <w:rPr>
          <w:rFonts w:ascii="Times New Roman" w:hAnsi="Times New Roman" w:cs="Times New Roman"/>
          <w:sz w:val="28"/>
          <w:szCs w:val="28"/>
        </w:rPr>
        <w:t>финансовых вложениях, краткосрочных финансовых вложениях, дебиторской задолженности, долгосрочных обязательствах, краткосрочных кредитах и займах, кредиторской задолженности (по каждому виду задолженности);</w:t>
      </w:r>
      <w:proofErr w:type="gramEnd"/>
    </w:p>
    <w:p w:rsidR="0031295D" w:rsidRPr="0031295D" w:rsidRDefault="0031295D" w:rsidP="00312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5D">
        <w:rPr>
          <w:rFonts w:ascii="Times New Roman" w:hAnsi="Times New Roman" w:cs="Times New Roman"/>
          <w:sz w:val="28"/>
          <w:szCs w:val="28"/>
        </w:rPr>
        <w:t>2.</w:t>
      </w:r>
      <w:r w:rsidR="00DD5774">
        <w:rPr>
          <w:rFonts w:ascii="Times New Roman" w:hAnsi="Times New Roman" w:cs="Times New Roman"/>
          <w:sz w:val="28"/>
          <w:szCs w:val="28"/>
        </w:rPr>
        <w:t>6</w:t>
      </w:r>
      <w:r w:rsidR="00B52CA4">
        <w:rPr>
          <w:rFonts w:ascii="Times New Roman" w:hAnsi="Times New Roman" w:cs="Times New Roman"/>
          <w:sz w:val="28"/>
          <w:szCs w:val="28"/>
        </w:rPr>
        <w:t>.10. </w:t>
      </w:r>
      <w:r w:rsidRPr="0031295D">
        <w:rPr>
          <w:rFonts w:ascii="Times New Roman" w:hAnsi="Times New Roman" w:cs="Times New Roman"/>
          <w:sz w:val="28"/>
          <w:szCs w:val="28"/>
        </w:rPr>
        <w:t xml:space="preserve">Данные на последнюю отчетную дату о задолженности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31295D">
        <w:rPr>
          <w:rFonts w:ascii="Times New Roman" w:hAnsi="Times New Roman" w:cs="Times New Roman"/>
          <w:sz w:val="28"/>
          <w:szCs w:val="28"/>
        </w:rPr>
        <w:t>по кредитам банков и прочим займам с указанием кредиторов, величины долга, даты получения и погашения кредитов, видов их обеспечения, процентной ставки, периодичности погашения, сумм просроченных обязательств, включая проценты и штрафы;</w:t>
      </w:r>
    </w:p>
    <w:p w:rsidR="0031295D" w:rsidRPr="0031295D" w:rsidRDefault="0031295D" w:rsidP="00312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5D">
        <w:rPr>
          <w:rFonts w:ascii="Times New Roman" w:hAnsi="Times New Roman" w:cs="Times New Roman"/>
          <w:sz w:val="28"/>
          <w:szCs w:val="28"/>
        </w:rPr>
        <w:t>2.</w:t>
      </w:r>
      <w:r w:rsidR="00DD5774">
        <w:rPr>
          <w:rFonts w:ascii="Times New Roman" w:hAnsi="Times New Roman" w:cs="Times New Roman"/>
          <w:sz w:val="28"/>
          <w:szCs w:val="28"/>
        </w:rPr>
        <w:t>6</w:t>
      </w:r>
      <w:r w:rsidR="00B52CA4">
        <w:rPr>
          <w:rFonts w:ascii="Times New Roman" w:hAnsi="Times New Roman" w:cs="Times New Roman"/>
          <w:sz w:val="28"/>
          <w:szCs w:val="28"/>
        </w:rPr>
        <w:t>.11. </w:t>
      </w:r>
      <w:proofErr w:type="gramStart"/>
      <w:r w:rsidRPr="0031295D">
        <w:rPr>
          <w:rFonts w:ascii="Times New Roman" w:hAnsi="Times New Roman" w:cs="Times New Roman"/>
          <w:sz w:val="28"/>
          <w:szCs w:val="28"/>
        </w:rPr>
        <w:t xml:space="preserve">Справку налогового органа обо всех открытых счетах юридического лица, претендующего </w:t>
      </w:r>
      <w:r w:rsidR="00A03F07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ED7417">
        <w:rPr>
          <w:rFonts w:ascii="Times New Roman" w:hAnsi="Times New Roman" w:cs="Times New Roman"/>
          <w:sz w:val="28"/>
          <w:szCs w:val="28"/>
        </w:rPr>
        <w:t>гарантии</w:t>
      </w:r>
      <w:r w:rsidRPr="0031295D">
        <w:rPr>
          <w:rFonts w:ascii="Times New Roman" w:hAnsi="Times New Roman" w:cs="Times New Roman"/>
          <w:sz w:val="28"/>
          <w:szCs w:val="28"/>
        </w:rPr>
        <w:t xml:space="preserve">, а также справки банков и иных кредитных учреждений, обслуживающих эти счета, об оборотах и средних остатках по ним за последние 12 месяцев, </w:t>
      </w:r>
      <w:r w:rsidR="00553ACA">
        <w:rPr>
          <w:rFonts w:ascii="Times New Roman" w:hAnsi="Times New Roman" w:cs="Times New Roman"/>
          <w:sz w:val="28"/>
          <w:szCs w:val="28"/>
        </w:rPr>
        <w:br/>
      </w:r>
      <w:r w:rsidRPr="0031295D">
        <w:rPr>
          <w:rFonts w:ascii="Times New Roman" w:hAnsi="Times New Roman" w:cs="Times New Roman"/>
          <w:sz w:val="28"/>
          <w:szCs w:val="28"/>
        </w:rPr>
        <w:lastRenderedPageBreak/>
        <w:t xml:space="preserve">о наличии или отсутствии финансовых претензий к юридическому лицу, претендующему </w:t>
      </w:r>
      <w:r w:rsidR="00A03F07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ED7417">
        <w:rPr>
          <w:rFonts w:ascii="Times New Roman" w:hAnsi="Times New Roman" w:cs="Times New Roman"/>
          <w:sz w:val="28"/>
          <w:szCs w:val="28"/>
        </w:rPr>
        <w:t>гарантии</w:t>
      </w:r>
      <w:r w:rsidRPr="0031295D">
        <w:rPr>
          <w:rFonts w:ascii="Times New Roman" w:hAnsi="Times New Roman" w:cs="Times New Roman"/>
          <w:sz w:val="28"/>
          <w:szCs w:val="28"/>
        </w:rPr>
        <w:t xml:space="preserve">, на день подачи заявления о предоставлении </w:t>
      </w:r>
      <w:r w:rsidR="00ED7417">
        <w:rPr>
          <w:rFonts w:ascii="Times New Roman" w:hAnsi="Times New Roman" w:cs="Times New Roman"/>
          <w:sz w:val="28"/>
          <w:szCs w:val="28"/>
        </w:rPr>
        <w:t>гарантии</w:t>
      </w:r>
      <w:r w:rsidRPr="0031295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1295D" w:rsidRPr="0031295D" w:rsidRDefault="0031295D" w:rsidP="00312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5D">
        <w:rPr>
          <w:rFonts w:ascii="Times New Roman" w:hAnsi="Times New Roman" w:cs="Times New Roman"/>
          <w:sz w:val="28"/>
          <w:szCs w:val="28"/>
        </w:rPr>
        <w:t>2.</w:t>
      </w:r>
      <w:r w:rsidR="00DD5774">
        <w:rPr>
          <w:rFonts w:ascii="Times New Roman" w:hAnsi="Times New Roman" w:cs="Times New Roman"/>
          <w:sz w:val="28"/>
          <w:szCs w:val="28"/>
        </w:rPr>
        <w:t>6</w:t>
      </w:r>
      <w:r w:rsidR="00B52CA4">
        <w:rPr>
          <w:rFonts w:ascii="Times New Roman" w:hAnsi="Times New Roman" w:cs="Times New Roman"/>
          <w:sz w:val="28"/>
          <w:szCs w:val="28"/>
        </w:rPr>
        <w:t>.12. </w:t>
      </w:r>
      <w:r w:rsidRPr="0031295D">
        <w:rPr>
          <w:rFonts w:ascii="Times New Roman" w:hAnsi="Times New Roman" w:cs="Times New Roman"/>
          <w:sz w:val="28"/>
          <w:szCs w:val="28"/>
        </w:rPr>
        <w:t xml:space="preserve">Отчет об оценке рыночной стоимости государственных (муниципальных) ценных бумаг и ценных бумаг кредитных организаций, принадлежащих юридическому лицу, претендующему </w:t>
      </w:r>
      <w:r w:rsidR="00A03F07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ED7417">
        <w:rPr>
          <w:rFonts w:ascii="Times New Roman" w:hAnsi="Times New Roman" w:cs="Times New Roman"/>
          <w:sz w:val="28"/>
          <w:szCs w:val="28"/>
        </w:rPr>
        <w:t>гарантии</w:t>
      </w:r>
      <w:r w:rsidRPr="0031295D">
        <w:rPr>
          <w:rFonts w:ascii="Times New Roman" w:hAnsi="Times New Roman" w:cs="Times New Roman"/>
          <w:sz w:val="28"/>
          <w:szCs w:val="28"/>
        </w:rPr>
        <w:t xml:space="preserve">, на первое число квартала, предшествующего дню подачи заявления о предоставлении </w:t>
      </w:r>
      <w:r w:rsidR="00ED7417">
        <w:rPr>
          <w:rFonts w:ascii="Times New Roman" w:hAnsi="Times New Roman" w:cs="Times New Roman"/>
          <w:sz w:val="28"/>
          <w:szCs w:val="28"/>
        </w:rPr>
        <w:t>гарантии</w:t>
      </w:r>
      <w:r w:rsidR="003006C6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31295D">
        <w:rPr>
          <w:rFonts w:ascii="Times New Roman" w:hAnsi="Times New Roman" w:cs="Times New Roman"/>
          <w:sz w:val="28"/>
          <w:szCs w:val="28"/>
        </w:rPr>
        <w:t>;</w:t>
      </w:r>
    </w:p>
    <w:p w:rsidR="0031295D" w:rsidRPr="00D44DFF" w:rsidRDefault="0031295D" w:rsidP="00312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5D">
        <w:rPr>
          <w:rFonts w:ascii="Times New Roman" w:hAnsi="Times New Roman" w:cs="Times New Roman"/>
          <w:sz w:val="28"/>
          <w:szCs w:val="28"/>
        </w:rPr>
        <w:t>2.</w:t>
      </w:r>
      <w:r w:rsidR="00DD5774">
        <w:rPr>
          <w:rFonts w:ascii="Times New Roman" w:hAnsi="Times New Roman" w:cs="Times New Roman"/>
          <w:sz w:val="28"/>
          <w:szCs w:val="28"/>
        </w:rPr>
        <w:t>6</w:t>
      </w:r>
      <w:r w:rsidR="00B52CA4">
        <w:rPr>
          <w:rFonts w:ascii="Times New Roman" w:hAnsi="Times New Roman" w:cs="Times New Roman"/>
          <w:sz w:val="28"/>
          <w:szCs w:val="28"/>
        </w:rPr>
        <w:t>.13. </w:t>
      </w:r>
      <w:r w:rsidRPr="0031295D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Pr="00D44DFF">
        <w:rPr>
          <w:rFonts w:ascii="Times New Roman" w:hAnsi="Times New Roman" w:cs="Times New Roman"/>
          <w:sz w:val="28"/>
          <w:szCs w:val="28"/>
        </w:rPr>
        <w:t xml:space="preserve">доле выручки юридического лица, претендующего </w:t>
      </w:r>
      <w:r w:rsidR="00A03F07" w:rsidRPr="00D44DFF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ED7417" w:rsidRPr="00D44DFF">
        <w:rPr>
          <w:rFonts w:ascii="Times New Roman" w:hAnsi="Times New Roman" w:cs="Times New Roman"/>
          <w:sz w:val="28"/>
          <w:szCs w:val="28"/>
        </w:rPr>
        <w:t>гарантии</w:t>
      </w:r>
      <w:r w:rsidRPr="00D44DFF">
        <w:rPr>
          <w:rFonts w:ascii="Times New Roman" w:hAnsi="Times New Roman" w:cs="Times New Roman"/>
          <w:sz w:val="28"/>
          <w:szCs w:val="28"/>
        </w:rPr>
        <w:t xml:space="preserve">, от проведения торговых операций (операций перепродажи товаров) за последние два года, предшествующих году подачи юридическим лицом заявления о предоставлении </w:t>
      </w:r>
      <w:r w:rsidR="00ED7417" w:rsidRPr="00D44DFF">
        <w:rPr>
          <w:rFonts w:ascii="Times New Roman" w:hAnsi="Times New Roman" w:cs="Times New Roman"/>
          <w:sz w:val="28"/>
          <w:szCs w:val="28"/>
        </w:rPr>
        <w:t>гарантии</w:t>
      </w:r>
      <w:r w:rsidRPr="00D44DFF">
        <w:rPr>
          <w:rFonts w:ascii="Times New Roman" w:hAnsi="Times New Roman" w:cs="Times New Roman"/>
          <w:sz w:val="28"/>
          <w:szCs w:val="28"/>
        </w:rPr>
        <w:t>;</w:t>
      </w:r>
    </w:p>
    <w:p w:rsidR="0031295D" w:rsidRPr="00D44DFF" w:rsidRDefault="0031295D" w:rsidP="00312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2.</w:t>
      </w:r>
      <w:r w:rsidR="00DD5774" w:rsidRPr="00D44DFF">
        <w:rPr>
          <w:rFonts w:ascii="Times New Roman" w:hAnsi="Times New Roman" w:cs="Times New Roman"/>
          <w:sz w:val="28"/>
          <w:szCs w:val="28"/>
        </w:rPr>
        <w:t>6</w:t>
      </w:r>
      <w:r w:rsidR="00B52CA4" w:rsidRPr="00D44DFF">
        <w:rPr>
          <w:rFonts w:ascii="Times New Roman" w:hAnsi="Times New Roman" w:cs="Times New Roman"/>
          <w:sz w:val="28"/>
          <w:szCs w:val="28"/>
        </w:rPr>
        <w:t>.14. </w:t>
      </w:r>
      <w:r w:rsidRPr="00D44DFF">
        <w:rPr>
          <w:rFonts w:ascii="Times New Roman" w:hAnsi="Times New Roman" w:cs="Times New Roman"/>
          <w:sz w:val="28"/>
          <w:szCs w:val="28"/>
        </w:rPr>
        <w:t>Оценку социально</w:t>
      </w:r>
      <w:r w:rsidR="00553ACA" w:rsidRPr="00D44DFF">
        <w:rPr>
          <w:rFonts w:ascii="Times New Roman" w:hAnsi="Times New Roman" w:cs="Times New Roman"/>
          <w:sz w:val="28"/>
          <w:szCs w:val="28"/>
        </w:rPr>
        <w:t>-</w:t>
      </w:r>
      <w:r w:rsidRPr="00D44DFF">
        <w:rPr>
          <w:rFonts w:ascii="Times New Roman" w:hAnsi="Times New Roman" w:cs="Times New Roman"/>
          <w:sz w:val="28"/>
          <w:szCs w:val="28"/>
        </w:rPr>
        <w:t xml:space="preserve">экономического эффекта предоставления </w:t>
      </w:r>
      <w:r w:rsidR="00ED7417" w:rsidRPr="00D44DFF">
        <w:rPr>
          <w:rFonts w:ascii="Times New Roman" w:hAnsi="Times New Roman" w:cs="Times New Roman"/>
          <w:sz w:val="28"/>
          <w:szCs w:val="28"/>
        </w:rPr>
        <w:t>гарантии</w:t>
      </w:r>
      <w:r w:rsidRPr="00D44DFF">
        <w:rPr>
          <w:rFonts w:ascii="Times New Roman" w:hAnsi="Times New Roman" w:cs="Times New Roman"/>
          <w:sz w:val="28"/>
          <w:szCs w:val="28"/>
        </w:rPr>
        <w:t xml:space="preserve"> (в произвольной форме);</w:t>
      </w:r>
    </w:p>
    <w:p w:rsidR="0031295D" w:rsidRPr="00D44DFF" w:rsidRDefault="0031295D" w:rsidP="00312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2.</w:t>
      </w:r>
      <w:r w:rsidR="00DD5774" w:rsidRPr="00D44DFF">
        <w:rPr>
          <w:rFonts w:ascii="Times New Roman" w:hAnsi="Times New Roman" w:cs="Times New Roman"/>
          <w:sz w:val="28"/>
          <w:szCs w:val="28"/>
        </w:rPr>
        <w:t>6</w:t>
      </w:r>
      <w:r w:rsidR="00B52CA4" w:rsidRPr="00D44DFF">
        <w:rPr>
          <w:rFonts w:ascii="Times New Roman" w:hAnsi="Times New Roman" w:cs="Times New Roman"/>
          <w:sz w:val="28"/>
          <w:szCs w:val="28"/>
        </w:rPr>
        <w:t>.15. </w:t>
      </w:r>
      <w:r w:rsidRPr="00D44DFF">
        <w:rPr>
          <w:rFonts w:ascii="Times New Roman" w:hAnsi="Times New Roman" w:cs="Times New Roman"/>
          <w:sz w:val="28"/>
          <w:szCs w:val="28"/>
        </w:rPr>
        <w:t xml:space="preserve">Расчет возврата денежных средств, выдаваемых под гарантию, </w:t>
      </w:r>
      <w:r w:rsidR="00124B0E" w:rsidRPr="00D44DFF">
        <w:rPr>
          <w:rFonts w:ascii="Times New Roman" w:hAnsi="Times New Roman" w:cs="Times New Roman"/>
          <w:sz w:val="28"/>
          <w:szCs w:val="28"/>
        </w:rPr>
        <w:br/>
      </w:r>
      <w:r w:rsidRPr="00D44DFF">
        <w:rPr>
          <w:rFonts w:ascii="Times New Roman" w:hAnsi="Times New Roman" w:cs="Times New Roman"/>
          <w:sz w:val="28"/>
          <w:szCs w:val="28"/>
        </w:rPr>
        <w:t>с указанием источников погашения;</w:t>
      </w:r>
    </w:p>
    <w:p w:rsidR="0031295D" w:rsidRPr="00D44DFF" w:rsidRDefault="0031295D" w:rsidP="00312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2.</w:t>
      </w:r>
      <w:r w:rsidR="00DD5774" w:rsidRPr="00D44DFF">
        <w:rPr>
          <w:rFonts w:ascii="Times New Roman" w:hAnsi="Times New Roman" w:cs="Times New Roman"/>
          <w:sz w:val="28"/>
          <w:szCs w:val="28"/>
        </w:rPr>
        <w:t>6</w:t>
      </w:r>
      <w:r w:rsidR="00B52CA4" w:rsidRPr="00D44DFF">
        <w:rPr>
          <w:rFonts w:ascii="Times New Roman" w:hAnsi="Times New Roman" w:cs="Times New Roman"/>
          <w:sz w:val="28"/>
          <w:szCs w:val="28"/>
        </w:rPr>
        <w:t>.16. </w:t>
      </w:r>
      <w:r w:rsidRPr="00D44DFF">
        <w:rPr>
          <w:rFonts w:ascii="Times New Roman" w:hAnsi="Times New Roman" w:cs="Times New Roman"/>
          <w:sz w:val="28"/>
          <w:szCs w:val="28"/>
        </w:rPr>
        <w:t xml:space="preserve">Письмо контрагента (займодателя) о согласии заключить договор с юридическим лицом, претендующим </w:t>
      </w:r>
      <w:r w:rsidR="00A03F07" w:rsidRPr="00D44DFF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ED7417" w:rsidRPr="00D44DFF">
        <w:rPr>
          <w:rFonts w:ascii="Times New Roman" w:hAnsi="Times New Roman" w:cs="Times New Roman"/>
          <w:sz w:val="28"/>
          <w:szCs w:val="28"/>
        </w:rPr>
        <w:t>гарантии</w:t>
      </w:r>
      <w:r w:rsidRPr="00D44DFF">
        <w:rPr>
          <w:rFonts w:ascii="Times New Roman" w:hAnsi="Times New Roman" w:cs="Times New Roman"/>
          <w:sz w:val="28"/>
          <w:szCs w:val="28"/>
        </w:rPr>
        <w:t>, при условии выдачи</w:t>
      </w:r>
      <w:r w:rsidR="00553ACA" w:rsidRPr="00D44DFF">
        <w:t xml:space="preserve"> </w:t>
      </w:r>
      <w:r w:rsidR="00ED7417" w:rsidRPr="00D44DFF">
        <w:rPr>
          <w:rFonts w:ascii="Times New Roman" w:hAnsi="Times New Roman" w:cs="Times New Roman"/>
          <w:sz w:val="28"/>
          <w:szCs w:val="28"/>
        </w:rPr>
        <w:t>гарантии</w:t>
      </w:r>
      <w:r w:rsidRPr="00D44DFF">
        <w:rPr>
          <w:rFonts w:ascii="Times New Roman" w:hAnsi="Times New Roman" w:cs="Times New Roman"/>
          <w:sz w:val="28"/>
          <w:szCs w:val="28"/>
        </w:rPr>
        <w:t>;</w:t>
      </w:r>
    </w:p>
    <w:p w:rsidR="0031295D" w:rsidRPr="00D44DFF" w:rsidRDefault="007C3B63" w:rsidP="00312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001CD" w:rsidRPr="00D44DFF">
          <w:rPr>
            <w:rFonts w:ascii="Times New Roman" w:hAnsi="Times New Roman" w:cs="Times New Roman"/>
            <w:sz w:val="28"/>
            <w:szCs w:val="28"/>
          </w:rPr>
          <w:t>2.</w:t>
        </w:r>
        <w:r w:rsidR="00DD5774" w:rsidRPr="00D44DFF">
          <w:rPr>
            <w:rFonts w:ascii="Times New Roman" w:hAnsi="Times New Roman" w:cs="Times New Roman"/>
            <w:sz w:val="28"/>
            <w:szCs w:val="28"/>
          </w:rPr>
          <w:t>6</w:t>
        </w:r>
        <w:r w:rsidR="006001CD" w:rsidRPr="00D44DFF">
          <w:rPr>
            <w:rFonts w:ascii="Times New Roman" w:hAnsi="Times New Roman" w:cs="Times New Roman"/>
            <w:sz w:val="28"/>
            <w:szCs w:val="28"/>
          </w:rPr>
          <w:t>.17</w:t>
        </w:r>
      </w:hyperlink>
      <w:r w:rsidR="00B52CA4" w:rsidRPr="00D44DFF">
        <w:rPr>
          <w:rFonts w:ascii="Times New Roman" w:hAnsi="Times New Roman" w:cs="Times New Roman"/>
          <w:sz w:val="28"/>
          <w:szCs w:val="28"/>
        </w:rPr>
        <w:t>. </w:t>
      </w:r>
      <w:r w:rsidR="006001CD" w:rsidRPr="00D44DFF">
        <w:rPr>
          <w:rFonts w:ascii="Times New Roman" w:hAnsi="Times New Roman" w:cs="Times New Roman"/>
          <w:sz w:val="28"/>
          <w:szCs w:val="28"/>
        </w:rPr>
        <w:t>Документы по обеспечению исполнения обязательств (залоговое обязательство, договор поручительства</w:t>
      </w:r>
      <w:r w:rsidR="00A77D2F" w:rsidRPr="00D44DFF">
        <w:rPr>
          <w:rFonts w:ascii="Times New Roman" w:hAnsi="Times New Roman" w:cs="Times New Roman"/>
          <w:sz w:val="28"/>
          <w:szCs w:val="28"/>
        </w:rPr>
        <w:t>, банковская гарантия, государственная (муниципальная) гарантия</w:t>
      </w:r>
      <w:r w:rsidR="006001CD" w:rsidRPr="00D44DFF">
        <w:rPr>
          <w:rFonts w:ascii="Times New Roman" w:hAnsi="Times New Roman" w:cs="Times New Roman"/>
          <w:sz w:val="28"/>
          <w:szCs w:val="28"/>
        </w:rPr>
        <w:t>);</w:t>
      </w:r>
    </w:p>
    <w:p w:rsidR="0031295D" w:rsidRPr="00D44DFF" w:rsidRDefault="007C3B63" w:rsidP="00312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6001CD" w:rsidRPr="00D44DFF">
          <w:rPr>
            <w:rFonts w:ascii="Times New Roman" w:hAnsi="Times New Roman" w:cs="Times New Roman"/>
            <w:sz w:val="28"/>
            <w:szCs w:val="28"/>
          </w:rPr>
          <w:t>2.</w:t>
        </w:r>
        <w:r w:rsidR="00DD5774" w:rsidRPr="00D44DFF">
          <w:rPr>
            <w:rFonts w:ascii="Times New Roman" w:hAnsi="Times New Roman" w:cs="Times New Roman"/>
            <w:sz w:val="28"/>
            <w:szCs w:val="28"/>
          </w:rPr>
          <w:t>6</w:t>
        </w:r>
        <w:r w:rsidR="006001CD" w:rsidRPr="00D44DFF">
          <w:rPr>
            <w:rFonts w:ascii="Times New Roman" w:hAnsi="Times New Roman" w:cs="Times New Roman"/>
            <w:sz w:val="28"/>
            <w:szCs w:val="28"/>
          </w:rPr>
          <w:t>.18</w:t>
        </w:r>
      </w:hyperlink>
      <w:r w:rsidR="00B52CA4" w:rsidRPr="00D44DFF">
        <w:rPr>
          <w:rFonts w:ascii="Times New Roman" w:hAnsi="Times New Roman" w:cs="Times New Roman"/>
          <w:sz w:val="28"/>
          <w:szCs w:val="28"/>
        </w:rPr>
        <w:t>. </w:t>
      </w:r>
      <w:r w:rsidR="00777C65" w:rsidRPr="00D44DFF">
        <w:rPr>
          <w:rFonts w:ascii="Times New Roman" w:hAnsi="Times New Roman" w:cs="Times New Roman"/>
          <w:sz w:val="28"/>
          <w:szCs w:val="28"/>
        </w:rPr>
        <w:t>Отчет об оценке</w:t>
      </w:r>
      <w:r w:rsidR="006001CD" w:rsidRPr="00D44DFF">
        <w:rPr>
          <w:rFonts w:ascii="Times New Roman" w:hAnsi="Times New Roman" w:cs="Times New Roman"/>
          <w:sz w:val="28"/>
          <w:szCs w:val="28"/>
        </w:rPr>
        <w:t xml:space="preserve"> объектов залогового обеспечения</w:t>
      </w:r>
      <w:r w:rsidR="00117436" w:rsidRPr="00D44DFF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676457" w:rsidRPr="00D44DFF">
        <w:rPr>
          <w:rFonts w:ascii="Times New Roman" w:hAnsi="Times New Roman" w:cs="Times New Roman"/>
          <w:sz w:val="28"/>
          <w:szCs w:val="28"/>
        </w:rPr>
        <w:t>,</w:t>
      </w:r>
      <w:r w:rsidR="00117436" w:rsidRPr="00D44DFF">
        <w:rPr>
          <w:rFonts w:ascii="Times New Roman" w:hAnsi="Times New Roman" w:cs="Times New Roman"/>
          <w:sz w:val="28"/>
          <w:szCs w:val="28"/>
        </w:rPr>
        <w:t xml:space="preserve"> если </w:t>
      </w:r>
      <w:r w:rsidR="00676457" w:rsidRPr="00D44DFF">
        <w:rPr>
          <w:rFonts w:ascii="Times New Roman" w:hAnsi="Times New Roman" w:cs="Times New Roman"/>
          <w:sz w:val="28"/>
          <w:szCs w:val="28"/>
        </w:rPr>
        <w:t xml:space="preserve">способом </w:t>
      </w:r>
      <w:r w:rsidR="00117436" w:rsidRPr="00D44DFF">
        <w:rPr>
          <w:rFonts w:ascii="Times New Roman" w:hAnsi="Times New Roman" w:cs="Times New Roman"/>
          <w:sz w:val="28"/>
          <w:szCs w:val="28"/>
        </w:rPr>
        <w:t>обеспечени</w:t>
      </w:r>
      <w:r w:rsidR="00676457" w:rsidRPr="00D44DFF">
        <w:rPr>
          <w:rFonts w:ascii="Times New Roman" w:hAnsi="Times New Roman" w:cs="Times New Roman"/>
          <w:sz w:val="28"/>
          <w:szCs w:val="28"/>
        </w:rPr>
        <w:t>я</w:t>
      </w:r>
      <w:r w:rsidR="00117436" w:rsidRPr="00D44DFF">
        <w:rPr>
          <w:rFonts w:ascii="Times New Roman" w:hAnsi="Times New Roman" w:cs="Times New Roman"/>
          <w:sz w:val="28"/>
          <w:szCs w:val="28"/>
        </w:rPr>
        <w:t xml:space="preserve"> </w:t>
      </w:r>
      <w:r w:rsidR="00676457" w:rsidRPr="00D44DFF">
        <w:rPr>
          <w:rFonts w:ascii="Times New Roman" w:hAnsi="Times New Roman" w:cs="Times New Roman"/>
          <w:sz w:val="28"/>
          <w:szCs w:val="28"/>
        </w:rPr>
        <w:t>исполнения обязательств</w:t>
      </w:r>
      <w:r w:rsidR="00117436" w:rsidRPr="00D44DFF">
        <w:rPr>
          <w:rFonts w:ascii="Times New Roman" w:hAnsi="Times New Roman" w:cs="Times New Roman"/>
          <w:sz w:val="28"/>
          <w:szCs w:val="28"/>
        </w:rPr>
        <w:t xml:space="preserve"> </w:t>
      </w:r>
      <w:r w:rsidR="00676457" w:rsidRPr="00D44DF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117436" w:rsidRPr="00D44DFF">
        <w:rPr>
          <w:rFonts w:ascii="Times New Roman" w:hAnsi="Times New Roman" w:cs="Times New Roman"/>
          <w:sz w:val="28"/>
          <w:szCs w:val="28"/>
        </w:rPr>
        <w:t>залог имущества</w:t>
      </w:r>
      <w:r w:rsidR="006001CD" w:rsidRPr="00D44DFF">
        <w:rPr>
          <w:rFonts w:ascii="Times New Roman" w:hAnsi="Times New Roman" w:cs="Times New Roman"/>
          <w:sz w:val="28"/>
          <w:szCs w:val="28"/>
        </w:rPr>
        <w:t>;</w:t>
      </w:r>
    </w:p>
    <w:p w:rsidR="00EC6043" w:rsidRPr="00D44DFF" w:rsidRDefault="007C3B63" w:rsidP="00EC60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6001CD" w:rsidRPr="00D44DFF">
          <w:rPr>
            <w:rFonts w:ascii="Times New Roman" w:hAnsi="Times New Roman" w:cs="Times New Roman"/>
            <w:sz w:val="28"/>
            <w:szCs w:val="28"/>
          </w:rPr>
          <w:t>2.</w:t>
        </w:r>
        <w:r w:rsidR="00DD5774" w:rsidRPr="00D44DFF">
          <w:rPr>
            <w:rFonts w:ascii="Times New Roman" w:hAnsi="Times New Roman" w:cs="Times New Roman"/>
            <w:sz w:val="28"/>
            <w:szCs w:val="28"/>
          </w:rPr>
          <w:t>6</w:t>
        </w:r>
        <w:r w:rsidR="006001CD" w:rsidRPr="00D44DFF">
          <w:rPr>
            <w:rFonts w:ascii="Times New Roman" w:hAnsi="Times New Roman" w:cs="Times New Roman"/>
            <w:sz w:val="28"/>
            <w:szCs w:val="28"/>
          </w:rPr>
          <w:t>.19</w:t>
        </w:r>
      </w:hyperlink>
      <w:r w:rsidR="00B52CA4" w:rsidRPr="00D44DFF">
        <w:rPr>
          <w:rFonts w:ascii="Times New Roman" w:hAnsi="Times New Roman" w:cs="Times New Roman"/>
          <w:sz w:val="28"/>
          <w:szCs w:val="28"/>
        </w:rPr>
        <w:t>. </w:t>
      </w:r>
      <w:r w:rsidR="006001CD" w:rsidRPr="00D44DFF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302B0E" w:rsidRPr="00D44DFF">
        <w:rPr>
          <w:rFonts w:ascii="Times New Roman" w:hAnsi="Times New Roman" w:cs="Times New Roman"/>
          <w:sz w:val="28"/>
          <w:szCs w:val="28"/>
        </w:rPr>
        <w:t xml:space="preserve">если </w:t>
      </w:r>
      <w:r w:rsidR="006001CD" w:rsidRPr="00D44DFF">
        <w:rPr>
          <w:rFonts w:ascii="Times New Roman" w:hAnsi="Times New Roman" w:cs="Times New Roman"/>
          <w:sz w:val="28"/>
          <w:szCs w:val="28"/>
        </w:rPr>
        <w:t>обеспечени</w:t>
      </w:r>
      <w:r w:rsidR="00302B0E" w:rsidRPr="00D44DFF">
        <w:rPr>
          <w:rFonts w:ascii="Times New Roman" w:hAnsi="Times New Roman" w:cs="Times New Roman"/>
          <w:sz w:val="28"/>
          <w:szCs w:val="28"/>
        </w:rPr>
        <w:t>ем</w:t>
      </w:r>
      <w:r w:rsidR="006001CD" w:rsidRPr="00D44DFF">
        <w:rPr>
          <w:rFonts w:ascii="Times New Roman" w:hAnsi="Times New Roman" w:cs="Times New Roman"/>
          <w:sz w:val="28"/>
          <w:szCs w:val="28"/>
        </w:rPr>
        <w:t xml:space="preserve"> исполнения обязательств </w:t>
      </w:r>
      <w:r w:rsidR="00EC6043" w:rsidRPr="00D44DFF">
        <w:rPr>
          <w:rFonts w:ascii="Times New Roman" w:hAnsi="Times New Roman" w:cs="Times New Roman"/>
          <w:sz w:val="28"/>
          <w:szCs w:val="28"/>
        </w:rPr>
        <w:t xml:space="preserve">юридического лица, претендующего </w:t>
      </w:r>
      <w:r w:rsidR="00A03F07" w:rsidRPr="00D44DFF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ED7417" w:rsidRPr="00D44DFF">
        <w:rPr>
          <w:rFonts w:ascii="Times New Roman" w:hAnsi="Times New Roman" w:cs="Times New Roman"/>
          <w:sz w:val="28"/>
          <w:szCs w:val="28"/>
        </w:rPr>
        <w:t>гарантии</w:t>
      </w:r>
      <w:r w:rsidR="00EC6043" w:rsidRPr="00D44DFF">
        <w:rPr>
          <w:rFonts w:ascii="Times New Roman" w:hAnsi="Times New Roman" w:cs="Times New Roman"/>
          <w:sz w:val="28"/>
          <w:szCs w:val="28"/>
        </w:rPr>
        <w:t>,</w:t>
      </w:r>
      <w:r w:rsidR="006001CD" w:rsidRPr="00D44DFF">
        <w:rPr>
          <w:rFonts w:ascii="Times New Roman" w:hAnsi="Times New Roman" w:cs="Times New Roman"/>
          <w:sz w:val="28"/>
          <w:szCs w:val="28"/>
        </w:rPr>
        <w:t xml:space="preserve"> </w:t>
      </w:r>
      <w:r w:rsidR="00302B0E" w:rsidRPr="00D44DFF">
        <w:rPr>
          <w:rFonts w:ascii="Times New Roman" w:hAnsi="Times New Roman" w:cs="Times New Roman"/>
          <w:sz w:val="28"/>
          <w:szCs w:val="28"/>
        </w:rPr>
        <w:t xml:space="preserve">выступает </w:t>
      </w:r>
      <w:r w:rsidR="006001CD" w:rsidRPr="00D44DFF">
        <w:rPr>
          <w:rFonts w:ascii="Times New Roman" w:hAnsi="Times New Roman" w:cs="Times New Roman"/>
          <w:sz w:val="28"/>
          <w:szCs w:val="28"/>
        </w:rPr>
        <w:t>поручительство</w:t>
      </w:r>
      <w:r w:rsidR="00302B0E" w:rsidRPr="00D44DFF">
        <w:rPr>
          <w:rFonts w:ascii="Times New Roman" w:hAnsi="Times New Roman" w:cs="Times New Roman"/>
          <w:sz w:val="28"/>
          <w:szCs w:val="28"/>
        </w:rPr>
        <w:t xml:space="preserve"> </w:t>
      </w:r>
      <w:r w:rsidR="00B93E4A" w:rsidRPr="00D44DFF">
        <w:rPr>
          <w:rFonts w:ascii="Times New Roman" w:hAnsi="Times New Roman" w:cs="Times New Roman"/>
          <w:sz w:val="28"/>
          <w:szCs w:val="28"/>
        </w:rPr>
        <w:t>юридического</w:t>
      </w:r>
      <w:r w:rsidR="006001CD" w:rsidRPr="00D44DFF">
        <w:rPr>
          <w:rFonts w:ascii="Times New Roman" w:hAnsi="Times New Roman" w:cs="Times New Roman"/>
          <w:sz w:val="28"/>
          <w:szCs w:val="28"/>
        </w:rPr>
        <w:t xml:space="preserve"> лица</w:t>
      </w:r>
      <w:r w:rsidR="00302B0E" w:rsidRPr="00D44DFF">
        <w:rPr>
          <w:rFonts w:ascii="Times New Roman" w:hAnsi="Times New Roman" w:cs="Times New Roman"/>
          <w:sz w:val="28"/>
          <w:szCs w:val="28"/>
        </w:rPr>
        <w:t xml:space="preserve">, </w:t>
      </w:r>
      <w:r w:rsidR="006001CD" w:rsidRPr="00D44DFF">
        <w:rPr>
          <w:rFonts w:ascii="Times New Roman" w:hAnsi="Times New Roman" w:cs="Times New Roman"/>
          <w:sz w:val="28"/>
          <w:szCs w:val="28"/>
        </w:rPr>
        <w:t>дополнительно предоставляются письменное подтверждение поручителя, а также документы поручителя</w:t>
      </w:r>
      <w:r w:rsidR="00AA14CD" w:rsidRPr="00D44DFF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90" w:history="1">
        <w:r w:rsidR="006001CD" w:rsidRPr="00D44DFF">
          <w:rPr>
            <w:rFonts w:ascii="Times New Roman" w:hAnsi="Times New Roman" w:cs="Times New Roman"/>
            <w:sz w:val="28"/>
            <w:szCs w:val="28"/>
          </w:rPr>
          <w:t>подпункта</w:t>
        </w:r>
        <w:r w:rsidR="00AA14CD" w:rsidRPr="00D44DFF">
          <w:rPr>
            <w:rFonts w:ascii="Times New Roman" w:hAnsi="Times New Roman" w:cs="Times New Roman"/>
            <w:sz w:val="28"/>
            <w:szCs w:val="28"/>
          </w:rPr>
          <w:t>х</w:t>
        </w:r>
        <w:r w:rsidR="006001CD" w:rsidRPr="00D44DFF">
          <w:rPr>
            <w:rFonts w:ascii="Times New Roman" w:hAnsi="Times New Roman" w:cs="Times New Roman"/>
            <w:sz w:val="28"/>
            <w:szCs w:val="28"/>
          </w:rPr>
          <w:t xml:space="preserve"> 2.</w:t>
        </w:r>
        <w:r w:rsidR="0046395C" w:rsidRPr="00D44DFF">
          <w:rPr>
            <w:rFonts w:ascii="Times New Roman" w:hAnsi="Times New Roman" w:cs="Times New Roman"/>
            <w:sz w:val="28"/>
            <w:szCs w:val="28"/>
          </w:rPr>
          <w:t>6</w:t>
        </w:r>
        <w:r w:rsidR="006001CD" w:rsidRPr="00D44DFF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6001CD" w:rsidRPr="00D44DFF">
        <w:rPr>
          <w:rFonts w:ascii="Times New Roman" w:hAnsi="Times New Roman" w:cs="Times New Roman"/>
          <w:sz w:val="28"/>
          <w:szCs w:val="28"/>
        </w:rPr>
        <w:t xml:space="preserve"> </w:t>
      </w:r>
      <w:r w:rsidR="00D36F4C" w:rsidRPr="00D44DFF">
        <w:rPr>
          <w:rFonts w:ascii="Times New Roman" w:hAnsi="Times New Roman" w:cs="Times New Roman"/>
          <w:sz w:val="28"/>
          <w:szCs w:val="28"/>
        </w:rPr>
        <w:t>–</w:t>
      </w:r>
      <w:r w:rsidR="006001CD" w:rsidRPr="00D44DFF">
        <w:rPr>
          <w:rFonts w:ascii="Times New Roman" w:hAnsi="Times New Roman" w:cs="Times New Roman"/>
          <w:sz w:val="28"/>
          <w:szCs w:val="28"/>
        </w:rPr>
        <w:t xml:space="preserve"> </w:t>
      </w:r>
      <w:hyperlink w:anchor="P104" w:history="1">
        <w:r w:rsidR="006001CD" w:rsidRPr="00D44DFF">
          <w:rPr>
            <w:rFonts w:ascii="Times New Roman" w:hAnsi="Times New Roman" w:cs="Times New Roman"/>
            <w:sz w:val="28"/>
            <w:szCs w:val="28"/>
          </w:rPr>
          <w:t>2.</w:t>
        </w:r>
        <w:r w:rsidR="0046395C" w:rsidRPr="00D44DFF">
          <w:rPr>
            <w:rFonts w:ascii="Times New Roman" w:hAnsi="Times New Roman" w:cs="Times New Roman"/>
            <w:sz w:val="28"/>
            <w:szCs w:val="28"/>
          </w:rPr>
          <w:t>6</w:t>
        </w:r>
        <w:r w:rsidR="006001CD" w:rsidRPr="00D44DFF">
          <w:rPr>
            <w:rFonts w:ascii="Times New Roman" w:hAnsi="Times New Roman" w:cs="Times New Roman"/>
            <w:sz w:val="28"/>
            <w:szCs w:val="28"/>
          </w:rPr>
          <w:t>.15</w:t>
        </w:r>
      </w:hyperlink>
      <w:r w:rsidR="00B27F67" w:rsidRPr="00D44DFF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6001CD" w:rsidRPr="00D44DFF">
        <w:rPr>
          <w:rFonts w:ascii="Times New Roman" w:hAnsi="Times New Roman" w:cs="Times New Roman"/>
          <w:sz w:val="28"/>
          <w:szCs w:val="28"/>
        </w:rPr>
        <w:t>.</w:t>
      </w:r>
      <w:bookmarkStart w:id="4" w:name="P113"/>
      <w:bookmarkEnd w:id="4"/>
    </w:p>
    <w:p w:rsidR="0006283B" w:rsidRPr="00D44DFF" w:rsidRDefault="006001CD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2.</w:t>
      </w:r>
      <w:r w:rsidR="00DD5774" w:rsidRPr="00D44DFF">
        <w:rPr>
          <w:rFonts w:ascii="Times New Roman" w:hAnsi="Times New Roman" w:cs="Times New Roman"/>
          <w:sz w:val="28"/>
          <w:szCs w:val="28"/>
        </w:rPr>
        <w:t>7</w:t>
      </w:r>
      <w:r w:rsidRPr="00D44DFF">
        <w:rPr>
          <w:rFonts w:ascii="Times New Roman" w:hAnsi="Times New Roman" w:cs="Times New Roman"/>
          <w:sz w:val="28"/>
          <w:szCs w:val="28"/>
        </w:rPr>
        <w:t>.</w:t>
      </w:r>
      <w:r w:rsidR="00B52CA4" w:rsidRPr="00D44DFF">
        <w:rPr>
          <w:rFonts w:ascii="Times New Roman" w:hAnsi="Times New Roman" w:cs="Times New Roman"/>
          <w:sz w:val="28"/>
          <w:szCs w:val="28"/>
        </w:rPr>
        <w:t> </w:t>
      </w:r>
      <w:r w:rsidR="0006283B" w:rsidRPr="00D44DFF">
        <w:rPr>
          <w:rFonts w:ascii="Times New Roman" w:hAnsi="Times New Roman" w:cs="Times New Roman"/>
          <w:sz w:val="28"/>
          <w:szCs w:val="28"/>
        </w:rPr>
        <w:t xml:space="preserve">В случае предоставления в качестве залога имущественных прав на объекты незавершенного строительства юридическое лицо, претендующее </w:t>
      </w:r>
      <w:r w:rsidR="00A03F07" w:rsidRPr="00D44DFF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ED7417" w:rsidRPr="00D44DFF">
        <w:rPr>
          <w:rFonts w:ascii="Times New Roman" w:hAnsi="Times New Roman" w:cs="Times New Roman"/>
          <w:sz w:val="28"/>
          <w:szCs w:val="28"/>
        </w:rPr>
        <w:t>гарантии</w:t>
      </w:r>
      <w:r w:rsidR="0006283B" w:rsidRPr="00D44DFF">
        <w:rPr>
          <w:rFonts w:ascii="Times New Roman" w:hAnsi="Times New Roman" w:cs="Times New Roman"/>
          <w:sz w:val="28"/>
          <w:szCs w:val="28"/>
        </w:rPr>
        <w:t>, дополнительно направляет в комитет следующие документы:</w:t>
      </w:r>
    </w:p>
    <w:p w:rsidR="0006283B" w:rsidRPr="00D44DFF" w:rsidRDefault="0006283B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2.</w:t>
      </w:r>
      <w:r w:rsidR="00DD5774" w:rsidRPr="00D44DFF">
        <w:rPr>
          <w:rFonts w:ascii="Times New Roman" w:hAnsi="Times New Roman" w:cs="Times New Roman"/>
          <w:sz w:val="28"/>
          <w:szCs w:val="28"/>
        </w:rPr>
        <w:t>7</w:t>
      </w:r>
      <w:r w:rsidR="00B52CA4" w:rsidRPr="00D44DFF">
        <w:rPr>
          <w:rFonts w:ascii="Times New Roman" w:hAnsi="Times New Roman" w:cs="Times New Roman"/>
          <w:sz w:val="28"/>
          <w:szCs w:val="28"/>
        </w:rPr>
        <w:t>.1. </w:t>
      </w:r>
      <w:r w:rsidRPr="00D44DFF">
        <w:rPr>
          <w:rFonts w:ascii="Times New Roman" w:hAnsi="Times New Roman" w:cs="Times New Roman"/>
          <w:sz w:val="28"/>
          <w:szCs w:val="28"/>
        </w:rPr>
        <w:t xml:space="preserve">Копии правоустанавливающих документов на земельный участок, на котором расположен объект незавершенного строительства, </w:t>
      </w:r>
      <w:r w:rsidR="00553ACA" w:rsidRPr="00D44DFF">
        <w:rPr>
          <w:rFonts w:ascii="Times New Roman" w:hAnsi="Times New Roman" w:cs="Times New Roman"/>
          <w:sz w:val="28"/>
          <w:szCs w:val="28"/>
        </w:rPr>
        <w:br/>
      </w:r>
      <w:r w:rsidRPr="00D44DFF">
        <w:rPr>
          <w:rFonts w:ascii="Times New Roman" w:hAnsi="Times New Roman" w:cs="Times New Roman"/>
          <w:sz w:val="28"/>
          <w:szCs w:val="28"/>
        </w:rPr>
        <w:t>в случае, если сведения о таком земельном участке отсутствуют в Едином государственном реестре недвижимости;</w:t>
      </w:r>
    </w:p>
    <w:p w:rsidR="0006283B" w:rsidRPr="00D44DFF" w:rsidRDefault="0006283B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2.</w:t>
      </w:r>
      <w:r w:rsidR="00DD5774" w:rsidRPr="00D44DFF">
        <w:rPr>
          <w:rFonts w:ascii="Times New Roman" w:hAnsi="Times New Roman" w:cs="Times New Roman"/>
          <w:sz w:val="28"/>
          <w:szCs w:val="28"/>
        </w:rPr>
        <w:t>7</w:t>
      </w:r>
      <w:r w:rsidR="00B52CA4" w:rsidRPr="00D44DFF">
        <w:rPr>
          <w:rFonts w:ascii="Times New Roman" w:hAnsi="Times New Roman" w:cs="Times New Roman"/>
          <w:sz w:val="28"/>
          <w:szCs w:val="28"/>
        </w:rPr>
        <w:t>.2. </w:t>
      </w:r>
      <w:r w:rsidRPr="00D44DFF">
        <w:rPr>
          <w:rFonts w:ascii="Times New Roman" w:hAnsi="Times New Roman" w:cs="Times New Roman"/>
          <w:sz w:val="28"/>
          <w:szCs w:val="28"/>
        </w:rPr>
        <w:t>Копию договора подряда на строительство (при наличии);</w:t>
      </w:r>
    </w:p>
    <w:p w:rsidR="0006283B" w:rsidRPr="00D44DFF" w:rsidRDefault="0006283B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2.</w:t>
      </w:r>
      <w:r w:rsidR="00DD5774" w:rsidRPr="00D44DFF">
        <w:rPr>
          <w:rFonts w:ascii="Times New Roman" w:hAnsi="Times New Roman" w:cs="Times New Roman"/>
          <w:sz w:val="28"/>
          <w:szCs w:val="28"/>
        </w:rPr>
        <w:t>7</w:t>
      </w:r>
      <w:r w:rsidR="00B52CA4" w:rsidRPr="00D44DFF">
        <w:rPr>
          <w:rFonts w:ascii="Times New Roman" w:hAnsi="Times New Roman" w:cs="Times New Roman"/>
          <w:sz w:val="28"/>
          <w:szCs w:val="28"/>
        </w:rPr>
        <w:t>.3. </w:t>
      </w:r>
      <w:r w:rsidRPr="00D44DFF">
        <w:rPr>
          <w:rFonts w:ascii="Times New Roman" w:hAnsi="Times New Roman" w:cs="Times New Roman"/>
          <w:sz w:val="28"/>
          <w:szCs w:val="28"/>
        </w:rPr>
        <w:t>Данные о размещении проектной декларации на объект незавершенного строительства (при наличии) в единой информационной системе жилищного строительства;</w:t>
      </w:r>
    </w:p>
    <w:p w:rsidR="0006283B" w:rsidRPr="00D44DFF" w:rsidRDefault="0006283B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2.</w:t>
      </w:r>
      <w:r w:rsidR="00DD5774" w:rsidRPr="00D44DFF">
        <w:rPr>
          <w:rFonts w:ascii="Times New Roman" w:hAnsi="Times New Roman" w:cs="Times New Roman"/>
          <w:sz w:val="28"/>
          <w:szCs w:val="28"/>
        </w:rPr>
        <w:t>7</w:t>
      </w:r>
      <w:r w:rsidR="00B52CA4" w:rsidRPr="00D44DFF">
        <w:rPr>
          <w:rFonts w:ascii="Times New Roman" w:hAnsi="Times New Roman" w:cs="Times New Roman"/>
          <w:sz w:val="28"/>
          <w:szCs w:val="28"/>
        </w:rPr>
        <w:t>.4. </w:t>
      </w:r>
      <w:r w:rsidRPr="00D44DFF">
        <w:rPr>
          <w:rFonts w:ascii="Times New Roman" w:hAnsi="Times New Roman" w:cs="Times New Roman"/>
          <w:sz w:val="28"/>
          <w:szCs w:val="28"/>
        </w:rPr>
        <w:t>План создаваемого объекта недвижимого имущества с указанием его местоположения и количества находящихся в составе создаваемого объекта недвижимого имущества жилых и (или) нежилых помещений, планируемой площади каждого из указанных помещений;</w:t>
      </w:r>
    </w:p>
    <w:p w:rsidR="0006283B" w:rsidRPr="00D44DFF" w:rsidRDefault="0006283B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D5774" w:rsidRPr="00D44DFF">
        <w:rPr>
          <w:rFonts w:ascii="Times New Roman" w:hAnsi="Times New Roman" w:cs="Times New Roman"/>
          <w:sz w:val="28"/>
          <w:szCs w:val="28"/>
        </w:rPr>
        <w:t>7</w:t>
      </w:r>
      <w:r w:rsidR="00B52CA4" w:rsidRPr="00D44DFF">
        <w:rPr>
          <w:rFonts w:ascii="Times New Roman" w:hAnsi="Times New Roman" w:cs="Times New Roman"/>
          <w:sz w:val="28"/>
          <w:szCs w:val="28"/>
        </w:rPr>
        <w:t>.5. </w:t>
      </w:r>
      <w:r w:rsidRPr="00D44DFF">
        <w:rPr>
          <w:rFonts w:ascii="Times New Roman" w:hAnsi="Times New Roman" w:cs="Times New Roman"/>
          <w:sz w:val="28"/>
          <w:szCs w:val="28"/>
        </w:rPr>
        <w:t xml:space="preserve">Отчет об оценке рыночной стоимости имущественных прав, предлагаемых в качестве залога, подготовленный не ранее, чем </w:t>
      </w:r>
      <w:r w:rsidR="00302B0E" w:rsidRPr="00D44DFF">
        <w:rPr>
          <w:rFonts w:ascii="Times New Roman" w:hAnsi="Times New Roman" w:cs="Times New Roman"/>
          <w:sz w:val="28"/>
          <w:szCs w:val="28"/>
        </w:rPr>
        <w:br/>
      </w:r>
      <w:r w:rsidRPr="00D44DFF">
        <w:rPr>
          <w:rFonts w:ascii="Times New Roman" w:hAnsi="Times New Roman" w:cs="Times New Roman"/>
          <w:sz w:val="28"/>
          <w:szCs w:val="28"/>
        </w:rPr>
        <w:t>за 30 календарных дней до дня направления в комитет данного отчета.</w:t>
      </w:r>
    </w:p>
    <w:p w:rsidR="0006283B" w:rsidRPr="00D44DFF" w:rsidRDefault="0006283B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2.</w:t>
      </w:r>
      <w:r w:rsidR="00DD5774" w:rsidRPr="00D44DFF">
        <w:rPr>
          <w:rFonts w:ascii="Times New Roman" w:hAnsi="Times New Roman" w:cs="Times New Roman"/>
          <w:sz w:val="28"/>
          <w:szCs w:val="28"/>
        </w:rPr>
        <w:t>8</w:t>
      </w:r>
      <w:r w:rsidR="00B52CA4" w:rsidRPr="00D44DFF">
        <w:rPr>
          <w:rFonts w:ascii="Times New Roman" w:hAnsi="Times New Roman" w:cs="Times New Roman"/>
          <w:sz w:val="28"/>
          <w:szCs w:val="28"/>
        </w:rPr>
        <w:t>. </w:t>
      </w:r>
      <w:r w:rsidRPr="00D44DFF">
        <w:rPr>
          <w:rFonts w:ascii="Times New Roman" w:hAnsi="Times New Roman" w:cs="Times New Roman"/>
          <w:sz w:val="28"/>
          <w:szCs w:val="28"/>
        </w:rPr>
        <w:t xml:space="preserve">В рамках межведомственного </w:t>
      </w:r>
      <w:r w:rsidR="00D545FB" w:rsidRPr="00D44DFF">
        <w:rPr>
          <w:rFonts w:ascii="Times New Roman" w:hAnsi="Times New Roman" w:cs="Times New Roman"/>
          <w:sz w:val="28"/>
          <w:szCs w:val="28"/>
        </w:rPr>
        <w:t xml:space="preserve">информационного </w:t>
      </w:r>
      <w:r w:rsidRPr="00D44DFF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124B0E" w:rsidRPr="00D44DFF">
        <w:rPr>
          <w:rFonts w:ascii="Times New Roman" w:hAnsi="Times New Roman" w:cs="Times New Roman"/>
          <w:sz w:val="28"/>
          <w:szCs w:val="28"/>
        </w:rPr>
        <w:br/>
      </w:r>
      <w:r w:rsidRPr="00D44DFF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поступления документов </w:t>
      </w:r>
      <w:r w:rsidR="00124B0E" w:rsidRPr="00D44DFF">
        <w:rPr>
          <w:rFonts w:ascii="Times New Roman" w:hAnsi="Times New Roman" w:cs="Times New Roman"/>
          <w:sz w:val="28"/>
          <w:szCs w:val="28"/>
        </w:rPr>
        <w:br/>
      </w:r>
      <w:r w:rsidRPr="00D44DFF">
        <w:rPr>
          <w:rFonts w:ascii="Times New Roman" w:hAnsi="Times New Roman" w:cs="Times New Roman"/>
          <w:sz w:val="28"/>
          <w:szCs w:val="28"/>
        </w:rPr>
        <w:t xml:space="preserve">от юридического лица, претендующего </w:t>
      </w:r>
      <w:r w:rsidR="00A03F07" w:rsidRPr="00D44DFF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ED7417" w:rsidRPr="00D44DFF">
        <w:rPr>
          <w:rFonts w:ascii="Times New Roman" w:hAnsi="Times New Roman" w:cs="Times New Roman"/>
          <w:sz w:val="28"/>
          <w:szCs w:val="28"/>
        </w:rPr>
        <w:t>гарантии</w:t>
      </w:r>
      <w:r w:rsidRPr="00D44DFF">
        <w:rPr>
          <w:rFonts w:ascii="Times New Roman" w:hAnsi="Times New Roman" w:cs="Times New Roman"/>
          <w:sz w:val="28"/>
          <w:szCs w:val="28"/>
        </w:rPr>
        <w:t>,</w:t>
      </w:r>
      <w:r w:rsidR="00D545FB" w:rsidRPr="00D44DFF">
        <w:rPr>
          <w:rFonts w:ascii="Times New Roman" w:hAnsi="Times New Roman" w:cs="Times New Roman"/>
          <w:sz w:val="28"/>
          <w:szCs w:val="28"/>
        </w:rPr>
        <w:t xml:space="preserve"> или бенефициара</w:t>
      </w:r>
      <w:r w:rsidRPr="00D44DFF">
        <w:rPr>
          <w:rFonts w:ascii="Times New Roman" w:hAnsi="Times New Roman" w:cs="Times New Roman"/>
          <w:sz w:val="28"/>
          <w:szCs w:val="28"/>
        </w:rPr>
        <w:t xml:space="preserve"> комитет запрашивает следующие документы: </w:t>
      </w:r>
    </w:p>
    <w:p w:rsidR="00A43981" w:rsidRPr="00D44DFF" w:rsidRDefault="00A43981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выписку из Единого гос</w:t>
      </w:r>
      <w:r w:rsidR="00D545FB" w:rsidRPr="00D44DFF">
        <w:rPr>
          <w:rFonts w:ascii="Times New Roman" w:hAnsi="Times New Roman" w:cs="Times New Roman"/>
          <w:sz w:val="28"/>
          <w:szCs w:val="28"/>
        </w:rPr>
        <w:t>ударственного реестра юридических лиц</w:t>
      </w:r>
      <w:r w:rsidR="00D545FB" w:rsidRPr="00D44DFF">
        <w:t xml:space="preserve"> </w:t>
      </w:r>
      <w:r w:rsidR="00CC101F" w:rsidRPr="00D44DFF">
        <w:br/>
      </w:r>
      <w:r w:rsidR="00D545FB" w:rsidRPr="00D44DFF">
        <w:rPr>
          <w:rFonts w:ascii="Times New Roman" w:hAnsi="Times New Roman" w:cs="Times New Roman"/>
          <w:sz w:val="28"/>
          <w:szCs w:val="28"/>
        </w:rPr>
        <w:t>в</w:t>
      </w:r>
      <w:r w:rsidR="00D545FB" w:rsidRPr="00D44DFF">
        <w:t xml:space="preserve"> </w:t>
      </w:r>
      <w:r w:rsidR="00D545FB" w:rsidRPr="00D44DFF">
        <w:rPr>
          <w:rFonts w:ascii="Times New Roman" w:hAnsi="Times New Roman" w:cs="Times New Roman"/>
          <w:sz w:val="28"/>
          <w:szCs w:val="28"/>
        </w:rPr>
        <w:t>территориальном органе Федеральной налоговой службы</w:t>
      </w:r>
      <w:r w:rsidR="00CC101F" w:rsidRPr="00D44DFF">
        <w:rPr>
          <w:rFonts w:ascii="Times New Roman" w:hAnsi="Times New Roman" w:cs="Times New Roman"/>
          <w:sz w:val="28"/>
          <w:szCs w:val="28"/>
        </w:rPr>
        <w:t xml:space="preserve"> в отношении юридического лица, претендующего </w:t>
      </w:r>
      <w:r w:rsidR="00A03F07" w:rsidRPr="00D44DFF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ED7417" w:rsidRPr="00D44DFF">
        <w:rPr>
          <w:rFonts w:ascii="Times New Roman" w:hAnsi="Times New Roman" w:cs="Times New Roman"/>
          <w:sz w:val="28"/>
          <w:szCs w:val="28"/>
        </w:rPr>
        <w:t>гарантии</w:t>
      </w:r>
      <w:r w:rsidR="00CC101F" w:rsidRPr="00D44DFF">
        <w:rPr>
          <w:rFonts w:ascii="Times New Roman" w:hAnsi="Times New Roman" w:cs="Times New Roman"/>
          <w:sz w:val="28"/>
          <w:szCs w:val="28"/>
        </w:rPr>
        <w:t>, его поручителей</w:t>
      </w:r>
      <w:r w:rsidR="00D545FB" w:rsidRPr="00D44DFF">
        <w:rPr>
          <w:rFonts w:ascii="Times New Roman" w:hAnsi="Times New Roman" w:cs="Times New Roman"/>
          <w:sz w:val="28"/>
          <w:szCs w:val="28"/>
        </w:rPr>
        <w:t>;</w:t>
      </w:r>
    </w:p>
    <w:p w:rsidR="0006283B" w:rsidRPr="00D44DFF" w:rsidRDefault="0006283B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 xml:space="preserve">справку налогового органа о состоянии расчетов юридического лица, претендующего </w:t>
      </w:r>
      <w:r w:rsidR="00A03F07" w:rsidRPr="00D44DFF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ED7417" w:rsidRPr="00D44DFF">
        <w:rPr>
          <w:rFonts w:ascii="Times New Roman" w:hAnsi="Times New Roman" w:cs="Times New Roman"/>
          <w:sz w:val="28"/>
          <w:szCs w:val="28"/>
        </w:rPr>
        <w:t>гарантии</w:t>
      </w:r>
      <w:r w:rsidRPr="00D44DFF">
        <w:rPr>
          <w:rFonts w:ascii="Times New Roman" w:hAnsi="Times New Roman" w:cs="Times New Roman"/>
          <w:sz w:val="28"/>
          <w:szCs w:val="28"/>
        </w:rPr>
        <w:t>,</w:t>
      </w:r>
      <w:r w:rsidR="00CC101F" w:rsidRPr="00D44DFF">
        <w:rPr>
          <w:rFonts w:ascii="Times New Roman" w:hAnsi="Times New Roman" w:cs="Times New Roman"/>
          <w:sz w:val="28"/>
          <w:szCs w:val="28"/>
        </w:rPr>
        <w:t xml:space="preserve"> его поручителей</w:t>
      </w:r>
      <w:r w:rsidRPr="00D44DFF">
        <w:rPr>
          <w:rFonts w:ascii="Times New Roman" w:hAnsi="Times New Roman" w:cs="Times New Roman"/>
          <w:sz w:val="28"/>
          <w:szCs w:val="28"/>
        </w:rPr>
        <w:t xml:space="preserve"> по налогам, сборам, страховым взносам, пеням, штрафам, процентам по состоянию на первое число месяца подачи заявления о предоставлении </w:t>
      </w:r>
      <w:r w:rsidR="00ED7417" w:rsidRPr="00D44DFF">
        <w:rPr>
          <w:rFonts w:ascii="Times New Roman" w:hAnsi="Times New Roman" w:cs="Times New Roman"/>
          <w:sz w:val="28"/>
          <w:szCs w:val="28"/>
        </w:rPr>
        <w:t>гарантии</w:t>
      </w:r>
      <w:r w:rsidRPr="00D44DFF">
        <w:rPr>
          <w:rFonts w:ascii="Times New Roman" w:hAnsi="Times New Roman" w:cs="Times New Roman"/>
          <w:sz w:val="28"/>
          <w:szCs w:val="28"/>
        </w:rPr>
        <w:t>;</w:t>
      </w:r>
    </w:p>
    <w:p w:rsidR="0006283B" w:rsidRPr="00D44DFF" w:rsidRDefault="0006283B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 xml:space="preserve">сведения у главных администраторов доходов бюджета города Барнаула об отсутствии на первое число месяца подачи заявления </w:t>
      </w:r>
      <w:r w:rsidR="00E92332" w:rsidRPr="00D44DFF">
        <w:rPr>
          <w:rFonts w:ascii="Times New Roman" w:hAnsi="Times New Roman" w:cs="Times New Roman"/>
          <w:sz w:val="28"/>
          <w:szCs w:val="28"/>
        </w:rPr>
        <w:br/>
      </w:r>
      <w:r w:rsidRPr="00D44DFF">
        <w:rPr>
          <w:rFonts w:ascii="Times New Roman" w:hAnsi="Times New Roman" w:cs="Times New Roman"/>
          <w:sz w:val="28"/>
          <w:szCs w:val="28"/>
        </w:rPr>
        <w:t>о предоставлении</w:t>
      </w:r>
      <w:r w:rsidR="008C3D80" w:rsidRPr="00D44DFF">
        <w:t xml:space="preserve"> </w:t>
      </w:r>
      <w:r w:rsidR="00ED7417" w:rsidRPr="00D44DFF">
        <w:rPr>
          <w:rFonts w:ascii="Times New Roman" w:hAnsi="Times New Roman" w:cs="Times New Roman"/>
          <w:sz w:val="28"/>
          <w:szCs w:val="28"/>
        </w:rPr>
        <w:t>гарантии</w:t>
      </w:r>
      <w:r w:rsidRPr="00D44DFF">
        <w:rPr>
          <w:rFonts w:ascii="Times New Roman" w:hAnsi="Times New Roman" w:cs="Times New Roman"/>
          <w:sz w:val="28"/>
          <w:szCs w:val="28"/>
        </w:rPr>
        <w:t>, задолженности по неналоговым доходам в бюджет города Барнаула, плательщиком которых явля</w:t>
      </w:r>
      <w:r w:rsidR="00960ABB" w:rsidRPr="00D44DFF">
        <w:rPr>
          <w:rFonts w:ascii="Times New Roman" w:hAnsi="Times New Roman" w:cs="Times New Roman"/>
          <w:sz w:val="28"/>
          <w:szCs w:val="28"/>
        </w:rPr>
        <w:t>ю</w:t>
      </w:r>
      <w:r w:rsidRPr="00D44DFF">
        <w:rPr>
          <w:rFonts w:ascii="Times New Roman" w:hAnsi="Times New Roman" w:cs="Times New Roman"/>
          <w:sz w:val="28"/>
          <w:szCs w:val="28"/>
        </w:rPr>
        <w:t xml:space="preserve">тся юридическое лицо, претендующее </w:t>
      </w:r>
      <w:r w:rsidR="00A03F07" w:rsidRPr="00D44DFF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ED7417" w:rsidRPr="00D44DFF">
        <w:rPr>
          <w:rFonts w:ascii="Times New Roman" w:hAnsi="Times New Roman" w:cs="Times New Roman"/>
          <w:sz w:val="28"/>
          <w:szCs w:val="28"/>
        </w:rPr>
        <w:t>гарантии</w:t>
      </w:r>
      <w:r w:rsidR="00D545FB" w:rsidRPr="00D44DFF">
        <w:rPr>
          <w:rFonts w:ascii="Times New Roman" w:hAnsi="Times New Roman" w:cs="Times New Roman"/>
          <w:sz w:val="28"/>
          <w:szCs w:val="28"/>
        </w:rPr>
        <w:t xml:space="preserve">, </w:t>
      </w:r>
      <w:r w:rsidR="00960ABB" w:rsidRPr="00D44DFF">
        <w:rPr>
          <w:rFonts w:ascii="Times New Roman" w:hAnsi="Times New Roman" w:cs="Times New Roman"/>
          <w:sz w:val="28"/>
          <w:szCs w:val="28"/>
        </w:rPr>
        <w:t xml:space="preserve">его </w:t>
      </w:r>
      <w:r w:rsidR="00D545FB" w:rsidRPr="00D44DFF">
        <w:rPr>
          <w:rFonts w:ascii="Times New Roman" w:hAnsi="Times New Roman" w:cs="Times New Roman"/>
          <w:sz w:val="28"/>
          <w:szCs w:val="28"/>
        </w:rPr>
        <w:t>поручител</w:t>
      </w:r>
      <w:r w:rsidR="00960ABB" w:rsidRPr="00D44DFF">
        <w:rPr>
          <w:rFonts w:ascii="Times New Roman" w:hAnsi="Times New Roman" w:cs="Times New Roman"/>
          <w:sz w:val="28"/>
          <w:szCs w:val="28"/>
        </w:rPr>
        <w:t>и</w:t>
      </w:r>
      <w:r w:rsidR="00D545FB" w:rsidRPr="00D44DFF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Pr="00D44DFF">
        <w:rPr>
          <w:rFonts w:ascii="Times New Roman" w:hAnsi="Times New Roman" w:cs="Times New Roman"/>
          <w:sz w:val="28"/>
          <w:szCs w:val="28"/>
        </w:rPr>
        <w:t xml:space="preserve">. Главные администраторы доходов бюджета города Барнаула предоставляют указанные сведения не позднее пяти рабочих дней </w:t>
      </w:r>
      <w:proofErr w:type="gramStart"/>
      <w:r w:rsidRPr="00D44DFF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D44DFF">
        <w:rPr>
          <w:rFonts w:ascii="Times New Roman" w:hAnsi="Times New Roman" w:cs="Times New Roman"/>
          <w:sz w:val="28"/>
          <w:szCs w:val="28"/>
        </w:rPr>
        <w:t xml:space="preserve"> запроса комитета.</w:t>
      </w:r>
    </w:p>
    <w:p w:rsidR="0006283B" w:rsidRPr="0006283B" w:rsidRDefault="0006283B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В случае предоставления юридическим лицом, претен</w:t>
      </w:r>
      <w:r w:rsidRPr="0006283B">
        <w:rPr>
          <w:rFonts w:ascii="Times New Roman" w:hAnsi="Times New Roman" w:cs="Times New Roman"/>
          <w:sz w:val="28"/>
          <w:szCs w:val="28"/>
        </w:rPr>
        <w:t xml:space="preserve">дующим </w:t>
      </w:r>
      <w:r w:rsidR="00A03F07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ED7417">
        <w:rPr>
          <w:rFonts w:ascii="Times New Roman" w:hAnsi="Times New Roman" w:cs="Times New Roman"/>
          <w:sz w:val="28"/>
          <w:szCs w:val="28"/>
        </w:rPr>
        <w:t>гарантии</w:t>
      </w:r>
      <w:r w:rsidRPr="0006283B">
        <w:rPr>
          <w:rFonts w:ascii="Times New Roman" w:hAnsi="Times New Roman" w:cs="Times New Roman"/>
          <w:sz w:val="28"/>
          <w:szCs w:val="28"/>
        </w:rPr>
        <w:t>, в качестве залога имущественных прав на объекты незавершенного строительства, комитет дополнительно запрашивает следующие документы:</w:t>
      </w:r>
    </w:p>
    <w:p w:rsidR="0006283B" w:rsidRPr="0006283B" w:rsidRDefault="0006283B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283B">
        <w:rPr>
          <w:rFonts w:ascii="Times New Roman" w:hAnsi="Times New Roman" w:cs="Times New Roman"/>
          <w:sz w:val="28"/>
          <w:szCs w:val="28"/>
        </w:rPr>
        <w:t xml:space="preserve">копию разрешения на строительство объекта недвижимости </w:t>
      </w:r>
      <w:r w:rsidR="0001122C">
        <w:rPr>
          <w:rFonts w:ascii="Times New Roman" w:hAnsi="Times New Roman" w:cs="Times New Roman"/>
          <w:sz w:val="28"/>
          <w:szCs w:val="28"/>
        </w:rPr>
        <w:t>в</w:t>
      </w:r>
      <w:r w:rsidRPr="0006283B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01122C">
        <w:rPr>
          <w:rFonts w:ascii="Times New Roman" w:hAnsi="Times New Roman" w:cs="Times New Roman"/>
          <w:sz w:val="28"/>
          <w:szCs w:val="28"/>
        </w:rPr>
        <w:t>е</w:t>
      </w:r>
      <w:r w:rsidRPr="0006283B">
        <w:rPr>
          <w:rFonts w:ascii="Times New Roman" w:hAnsi="Times New Roman" w:cs="Times New Roman"/>
          <w:sz w:val="28"/>
          <w:szCs w:val="28"/>
        </w:rPr>
        <w:t xml:space="preserve"> по строительству, архитектуре и развитию города Барнаула</w:t>
      </w:r>
      <w:r w:rsidR="0001122C">
        <w:rPr>
          <w:rFonts w:ascii="Times New Roman" w:hAnsi="Times New Roman" w:cs="Times New Roman"/>
          <w:sz w:val="28"/>
          <w:szCs w:val="28"/>
        </w:rPr>
        <w:t>,</w:t>
      </w:r>
      <w:r w:rsidRPr="0006283B">
        <w:rPr>
          <w:rFonts w:ascii="Times New Roman" w:hAnsi="Times New Roman" w:cs="Times New Roman"/>
          <w:sz w:val="28"/>
          <w:szCs w:val="28"/>
        </w:rPr>
        <w:t xml:space="preserve"> либо</w:t>
      </w:r>
      <w:r w:rsidR="006C7BE6">
        <w:rPr>
          <w:rFonts w:ascii="Times New Roman" w:hAnsi="Times New Roman" w:cs="Times New Roman"/>
          <w:sz w:val="28"/>
          <w:szCs w:val="28"/>
        </w:rPr>
        <w:t xml:space="preserve"> </w:t>
      </w:r>
      <w:r w:rsidR="00987CA9">
        <w:rPr>
          <w:rFonts w:ascii="Times New Roman" w:hAnsi="Times New Roman" w:cs="Times New Roman"/>
          <w:sz w:val="28"/>
          <w:szCs w:val="28"/>
        </w:rPr>
        <w:br/>
      </w:r>
      <w:r w:rsidR="0001122C">
        <w:rPr>
          <w:rFonts w:ascii="Times New Roman" w:hAnsi="Times New Roman" w:cs="Times New Roman"/>
          <w:sz w:val="28"/>
          <w:szCs w:val="28"/>
        </w:rPr>
        <w:t>в случае</w:t>
      </w:r>
      <w:r w:rsidR="00CC101F">
        <w:rPr>
          <w:rFonts w:ascii="Times New Roman" w:hAnsi="Times New Roman" w:cs="Times New Roman"/>
          <w:sz w:val="28"/>
          <w:szCs w:val="28"/>
        </w:rPr>
        <w:t>,</w:t>
      </w:r>
      <w:r w:rsidR="0001122C">
        <w:rPr>
          <w:rFonts w:ascii="Times New Roman" w:hAnsi="Times New Roman" w:cs="Times New Roman"/>
          <w:sz w:val="28"/>
          <w:szCs w:val="28"/>
        </w:rPr>
        <w:t xml:space="preserve"> если объектом незавершенного строительства является жилой дом блокированной застройки</w:t>
      </w:r>
      <w:r w:rsidR="00E92332">
        <w:rPr>
          <w:rFonts w:ascii="Times New Roman" w:hAnsi="Times New Roman" w:cs="Times New Roman"/>
          <w:sz w:val="28"/>
          <w:szCs w:val="28"/>
        </w:rPr>
        <w:t xml:space="preserve"> </w:t>
      </w:r>
      <w:r w:rsidR="00D36F4C">
        <w:rPr>
          <w:rFonts w:ascii="Times New Roman" w:hAnsi="Times New Roman" w:cs="Times New Roman"/>
          <w:sz w:val="28"/>
          <w:szCs w:val="28"/>
        </w:rPr>
        <w:t>–</w:t>
      </w:r>
      <w:r w:rsidR="0001122C">
        <w:rPr>
          <w:rFonts w:ascii="Times New Roman" w:hAnsi="Times New Roman" w:cs="Times New Roman"/>
          <w:sz w:val="28"/>
          <w:szCs w:val="28"/>
        </w:rPr>
        <w:t xml:space="preserve"> в</w:t>
      </w:r>
      <w:r w:rsidRPr="0006283B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01122C">
        <w:rPr>
          <w:rFonts w:ascii="Times New Roman" w:hAnsi="Times New Roman" w:cs="Times New Roman"/>
          <w:sz w:val="28"/>
          <w:szCs w:val="28"/>
        </w:rPr>
        <w:t>и</w:t>
      </w:r>
      <w:r w:rsidRPr="0006283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1122C">
        <w:rPr>
          <w:rFonts w:ascii="Times New Roman" w:hAnsi="Times New Roman" w:cs="Times New Roman"/>
          <w:sz w:val="28"/>
          <w:szCs w:val="28"/>
        </w:rPr>
        <w:t>а</w:t>
      </w:r>
      <w:r w:rsidRPr="0006283B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987CA9" w:rsidRPr="00901845">
        <w:rPr>
          <w:rFonts w:ascii="Times New Roman" w:hAnsi="Times New Roman" w:cs="Times New Roman"/>
          <w:sz w:val="28"/>
          <w:szCs w:val="28"/>
        </w:rPr>
        <w:t xml:space="preserve">, </w:t>
      </w:r>
      <w:r w:rsidR="0001122C">
        <w:rPr>
          <w:rFonts w:ascii="Times New Roman" w:hAnsi="Times New Roman" w:cs="Times New Roman"/>
          <w:sz w:val="28"/>
          <w:szCs w:val="28"/>
        </w:rPr>
        <w:br/>
      </w:r>
      <w:r w:rsidR="00987CA9" w:rsidRPr="00901845">
        <w:rPr>
          <w:rFonts w:ascii="Times New Roman" w:hAnsi="Times New Roman" w:cs="Times New Roman"/>
          <w:sz w:val="28"/>
          <w:szCs w:val="28"/>
        </w:rPr>
        <w:t>в пределах границ котор</w:t>
      </w:r>
      <w:r w:rsidR="0001122C">
        <w:rPr>
          <w:rFonts w:ascii="Times New Roman" w:hAnsi="Times New Roman" w:cs="Times New Roman"/>
          <w:sz w:val="28"/>
          <w:szCs w:val="28"/>
        </w:rPr>
        <w:t>ого</w:t>
      </w:r>
      <w:r w:rsidR="00987CA9" w:rsidRPr="00901845">
        <w:rPr>
          <w:rFonts w:ascii="Times New Roman" w:hAnsi="Times New Roman" w:cs="Times New Roman"/>
          <w:sz w:val="28"/>
          <w:szCs w:val="28"/>
        </w:rPr>
        <w:t xml:space="preserve"> расположен </w:t>
      </w:r>
      <w:r w:rsidR="0001122C" w:rsidRPr="0001122C">
        <w:rPr>
          <w:rFonts w:ascii="Times New Roman" w:hAnsi="Times New Roman" w:cs="Times New Roman"/>
          <w:sz w:val="28"/>
          <w:szCs w:val="28"/>
        </w:rPr>
        <w:t>жилой дом блокированной застройки</w:t>
      </w:r>
      <w:r w:rsidR="00987CA9" w:rsidRPr="00901845">
        <w:rPr>
          <w:rFonts w:ascii="Times New Roman" w:hAnsi="Times New Roman" w:cs="Times New Roman"/>
          <w:sz w:val="28"/>
          <w:szCs w:val="28"/>
        </w:rPr>
        <w:t>,</w:t>
      </w:r>
      <w:r w:rsidRPr="00901845">
        <w:rPr>
          <w:rFonts w:ascii="Times New Roman" w:hAnsi="Times New Roman" w:cs="Times New Roman"/>
          <w:sz w:val="28"/>
          <w:szCs w:val="28"/>
        </w:rPr>
        <w:t xml:space="preserve"> за исключением случаев, когда в соответствии </w:t>
      </w:r>
      <w:r w:rsidR="00124B0E">
        <w:rPr>
          <w:rFonts w:ascii="Times New Roman" w:hAnsi="Times New Roman" w:cs="Times New Roman"/>
          <w:sz w:val="28"/>
          <w:szCs w:val="28"/>
        </w:rPr>
        <w:br/>
      </w:r>
      <w:r w:rsidRPr="00901845">
        <w:rPr>
          <w:rFonts w:ascii="Times New Roman" w:hAnsi="Times New Roman" w:cs="Times New Roman"/>
          <w:sz w:val="28"/>
          <w:szCs w:val="28"/>
        </w:rPr>
        <w:t>с законодательством</w:t>
      </w:r>
      <w:r w:rsidRPr="0006283B">
        <w:rPr>
          <w:rFonts w:ascii="Times New Roman" w:hAnsi="Times New Roman" w:cs="Times New Roman"/>
          <w:sz w:val="28"/>
          <w:szCs w:val="28"/>
        </w:rPr>
        <w:t xml:space="preserve"> Российской Федерации о градостроительной деятельности получение разрешения на строительство не требуется</w:t>
      </w:r>
      <w:proofErr w:type="gramEnd"/>
      <w:r w:rsidRPr="0006283B">
        <w:rPr>
          <w:rFonts w:ascii="Times New Roman" w:hAnsi="Times New Roman" w:cs="Times New Roman"/>
          <w:sz w:val="28"/>
          <w:szCs w:val="28"/>
        </w:rPr>
        <w:t xml:space="preserve">. </w:t>
      </w:r>
      <w:r w:rsidR="006C7BE6">
        <w:rPr>
          <w:rFonts w:ascii="Times New Roman" w:hAnsi="Times New Roman" w:cs="Times New Roman"/>
          <w:sz w:val="28"/>
          <w:szCs w:val="28"/>
        </w:rPr>
        <w:t>Данные органы</w:t>
      </w:r>
      <w:r w:rsidRPr="0006283B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6C7BE6">
        <w:rPr>
          <w:rFonts w:ascii="Times New Roman" w:hAnsi="Times New Roman" w:cs="Times New Roman"/>
          <w:sz w:val="28"/>
          <w:szCs w:val="28"/>
        </w:rPr>
        <w:t>ю</w:t>
      </w:r>
      <w:r w:rsidRPr="0006283B">
        <w:rPr>
          <w:rFonts w:ascii="Times New Roman" w:hAnsi="Times New Roman" w:cs="Times New Roman"/>
          <w:sz w:val="28"/>
          <w:szCs w:val="28"/>
        </w:rPr>
        <w:t xml:space="preserve">т указанные сведения не позднее 10 рабочих дней </w:t>
      </w:r>
      <w:r w:rsidR="00E92332">
        <w:rPr>
          <w:rFonts w:ascii="Times New Roman" w:hAnsi="Times New Roman" w:cs="Times New Roman"/>
          <w:sz w:val="28"/>
          <w:szCs w:val="28"/>
        </w:rPr>
        <w:br/>
      </w:r>
      <w:r w:rsidRPr="0006283B">
        <w:rPr>
          <w:rFonts w:ascii="Times New Roman" w:hAnsi="Times New Roman" w:cs="Times New Roman"/>
          <w:sz w:val="28"/>
          <w:szCs w:val="28"/>
        </w:rPr>
        <w:t>со дня получения запроса комитета;</w:t>
      </w:r>
    </w:p>
    <w:p w:rsidR="0006283B" w:rsidRPr="0006283B" w:rsidRDefault="0006283B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83B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недвижимости на объект незавершенного строительства и земельный участок, на котором расположен такой объект, </w:t>
      </w:r>
      <w:r w:rsidR="0001122C">
        <w:rPr>
          <w:rFonts w:ascii="Times New Roman" w:hAnsi="Times New Roman" w:cs="Times New Roman"/>
          <w:sz w:val="28"/>
          <w:szCs w:val="28"/>
        </w:rPr>
        <w:t xml:space="preserve">в </w:t>
      </w:r>
      <w:r w:rsidR="00CC101F">
        <w:rPr>
          <w:rFonts w:ascii="Times New Roman" w:hAnsi="Times New Roman" w:cs="Times New Roman"/>
          <w:sz w:val="28"/>
          <w:szCs w:val="28"/>
        </w:rPr>
        <w:t>У</w:t>
      </w:r>
      <w:r w:rsidR="0001122C">
        <w:rPr>
          <w:rFonts w:ascii="Times New Roman" w:hAnsi="Times New Roman" w:cs="Times New Roman"/>
          <w:sz w:val="28"/>
          <w:szCs w:val="28"/>
        </w:rPr>
        <w:t>правлении</w:t>
      </w:r>
      <w:r w:rsidRPr="0006283B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картографии </w:t>
      </w:r>
      <w:r w:rsidR="0001122C">
        <w:rPr>
          <w:rFonts w:ascii="Times New Roman" w:hAnsi="Times New Roman" w:cs="Times New Roman"/>
          <w:sz w:val="28"/>
          <w:szCs w:val="28"/>
        </w:rPr>
        <w:t>по Алтайскому краю</w:t>
      </w:r>
      <w:r w:rsidRPr="0006283B">
        <w:rPr>
          <w:rFonts w:ascii="Times New Roman" w:hAnsi="Times New Roman" w:cs="Times New Roman"/>
          <w:sz w:val="28"/>
          <w:szCs w:val="28"/>
        </w:rPr>
        <w:t>.</w:t>
      </w:r>
    </w:p>
    <w:p w:rsidR="0006283B" w:rsidRPr="00D44DFF" w:rsidRDefault="0006283B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83B">
        <w:rPr>
          <w:rFonts w:ascii="Times New Roman" w:hAnsi="Times New Roman" w:cs="Times New Roman"/>
          <w:sz w:val="28"/>
          <w:szCs w:val="28"/>
        </w:rPr>
        <w:t xml:space="preserve">Юридическое лицо, претендующее </w:t>
      </w:r>
      <w:r w:rsidR="00A03F07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ED7417">
        <w:rPr>
          <w:rFonts w:ascii="Times New Roman" w:hAnsi="Times New Roman" w:cs="Times New Roman"/>
          <w:sz w:val="28"/>
          <w:szCs w:val="28"/>
        </w:rPr>
        <w:t>гарантии</w:t>
      </w:r>
      <w:r w:rsidRPr="00D44DFF">
        <w:rPr>
          <w:rFonts w:ascii="Times New Roman" w:hAnsi="Times New Roman" w:cs="Times New Roman"/>
          <w:sz w:val="28"/>
          <w:szCs w:val="28"/>
        </w:rPr>
        <w:t>,</w:t>
      </w:r>
      <w:r w:rsidR="0001122C" w:rsidRPr="00D44DFF">
        <w:rPr>
          <w:rFonts w:ascii="Times New Roman" w:hAnsi="Times New Roman" w:cs="Times New Roman"/>
          <w:sz w:val="28"/>
          <w:szCs w:val="28"/>
        </w:rPr>
        <w:t xml:space="preserve"> или бенефициар</w:t>
      </w:r>
      <w:r w:rsidRPr="00D44DFF">
        <w:rPr>
          <w:rFonts w:ascii="Times New Roman" w:hAnsi="Times New Roman" w:cs="Times New Roman"/>
          <w:sz w:val="28"/>
          <w:szCs w:val="28"/>
        </w:rPr>
        <w:t xml:space="preserve"> вправе </w:t>
      </w:r>
      <w:proofErr w:type="gramStart"/>
      <w:r w:rsidRPr="00D44DFF">
        <w:rPr>
          <w:rFonts w:ascii="Times New Roman" w:hAnsi="Times New Roman" w:cs="Times New Roman"/>
          <w:sz w:val="28"/>
          <w:szCs w:val="28"/>
        </w:rPr>
        <w:t>предоставить указанные документы</w:t>
      </w:r>
      <w:proofErr w:type="gramEnd"/>
      <w:r w:rsidRPr="00D44DFF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06283B" w:rsidRPr="00D44DFF" w:rsidRDefault="0006283B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2.</w:t>
      </w:r>
      <w:r w:rsidR="00DD5774" w:rsidRPr="00D44DFF">
        <w:rPr>
          <w:rFonts w:ascii="Times New Roman" w:hAnsi="Times New Roman" w:cs="Times New Roman"/>
          <w:sz w:val="28"/>
          <w:szCs w:val="28"/>
        </w:rPr>
        <w:t>9</w:t>
      </w:r>
      <w:r w:rsidR="00B52CA4" w:rsidRPr="00D44DFF">
        <w:rPr>
          <w:rFonts w:ascii="Times New Roman" w:hAnsi="Times New Roman" w:cs="Times New Roman"/>
          <w:sz w:val="28"/>
          <w:szCs w:val="28"/>
        </w:rPr>
        <w:t>. </w:t>
      </w:r>
      <w:r w:rsidRPr="00D44DFF">
        <w:rPr>
          <w:rFonts w:ascii="Times New Roman" w:hAnsi="Times New Roman" w:cs="Times New Roman"/>
          <w:sz w:val="28"/>
          <w:szCs w:val="28"/>
        </w:rPr>
        <w:t>В целях рассмотрения вопроса о предоставлении юридическому лицу</w:t>
      </w:r>
      <w:r w:rsidR="007463DA" w:rsidRPr="00D44DFF">
        <w:t xml:space="preserve"> </w:t>
      </w:r>
      <w:r w:rsidR="00ED7417" w:rsidRPr="00D44DFF">
        <w:rPr>
          <w:rFonts w:ascii="Times New Roman" w:hAnsi="Times New Roman" w:cs="Times New Roman"/>
          <w:sz w:val="28"/>
          <w:szCs w:val="28"/>
        </w:rPr>
        <w:t>гарантии</w:t>
      </w:r>
      <w:r w:rsidRPr="00D44DFF">
        <w:rPr>
          <w:rFonts w:ascii="Times New Roman" w:hAnsi="Times New Roman" w:cs="Times New Roman"/>
          <w:sz w:val="28"/>
          <w:szCs w:val="28"/>
        </w:rPr>
        <w:t xml:space="preserve"> создается комиссия по предоставлению юридическому лицу</w:t>
      </w:r>
      <w:r w:rsidR="007463DA" w:rsidRPr="00D44DFF">
        <w:t xml:space="preserve"> </w:t>
      </w:r>
      <w:r w:rsidR="00ED7417" w:rsidRPr="00D44DFF">
        <w:rPr>
          <w:rFonts w:ascii="Times New Roman" w:hAnsi="Times New Roman" w:cs="Times New Roman"/>
          <w:sz w:val="28"/>
          <w:szCs w:val="28"/>
        </w:rPr>
        <w:lastRenderedPageBreak/>
        <w:t>гарантии</w:t>
      </w:r>
      <w:r w:rsidRPr="00D44DF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36F4C" w:rsidRPr="00D44DFF">
        <w:rPr>
          <w:rFonts w:ascii="Times New Roman" w:hAnsi="Times New Roman" w:cs="Times New Roman"/>
          <w:sz w:val="28"/>
          <w:szCs w:val="28"/>
        </w:rPr>
        <w:t>–</w:t>
      </w:r>
      <w:r w:rsidRPr="00D44DFF">
        <w:rPr>
          <w:rFonts w:ascii="Times New Roman" w:hAnsi="Times New Roman" w:cs="Times New Roman"/>
          <w:sz w:val="28"/>
          <w:szCs w:val="28"/>
        </w:rPr>
        <w:t xml:space="preserve"> комиссия). В случае подачи заявлений о предоставлении </w:t>
      </w:r>
      <w:r w:rsidR="00ED7417" w:rsidRPr="00D44DFF">
        <w:rPr>
          <w:rFonts w:ascii="Times New Roman" w:hAnsi="Times New Roman" w:cs="Times New Roman"/>
          <w:sz w:val="28"/>
          <w:szCs w:val="28"/>
        </w:rPr>
        <w:t>гарантии</w:t>
      </w:r>
      <w:r w:rsidRPr="00D44DFF">
        <w:rPr>
          <w:rFonts w:ascii="Times New Roman" w:hAnsi="Times New Roman" w:cs="Times New Roman"/>
          <w:sz w:val="28"/>
          <w:szCs w:val="28"/>
        </w:rPr>
        <w:t xml:space="preserve"> от нескольких юридических лиц для рассмотрения каждого заявления создается отдельная комиссия.</w:t>
      </w:r>
    </w:p>
    <w:p w:rsidR="0006283B" w:rsidRPr="00D44DFF" w:rsidRDefault="0006283B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 xml:space="preserve">Комиссия является временно действующим органом, создаваемым </w:t>
      </w:r>
      <w:r w:rsidR="00EA5310" w:rsidRPr="00D44DFF">
        <w:rPr>
          <w:rFonts w:ascii="Times New Roman" w:hAnsi="Times New Roman" w:cs="Times New Roman"/>
          <w:sz w:val="28"/>
          <w:szCs w:val="28"/>
        </w:rPr>
        <w:br/>
      </w:r>
      <w:r w:rsidR="00B52CA4" w:rsidRPr="00D44DFF">
        <w:rPr>
          <w:rFonts w:ascii="Times New Roman" w:hAnsi="Times New Roman" w:cs="Times New Roman"/>
          <w:sz w:val="28"/>
          <w:szCs w:val="28"/>
        </w:rPr>
        <w:t>н</w:t>
      </w:r>
      <w:r w:rsidRPr="00D44DFF">
        <w:rPr>
          <w:rFonts w:ascii="Times New Roman" w:hAnsi="Times New Roman" w:cs="Times New Roman"/>
          <w:sz w:val="28"/>
          <w:szCs w:val="28"/>
        </w:rPr>
        <w:t xml:space="preserve">а период рассмотрения документов от юридического лица, претендующего </w:t>
      </w:r>
      <w:r w:rsidR="00A03F07" w:rsidRPr="00D44DFF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ED7417" w:rsidRPr="00D44DFF">
        <w:rPr>
          <w:rFonts w:ascii="Times New Roman" w:hAnsi="Times New Roman" w:cs="Times New Roman"/>
          <w:sz w:val="28"/>
          <w:szCs w:val="28"/>
        </w:rPr>
        <w:t>гарантии</w:t>
      </w:r>
      <w:r w:rsidR="0001122C" w:rsidRPr="00D44DFF">
        <w:rPr>
          <w:rFonts w:ascii="Times New Roman" w:hAnsi="Times New Roman" w:cs="Times New Roman"/>
          <w:sz w:val="28"/>
          <w:szCs w:val="28"/>
        </w:rPr>
        <w:t>,</w:t>
      </w:r>
      <w:r w:rsidR="0001122C" w:rsidRPr="00D44DFF">
        <w:t xml:space="preserve"> </w:t>
      </w:r>
      <w:r w:rsidR="0001122C" w:rsidRPr="00D44DFF">
        <w:rPr>
          <w:rFonts w:ascii="Times New Roman" w:hAnsi="Times New Roman" w:cs="Times New Roman"/>
          <w:sz w:val="28"/>
          <w:szCs w:val="28"/>
        </w:rPr>
        <w:t>или бенефициара</w:t>
      </w:r>
      <w:r w:rsidRPr="00D44DFF">
        <w:rPr>
          <w:rFonts w:ascii="Times New Roman" w:hAnsi="Times New Roman" w:cs="Times New Roman"/>
          <w:sz w:val="28"/>
          <w:szCs w:val="28"/>
        </w:rPr>
        <w:t>.</w:t>
      </w:r>
    </w:p>
    <w:p w:rsidR="0006283B" w:rsidRPr="00D44DFF" w:rsidRDefault="0006283B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постановлением администрации города (далее – постановление) в течение 20 рабочих дней со дня поступления </w:t>
      </w:r>
      <w:r w:rsidR="00B52CA4" w:rsidRPr="00D44DFF">
        <w:rPr>
          <w:rFonts w:ascii="Times New Roman" w:hAnsi="Times New Roman" w:cs="Times New Roman"/>
          <w:sz w:val="28"/>
          <w:szCs w:val="28"/>
        </w:rPr>
        <w:br/>
      </w:r>
      <w:r w:rsidRPr="00D44DFF">
        <w:rPr>
          <w:rFonts w:ascii="Times New Roman" w:hAnsi="Times New Roman" w:cs="Times New Roman"/>
          <w:sz w:val="28"/>
          <w:szCs w:val="28"/>
        </w:rPr>
        <w:t xml:space="preserve">в комитет заявления о предоставлении </w:t>
      </w:r>
      <w:r w:rsidR="00ED7417" w:rsidRPr="00D44DFF">
        <w:rPr>
          <w:rFonts w:ascii="Times New Roman" w:hAnsi="Times New Roman" w:cs="Times New Roman"/>
          <w:sz w:val="28"/>
          <w:szCs w:val="28"/>
        </w:rPr>
        <w:t>гарантии</w:t>
      </w:r>
      <w:r w:rsidRPr="00D44DFF">
        <w:rPr>
          <w:rFonts w:ascii="Times New Roman" w:hAnsi="Times New Roman" w:cs="Times New Roman"/>
          <w:sz w:val="28"/>
          <w:szCs w:val="28"/>
        </w:rPr>
        <w:t xml:space="preserve"> от юридического лица, претендующего </w:t>
      </w:r>
      <w:r w:rsidR="00A03F07" w:rsidRPr="00D44DFF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ED7417" w:rsidRPr="00D44DFF">
        <w:rPr>
          <w:rFonts w:ascii="Times New Roman" w:hAnsi="Times New Roman" w:cs="Times New Roman"/>
          <w:sz w:val="28"/>
          <w:szCs w:val="28"/>
        </w:rPr>
        <w:t>гарантии</w:t>
      </w:r>
      <w:r w:rsidR="0001122C" w:rsidRPr="00D44DFF">
        <w:rPr>
          <w:rFonts w:ascii="Times New Roman" w:hAnsi="Times New Roman" w:cs="Times New Roman"/>
          <w:sz w:val="28"/>
          <w:szCs w:val="28"/>
        </w:rPr>
        <w:t>,</w:t>
      </w:r>
      <w:r w:rsidR="00EA5310" w:rsidRPr="00D44DFF">
        <w:rPr>
          <w:rFonts w:ascii="Times New Roman" w:hAnsi="Times New Roman" w:cs="Times New Roman"/>
          <w:sz w:val="28"/>
          <w:szCs w:val="28"/>
        </w:rPr>
        <w:t xml:space="preserve"> </w:t>
      </w:r>
      <w:r w:rsidR="0001122C" w:rsidRPr="00D44DFF">
        <w:rPr>
          <w:rFonts w:ascii="Times New Roman" w:hAnsi="Times New Roman" w:cs="Times New Roman"/>
          <w:sz w:val="28"/>
          <w:szCs w:val="28"/>
        </w:rPr>
        <w:t>или бенефициара</w:t>
      </w:r>
      <w:r w:rsidRPr="00D44D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283B" w:rsidRPr="00D44DFF" w:rsidRDefault="0006283B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 xml:space="preserve">Изменение состава комиссии осуществляется путем принятия постановления администрации города, предусматривающего внесение изменений в постановление. </w:t>
      </w:r>
    </w:p>
    <w:p w:rsidR="003225CC" w:rsidRPr="00D44DFF" w:rsidRDefault="003225CC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Подготовку проекта постановления об утверждении (изменении) состава комиссии осуществляет комитет.</w:t>
      </w:r>
    </w:p>
    <w:p w:rsidR="0006283B" w:rsidRPr="00D44DFF" w:rsidRDefault="0006283B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В состав комиссии вход</w:t>
      </w:r>
      <w:r w:rsidR="00D32BA3" w:rsidRPr="00D44DFF">
        <w:rPr>
          <w:rFonts w:ascii="Times New Roman" w:hAnsi="Times New Roman" w:cs="Times New Roman"/>
          <w:sz w:val="28"/>
          <w:szCs w:val="28"/>
        </w:rPr>
        <w:t>я</w:t>
      </w:r>
      <w:r w:rsidRPr="00D44DFF">
        <w:rPr>
          <w:rFonts w:ascii="Times New Roman" w:hAnsi="Times New Roman" w:cs="Times New Roman"/>
          <w:sz w:val="28"/>
          <w:szCs w:val="28"/>
        </w:rPr>
        <w:t>т председатель, заместитель председателя, секретарь и иные члены комиссии.</w:t>
      </w:r>
    </w:p>
    <w:p w:rsidR="0006283B" w:rsidRPr="00D44DFF" w:rsidRDefault="0006283B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Комиссию возглавляет председатель, осуществляющий общее руководство деятельностью комиссии. В случае временного отсутствия председателя комиссии его полномочия выполняет заместитель председателя комиссии.</w:t>
      </w:r>
    </w:p>
    <w:p w:rsidR="0006283B" w:rsidRPr="00D44DFF" w:rsidRDefault="0006283B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2.</w:t>
      </w:r>
      <w:r w:rsidR="00DD5774" w:rsidRPr="00D44DFF">
        <w:rPr>
          <w:rFonts w:ascii="Times New Roman" w:hAnsi="Times New Roman" w:cs="Times New Roman"/>
          <w:sz w:val="28"/>
          <w:szCs w:val="28"/>
        </w:rPr>
        <w:t>10</w:t>
      </w:r>
      <w:r w:rsidR="00B52CA4" w:rsidRPr="00D44DFF">
        <w:rPr>
          <w:rFonts w:ascii="Times New Roman" w:hAnsi="Times New Roman" w:cs="Times New Roman"/>
          <w:sz w:val="28"/>
          <w:szCs w:val="28"/>
        </w:rPr>
        <w:t>. </w:t>
      </w:r>
      <w:r w:rsidRPr="00D44DFF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06283B" w:rsidRPr="00D44DFF" w:rsidRDefault="0006283B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2.</w:t>
      </w:r>
      <w:r w:rsidR="00DD5774" w:rsidRPr="00D44DFF">
        <w:rPr>
          <w:rFonts w:ascii="Times New Roman" w:hAnsi="Times New Roman" w:cs="Times New Roman"/>
          <w:sz w:val="28"/>
          <w:szCs w:val="28"/>
        </w:rPr>
        <w:t>10</w:t>
      </w:r>
      <w:r w:rsidR="00B52CA4" w:rsidRPr="00D44DFF">
        <w:rPr>
          <w:rFonts w:ascii="Times New Roman" w:hAnsi="Times New Roman" w:cs="Times New Roman"/>
          <w:sz w:val="28"/>
          <w:szCs w:val="28"/>
        </w:rPr>
        <w:t>.1. </w:t>
      </w:r>
      <w:r w:rsidRPr="00D44DFF">
        <w:rPr>
          <w:rFonts w:ascii="Times New Roman" w:hAnsi="Times New Roman" w:cs="Times New Roman"/>
          <w:sz w:val="28"/>
          <w:szCs w:val="28"/>
        </w:rPr>
        <w:t>Назначает дату, время и место проведения заседания комиссии;</w:t>
      </w:r>
    </w:p>
    <w:p w:rsidR="0006283B" w:rsidRPr="00D44DFF" w:rsidRDefault="0006283B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2.</w:t>
      </w:r>
      <w:r w:rsidR="00DD5774" w:rsidRPr="00D44DFF">
        <w:rPr>
          <w:rFonts w:ascii="Times New Roman" w:hAnsi="Times New Roman" w:cs="Times New Roman"/>
          <w:sz w:val="28"/>
          <w:szCs w:val="28"/>
        </w:rPr>
        <w:t>10</w:t>
      </w:r>
      <w:r w:rsidRPr="00D44DFF">
        <w:rPr>
          <w:rFonts w:ascii="Times New Roman" w:hAnsi="Times New Roman" w:cs="Times New Roman"/>
          <w:sz w:val="28"/>
          <w:szCs w:val="28"/>
        </w:rPr>
        <w:t>.2.</w:t>
      </w:r>
      <w:r w:rsidR="00B52CA4" w:rsidRPr="00D44DFF">
        <w:rPr>
          <w:rFonts w:ascii="Times New Roman" w:hAnsi="Times New Roman" w:cs="Times New Roman"/>
          <w:sz w:val="28"/>
          <w:szCs w:val="28"/>
        </w:rPr>
        <w:t> </w:t>
      </w:r>
      <w:r w:rsidRPr="00D44DFF">
        <w:rPr>
          <w:rFonts w:ascii="Times New Roman" w:hAnsi="Times New Roman" w:cs="Times New Roman"/>
          <w:sz w:val="28"/>
          <w:szCs w:val="28"/>
        </w:rPr>
        <w:t>Председательствует на заседаниях комиссии;</w:t>
      </w:r>
    </w:p>
    <w:p w:rsidR="0006283B" w:rsidRPr="00D44DFF" w:rsidRDefault="0006283B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2.</w:t>
      </w:r>
      <w:r w:rsidR="00DD5774" w:rsidRPr="00D44DFF">
        <w:rPr>
          <w:rFonts w:ascii="Times New Roman" w:hAnsi="Times New Roman" w:cs="Times New Roman"/>
          <w:sz w:val="28"/>
          <w:szCs w:val="28"/>
        </w:rPr>
        <w:t>10</w:t>
      </w:r>
      <w:r w:rsidR="00B52CA4" w:rsidRPr="00D44DFF">
        <w:rPr>
          <w:rFonts w:ascii="Times New Roman" w:hAnsi="Times New Roman" w:cs="Times New Roman"/>
          <w:sz w:val="28"/>
          <w:szCs w:val="28"/>
        </w:rPr>
        <w:t>.3. </w:t>
      </w:r>
      <w:r w:rsidRPr="00D44DFF">
        <w:rPr>
          <w:rFonts w:ascii="Times New Roman" w:hAnsi="Times New Roman" w:cs="Times New Roman"/>
          <w:sz w:val="28"/>
          <w:szCs w:val="28"/>
        </w:rPr>
        <w:t>Подписывает протоколы заседаний комиссии;</w:t>
      </w:r>
    </w:p>
    <w:p w:rsidR="0006283B" w:rsidRPr="00D44DFF" w:rsidRDefault="0006283B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2.</w:t>
      </w:r>
      <w:r w:rsidR="00DD5774" w:rsidRPr="00D44DFF">
        <w:rPr>
          <w:rFonts w:ascii="Times New Roman" w:hAnsi="Times New Roman" w:cs="Times New Roman"/>
          <w:sz w:val="28"/>
          <w:szCs w:val="28"/>
        </w:rPr>
        <w:t>10</w:t>
      </w:r>
      <w:r w:rsidR="00B52CA4" w:rsidRPr="00D44DFF">
        <w:rPr>
          <w:rFonts w:ascii="Times New Roman" w:hAnsi="Times New Roman" w:cs="Times New Roman"/>
          <w:sz w:val="28"/>
          <w:szCs w:val="28"/>
        </w:rPr>
        <w:t>.4. </w:t>
      </w:r>
      <w:r w:rsidRPr="00D44DFF">
        <w:rPr>
          <w:rFonts w:ascii="Times New Roman" w:hAnsi="Times New Roman" w:cs="Times New Roman"/>
          <w:sz w:val="28"/>
          <w:szCs w:val="28"/>
        </w:rPr>
        <w:t>Осуществляет иные полномочия, связанные с деятельностью комиссии.</w:t>
      </w:r>
    </w:p>
    <w:p w:rsidR="0006283B" w:rsidRPr="00D44DFF" w:rsidRDefault="0006283B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2.</w:t>
      </w:r>
      <w:r w:rsidR="00DD5774" w:rsidRPr="00D44DFF">
        <w:rPr>
          <w:rFonts w:ascii="Times New Roman" w:hAnsi="Times New Roman" w:cs="Times New Roman"/>
          <w:sz w:val="28"/>
          <w:szCs w:val="28"/>
        </w:rPr>
        <w:t>11</w:t>
      </w:r>
      <w:r w:rsidR="00B52CA4" w:rsidRPr="00D44DFF">
        <w:rPr>
          <w:rFonts w:ascii="Times New Roman" w:hAnsi="Times New Roman" w:cs="Times New Roman"/>
          <w:sz w:val="28"/>
          <w:szCs w:val="28"/>
        </w:rPr>
        <w:t>. </w:t>
      </w:r>
      <w:r w:rsidRPr="00D44DFF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06283B" w:rsidRPr="00D44DFF" w:rsidRDefault="0006283B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2.</w:t>
      </w:r>
      <w:r w:rsidR="00DD5774" w:rsidRPr="00D44DFF">
        <w:rPr>
          <w:rFonts w:ascii="Times New Roman" w:hAnsi="Times New Roman" w:cs="Times New Roman"/>
          <w:sz w:val="28"/>
          <w:szCs w:val="28"/>
        </w:rPr>
        <w:t>11</w:t>
      </w:r>
      <w:r w:rsidR="00B52CA4" w:rsidRPr="00D44DFF">
        <w:rPr>
          <w:rFonts w:ascii="Times New Roman" w:hAnsi="Times New Roman" w:cs="Times New Roman"/>
          <w:sz w:val="28"/>
          <w:szCs w:val="28"/>
        </w:rPr>
        <w:t>.1. </w:t>
      </w:r>
      <w:r w:rsidRPr="00D44DFF">
        <w:rPr>
          <w:rFonts w:ascii="Times New Roman" w:hAnsi="Times New Roman" w:cs="Times New Roman"/>
          <w:sz w:val="28"/>
          <w:szCs w:val="28"/>
        </w:rPr>
        <w:t>Осуществляет подготовку к проведению заседаний комиссии;</w:t>
      </w:r>
    </w:p>
    <w:p w:rsidR="0006283B" w:rsidRPr="00D44DFF" w:rsidRDefault="0006283B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2.</w:t>
      </w:r>
      <w:r w:rsidR="00DD5774" w:rsidRPr="00D44DFF">
        <w:rPr>
          <w:rFonts w:ascii="Times New Roman" w:hAnsi="Times New Roman" w:cs="Times New Roman"/>
          <w:sz w:val="28"/>
          <w:szCs w:val="28"/>
        </w:rPr>
        <w:t>11</w:t>
      </w:r>
      <w:r w:rsidR="00B52CA4" w:rsidRPr="00D44DFF">
        <w:rPr>
          <w:rFonts w:ascii="Times New Roman" w:hAnsi="Times New Roman" w:cs="Times New Roman"/>
          <w:sz w:val="28"/>
          <w:szCs w:val="28"/>
        </w:rPr>
        <w:t>.2. </w:t>
      </w:r>
      <w:r w:rsidRPr="00D44DFF">
        <w:rPr>
          <w:rFonts w:ascii="Times New Roman" w:hAnsi="Times New Roman" w:cs="Times New Roman"/>
          <w:sz w:val="28"/>
          <w:szCs w:val="28"/>
        </w:rPr>
        <w:t>Информирует членов комиссии о дате, времени и месте проведения заседания комиссии;</w:t>
      </w:r>
    </w:p>
    <w:p w:rsidR="0006283B" w:rsidRPr="00D44DFF" w:rsidRDefault="0006283B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2.</w:t>
      </w:r>
      <w:r w:rsidR="00DD5774" w:rsidRPr="00D44DFF">
        <w:rPr>
          <w:rFonts w:ascii="Times New Roman" w:hAnsi="Times New Roman" w:cs="Times New Roman"/>
          <w:sz w:val="28"/>
          <w:szCs w:val="28"/>
        </w:rPr>
        <w:t>11</w:t>
      </w:r>
      <w:r w:rsidR="00B52CA4" w:rsidRPr="00D44DFF">
        <w:rPr>
          <w:rFonts w:ascii="Times New Roman" w:hAnsi="Times New Roman" w:cs="Times New Roman"/>
          <w:sz w:val="28"/>
          <w:szCs w:val="28"/>
        </w:rPr>
        <w:t>.3. </w:t>
      </w:r>
      <w:r w:rsidRPr="00D44DFF">
        <w:rPr>
          <w:rFonts w:ascii="Times New Roman" w:hAnsi="Times New Roman" w:cs="Times New Roman"/>
          <w:sz w:val="28"/>
          <w:szCs w:val="28"/>
        </w:rPr>
        <w:t xml:space="preserve">Ведет, </w:t>
      </w:r>
      <w:proofErr w:type="gramStart"/>
      <w:r w:rsidRPr="00D44DFF">
        <w:rPr>
          <w:rFonts w:ascii="Times New Roman" w:hAnsi="Times New Roman" w:cs="Times New Roman"/>
          <w:sz w:val="28"/>
          <w:szCs w:val="28"/>
        </w:rPr>
        <w:t>оформляет и подписывает</w:t>
      </w:r>
      <w:proofErr w:type="gramEnd"/>
      <w:r w:rsidRPr="00D44DFF">
        <w:rPr>
          <w:rFonts w:ascii="Times New Roman" w:hAnsi="Times New Roman" w:cs="Times New Roman"/>
          <w:sz w:val="28"/>
          <w:szCs w:val="28"/>
        </w:rPr>
        <w:t xml:space="preserve"> протокол заседания комиссии;</w:t>
      </w:r>
    </w:p>
    <w:p w:rsidR="0006283B" w:rsidRPr="00D44DFF" w:rsidRDefault="0006283B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2.</w:t>
      </w:r>
      <w:r w:rsidR="00DD5774" w:rsidRPr="00D44DFF">
        <w:rPr>
          <w:rFonts w:ascii="Times New Roman" w:hAnsi="Times New Roman" w:cs="Times New Roman"/>
          <w:sz w:val="28"/>
          <w:szCs w:val="28"/>
        </w:rPr>
        <w:t>11</w:t>
      </w:r>
      <w:r w:rsidR="00B52CA4" w:rsidRPr="00D44DFF">
        <w:rPr>
          <w:rFonts w:ascii="Times New Roman" w:hAnsi="Times New Roman" w:cs="Times New Roman"/>
          <w:sz w:val="28"/>
          <w:szCs w:val="28"/>
        </w:rPr>
        <w:t>.4. </w:t>
      </w:r>
      <w:r w:rsidRPr="00D44DFF">
        <w:rPr>
          <w:rFonts w:ascii="Times New Roman" w:hAnsi="Times New Roman" w:cs="Times New Roman"/>
          <w:sz w:val="28"/>
          <w:szCs w:val="28"/>
        </w:rPr>
        <w:t>Ведет иное делопроизводство комиссии;</w:t>
      </w:r>
    </w:p>
    <w:p w:rsidR="0006283B" w:rsidRPr="00D44DFF" w:rsidRDefault="0006283B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2.</w:t>
      </w:r>
      <w:r w:rsidR="00DD5774" w:rsidRPr="00D44DFF">
        <w:rPr>
          <w:rFonts w:ascii="Times New Roman" w:hAnsi="Times New Roman" w:cs="Times New Roman"/>
          <w:sz w:val="28"/>
          <w:szCs w:val="28"/>
        </w:rPr>
        <w:t>11</w:t>
      </w:r>
      <w:r w:rsidR="00B52CA4" w:rsidRPr="00D44DFF">
        <w:rPr>
          <w:rFonts w:ascii="Times New Roman" w:hAnsi="Times New Roman" w:cs="Times New Roman"/>
          <w:sz w:val="28"/>
          <w:szCs w:val="28"/>
        </w:rPr>
        <w:t>.5. </w:t>
      </w:r>
      <w:r w:rsidRPr="00D44DFF">
        <w:rPr>
          <w:rFonts w:ascii="Times New Roman" w:hAnsi="Times New Roman" w:cs="Times New Roman"/>
          <w:sz w:val="28"/>
          <w:szCs w:val="28"/>
        </w:rPr>
        <w:t>Содействует председателю комиссии в организации текущей деятельности комиссии;</w:t>
      </w:r>
    </w:p>
    <w:p w:rsidR="0006283B" w:rsidRPr="00D44DFF" w:rsidRDefault="0006283B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2.</w:t>
      </w:r>
      <w:r w:rsidR="00DD5774" w:rsidRPr="00D44DFF">
        <w:rPr>
          <w:rFonts w:ascii="Times New Roman" w:hAnsi="Times New Roman" w:cs="Times New Roman"/>
          <w:sz w:val="28"/>
          <w:szCs w:val="28"/>
        </w:rPr>
        <w:t>11</w:t>
      </w:r>
      <w:r w:rsidR="00B52CA4" w:rsidRPr="00D44DFF">
        <w:rPr>
          <w:rFonts w:ascii="Times New Roman" w:hAnsi="Times New Roman" w:cs="Times New Roman"/>
          <w:sz w:val="28"/>
          <w:szCs w:val="28"/>
        </w:rPr>
        <w:t>.6. </w:t>
      </w:r>
      <w:r w:rsidRPr="00D44DFF">
        <w:rPr>
          <w:rFonts w:ascii="Times New Roman" w:hAnsi="Times New Roman" w:cs="Times New Roman"/>
          <w:sz w:val="28"/>
          <w:szCs w:val="28"/>
        </w:rPr>
        <w:t>Осуществляет иные полномочия, связанные с деятельностью комиссии.</w:t>
      </w:r>
    </w:p>
    <w:p w:rsidR="0006283B" w:rsidRPr="00D44DFF" w:rsidRDefault="0006283B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2.1</w:t>
      </w:r>
      <w:r w:rsidR="00DD5774" w:rsidRPr="00D44DFF">
        <w:rPr>
          <w:rFonts w:ascii="Times New Roman" w:hAnsi="Times New Roman" w:cs="Times New Roman"/>
          <w:sz w:val="28"/>
          <w:szCs w:val="28"/>
        </w:rPr>
        <w:t>2</w:t>
      </w:r>
      <w:r w:rsidR="00B52CA4" w:rsidRPr="00D44DFF">
        <w:rPr>
          <w:rFonts w:ascii="Times New Roman" w:hAnsi="Times New Roman" w:cs="Times New Roman"/>
          <w:sz w:val="28"/>
          <w:szCs w:val="28"/>
        </w:rPr>
        <w:t>. </w:t>
      </w:r>
      <w:r w:rsidRPr="00D44DFF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6283B" w:rsidRPr="00D44DFF" w:rsidRDefault="0006283B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2.1</w:t>
      </w:r>
      <w:r w:rsidR="00DD5774" w:rsidRPr="00D44DFF">
        <w:rPr>
          <w:rFonts w:ascii="Times New Roman" w:hAnsi="Times New Roman" w:cs="Times New Roman"/>
          <w:sz w:val="28"/>
          <w:szCs w:val="28"/>
        </w:rPr>
        <w:t>2</w:t>
      </w:r>
      <w:r w:rsidR="00B52CA4" w:rsidRPr="00D44DFF">
        <w:rPr>
          <w:rFonts w:ascii="Times New Roman" w:hAnsi="Times New Roman" w:cs="Times New Roman"/>
          <w:sz w:val="28"/>
          <w:szCs w:val="28"/>
        </w:rPr>
        <w:t>.1. </w:t>
      </w:r>
      <w:r w:rsidRPr="00D44DFF">
        <w:rPr>
          <w:rFonts w:ascii="Times New Roman" w:hAnsi="Times New Roman" w:cs="Times New Roman"/>
          <w:sz w:val="28"/>
          <w:szCs w:val="28"/>
        </w:rPr>
        <w:t xml:space="preserve">Осуществляют свою деятельность на добровольной и безвозмездной основе; </w:t>
      </w:r>
    </w:p>
    <w:p w:rsidR="0006283B" w:rsidRPr="00D44DFF" w:rsidRDefault="0006283B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2.1</w:t>
      </w:r>
      <w:r w:rsidR="00DD5774" w:rsidRPr="00D44DFF">
        <w:rPr>
          <w:rFonts w:ascii="Times New Roman" w:hAnsi="Times New Roman" w:cs="Times New Roman"/>
          <w:sz w:val="28"/>
          <w:szCs w:val="28"/>
        </w:rPr>
        <w:t>2</w:t>
      </w:r>
      <w:r w:rsidR="00B52CA4" w:rsidRPr="00D44DFF">
        <w:rPr>
          <w:rFonts w:ascii="Times New Roman" w:hAnsi="Times New Roman" w:cs="Times New Roman"/>
          <w:sz w:val="28"/>
          <w:szCs w:val="28"/>
        </w:rPr>
        <w:t>.2. </w:t>
      </w:r>
      <w:r w:rsidRPr="00D44DFF">
        <w:rPr>
          <w:rFonts w:ascii="Times New Roman" w:hAnsi="Times New Roman" w:cs="Times New Roman"/>
          <w:sz w:val="28"/>
          <w:szCs w:val="28"/>
        </w:rPr>
        <w:t>Принимают непосредственное участие в заседании комиссии (лично, не передавая свои полномочия другим лицам);</w:t>
      </w:r>
    </w:p>
    <w:p w:rsidR="0006283B" w:rsidRPr="00D44DFF" w:rsidRDefault="0006283B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2.1</w:t>
      </w:r>
      <w:r w:rsidR="00DD5774" w:rsidRPr="00D44DFF">
        <w:rPr>
          <w:rFonts w:ascii="Times New Roman" w:hAnsi="Times New Roman" w:cs="Times New Roman"/>
          <w:sz w:val="28"/>
          <w:szCs w:val="28"/>
        </w:rPr>
        <w:t>2</w:t>
      </w:r>
      <w:r w:rsidR="00B52CA4" w:rsidRPr="00D44DFF">
        <w:rPr>
          <w:rFonts w:ascii="Times New Roman" w:hAnsi="Times New Roman" w:cs="Times New Roman"/>
          <w:sz w:val="28"/>
          <w:szCs w:val="28"/>
        </w:rPr>
        <w:t>.3. </w:t>
      </w:r>
      <w:r w:rsidRPr="00D44DFF">
        <w:rPr>
          <w:rFonts w:ascii="Times New Roman" w:hAnsi="Times New Roman" w:cs="Times New Roman"/>
          <w:sz w:val="28"/>
          <w:szCs w:val="28"/>
        </w:rPr>
        <w:t>Знакомятся с документами и материалами по вопросу, рассматриваемому комиссией;</w:t>
      </w:r>
    </w:p>
    <w:p w:rsidR="0006283B" w:rsidRPr="00D44DFF" w:rsidRDefault="0006283B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2.1</w:t>
      </w:r>
      <w:r w:rsidR="00DD5774" w:rsidRPr="00D44DFF">
        <w:rPr>
          <w:rFonts w:ascii="Times New Roman" w:hAnsi="Times New Roman" w:cs="Times New Roman"/>
          <w:sz w:val="28"/>
          <w:szCs w:val="28"/>
        </w:rPr>
        <w:t>2</w:t>
      </w:r>
      <w:r w:rsidR="00B52CA4" w:rsidRPr="00D44DFF">
        <w:rPr>
          <w:rFonts w:ascii="Times New Roman" w:hAnsi="Times New Roman" w:cs="Times New Roman"/>
          <w:sz w:val="28"/>
          <w:szCs w:val="28"/>
        </w:rPr>
        <w:t>.4. </w:t>
      </w:r>
      <w:r w:rsidRPr="00D44DFF">
        <w:rPr>
          <w:rFonts w:ascii="Times New Roman" w:hAnsi="Times New Roman" w:cs="Times New Roman"/>
          <w:sz w:val="28"/>
          <w:szCs w:val="28"/>
        </w:rPr>
        <w:t xml:space="preserve">Участвуют в голосовании по вопросу, рассматриваемому в ходе </w:t>
      </w:r>
      <w:r w:rsidRPr="00D44DFF">
        <w:rPr>
          <w:rFonts w:ascii="Times New Roman" w:hAnsi="Times New Roman" w:cs="Times New Roman"/>
          <w:sz w:val="28"/>
          <w:szCs w:val="28"/>
        </w:rPr>
        <w:lastRenderedPageBreak/>
        <w:t>заседания комиссии;</w:t>
      </w:r>
    </w:p>
    <w:p w:rsidR="0006283B" w:rsidRPr="00D44DFF" w:rsidRDefault="0006283B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2.1</w:t>
      </w:r>
      <w:r w:rsidR="00DD5774" w:rsidRPr="00D44DFF">
        <w:rPr>
          <w:rFonts w:ascii="Times New Roman" w:hAnsi="Times New Roman" w:cs="Times New Roman"/>
          <w:sz w:val="28"/>
          <w:szCs w:val="28"/>
        </w:rPr>
        <w:t>2</w:t>
      </w:r>
      <w:r w:rsidR="00B52CA4" w:rsidRPr="00D44DFF">
        <w:rPr>
          <w:rFonts w:ascii="Times New Roman" w:hAnsi="Times New Roman" w:cs="Times New Roman"/>
          <w:sz w:val="28"/>
          <w:szCs w:val="28"/>
        </w:rPr>
        <w:t>.5. </w:t>
      </w:r>
      <w:r w:rsidRPr="00D44DFF">
        <w:rPr>
          <w:rFonts w:ascii="Times New Roman" w:hAnsi="Times New Roman" w:cs="Times New Roman"/>
          <w:sz w:val="28"/>
          <w:szCs w:val="28"/>
        </w:rPr>
        <w:t>Выражают особое мнение в случае несогласия с решением комиссии;</w:t>
      </w:r>
    </w:p>
    <w:p w:rsidR="0006283B" w:rsidRPr="00D44DFF" w:rsidRDefault="0006283B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2.1</w:t>
      </w:r>
      <w:r w:rsidR="00DD5774" w:rsidRPr="00D44DFF">
        <w:rPr>
          <w:rFonts w:ascii="Times New Roman" w:hAnsi="Times New Roman" w:cs="Times New Roman"/>
          <w:sz w:val="28"/>
          <w:szCs w:val="28"/>
        </w:rPr>
        <w:t>2</w:t>
      </w:r>
      <w:r w:rsidR="00B52CA4" w:rsidRPr="00D44DFF">
        <w:rPr>
          <w:rFonts w:ascii="Times New Roman" w:hAnsi="Times New Roman" w:cs="Times New Roman"/>
          <w:sz w:val="28"/>
          <w:szCs w:val="28"/>
        </w:rPr>
        <w:t>.6. </w:t>
      </w:r>
      <w:r w:rsidRPr="00D44DFF">
        <w:rPr>
          <w:rFonts w:ascii="Times New Roman" w:hAnsi="Times New Roman" w:cs="Times New Roman"/>
          <w:sz w:val="28"/>
          <w:szCs w:val="28"/>
        </w:rPr>
        <w:t>Принимают меры по предотвращению и (или) урегулированию конфликта интересов;</w:t>
      </w:r>
    </w:p>
    <w:p w:rsidR="0006283B" w:rsidRPr="00D44DFF" w:rsidRDefault="0006283B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2.1</w:t>
      </w:r>
      <w:r w:rsidR="00DD5774" w:rsidRPr="00D44DFF">
        <w:rPr>
          <w:rFonts w:ascii="Times New Roman" w:hAnsi="Times New Roman" w:cs="Times New Roman"/>
          <w:sz w:val="28"/>
          <w:szCs w:val="28"/>
        </w:rPr>
        <w:t>2</w:t>
      </w:r>
      <w:r w:rsidR="00B52CA4" w:rsidRPr="00D44DFF">
        <w:rPr>
          <w:rFonts w:ascii="Times New Roman" w:hAnsi="Times New Roman" w:cs="Times New Roman"/>
          <w:sz w:val="28"/>
          <w:szCs w:val="28"/>
        </w:rPr>
        <w:t>.7. </w:t>
      </w:r>
      <w:r w:rsidRPr="00D44DFF">
        <w:rPr>
          <w:rFonts w:ascii="Times New Roman" w:hAnsi="Times New Roman" w:cs="Times New Roman"/>
          <w:sz w:val="28"/>
          <w:szCs w:val="28"/>
        </w:rPr>
        <w:t>Осуществляют иные полномочия, связанные с деятельностью комиссии.</w:t>
      </w:r>
    </w:p>
    <w:p w:rsidR="0006283B" w:rsidRPr="00D44DFF" w:rsidRDefault="0006283B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2.1</w:t>
      </w:r>
      <w:r w:rsidR="00DD5774" w:rsidRPr="00D44DFF">
        <w:rPr>
          <w:rFonts w:ascii="Times New Roman" w:hAnsi="Times New Roman" w:cs="Times New Roman"/>
          <w:sz w:val="28"/>
          <w:szCs w:val="28"/>
        </w:rPr>
        <w:t>3</w:t>
      </w:r>
      <w:r w:rsidR="00B52CA4" w:rsidRPr="00D44DFF">
        <w:rPr>
          <w:rFonts w:ascii="Times New Roman" w:hAnsi="Times New Roman" w:cs="Times New Roman"/>
          <w:sz w:val="28"/>
          <w:szCs w:val="28"/>
        </w:rPr>
        <w:t>. </w:t>
      </w:r>
      <w:r w:rsidRPr="00D44DFF">
        <w:rPr>
          <w:rFonts w:ascii="Times New Roman" w:hAnsi="Times New Roman" w:cs="Times New Roman"/>
          <w:sz w:val="28"/>
          <w:szCs w:val="28"/>
        </w:rPr>
        <w:t>Формой работы комиссии является заседание. Комиссия правомочна принимать решения, если на заседании присутствует более половины ее состава. Каждый член комиссии имеет один голос.</w:t>
      </w:r>
    </w:p>
    <w:p w:rsidR="0006283B" w:rsidRPr="00D44DFF" w:rsidRDefault="0006283B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 xml:space="preserve">Решения комиссии принимаются открытым голосованием простым большинством голосов присутствующих на заседании членов комиссии. </w:t>
      </w:r>
    </w:p>
    <w:p w:rsidR="0006283B" w:rsidRPr="00D44DFF" w:rsidRDefault="0006283B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</w:t>
      </w:r>
      <w:r w:rsidR="003225CC" w:rsidRPr="00D44DFF">
        <w:rPr>
          <w:rFonts w:ascii="Times New Roman" w:hAnsi="Times New Roman" w:cs="Times New Roman"/>
          <w:sz w:val="28"/>
          <w:szCs w:val="28"/>
        </w:rPr>
        <w:t>ьствующего на заседании</w:t>
      </w:r>
      <w:r w:rsidR="006967FB" w:rsidRPr="00D44DFF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D44D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283B" w:rsidRPr="00D44DFF" w:rsidRDefault="0006283B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 xml:space="preserve">Решение о проведении комиссии принимается </w:t>
      </w:r>
      <w:r w:rsidR="002B2654" w:rsidRPr="00D44DFF">
        <w:rPr>
          <w:rFonts w:ascii="Times New Roman" w:hAnsi="Times New Roman" w:cs="Times New Roman"/>
          <w:sz w:val="28"/>
          <w:szCs w:val="28"/>
        </w:rPr>
        <w:t xml:space="preserve">председателем комиссии </w:t>
      </w:r>
      <w:r w:rsidRPr="00D44DFF">
        <w:rPr>
          <w:rFonts w:ascii="Times New Roman" w:hAnsi="Times New Roman" w:cs="Times New Roman"/>
          <w:sz w:val="28"/>
          <w:szCs w:val="28"/>
        </w:rPr>
        <w:t xml:space="preserve">не позднее пяти рабочих дней со дня принятия постановления.  </w:t>
      </w:r>
    </w:p>
    <w:p w:rsidR="0006283B" w:rsidRPr="00D44DFF" w:rsidRDefault="0006283B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Секретарь комиссии в течение двух рабочих дней со дня назначения председателем комиссии даты, времени и места заседания комиссии,  уве</w:t>
      </w:r>
      <w:r w:rsidR="001E1B81" w:rsidRPr="00D44DFF">
        <w:rPr>
          <w:rFonts w:ascii="Times New Roman" w:hAnsi="Times New Roman" w:cs="Times New Roman"/>
          <w:sz w:val="28"/>
          <w:szCs w:val="28"/>
        </w:rPr>
        <w:t>домляет об этом членов комиссии</w:t>
      </w:r>
      <w:r w:rsidRPr="00D44D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283B" w:rsidRPr="00D44DFF" w:rsidRDefault="0006283B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2.1</w:t>
      </w:r>
      <w:r w:rsidR="00DD5774" w:rsidRPr="00D44DFF">
        <w:rPr>
          <w:rFonts w:ascii="Times New Roman" w:hAnsi="Times New Roman" w:cs="Times New Roman"/>
          <w:sz w:val="28"/>
          <w:szCs w:val="28"/>
        </w:rPr>
        <w:t>4</w:t>
      </w:r>
      <w:r w:rsidR="00B52CA4" w:rsidRPr="00D44DFF">
        <w:rPr>
          <w:rFonts w:ascii="Times New Roman" w:hAnsi="Times New Roman" w:cs="Times New Roman"/>
          <w:sz w:val="28"/>
          <w:szCs w:val="28"/>
        </w:rPr>
        <w:t>. </w:t>
      </w:r>
      <w:r w:rsidRPr="00D44DFF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не позднее 15 рабочих дней </w:t>
      </w:r>
      <w:r w:rsidR="00E140C2" w:rsidRPr="00D44DFF">
        <w:rPr>
          <w:rFonts w:ascii="Times New Roman" w:hAnsi="Times New Roman" w:cs="Times New Roman"/>
          <w:sz w:val="28"/>
          <w:szCs w:val="28"/>
        </w:rPr>
        <w:br/>
      </w:r>
      <w:r w:rsidRPr="00D44DFF">
        <w:rPr>
          <w:rFonts w:ascii="Times New Roman" w:hAnsi="Times New Roman" w:cs="Times New Roman"/>
          <w:sz w:val="28"/>
          <w:szCs w:val="28"/>
        </w:rPr>
        <w:t xml:space="preserve">со дня принятия постановления. </w:t>
      </w:r>
      <w:proofErr w:type="gramStart"/>
      <w:r w:rsidRPr="00D44DFF">
        <w:rPr>
          <w:rFonts w:ascii="Times New Roman" w:hAnsi="Times New Roman" w:cs="Times New Roman"/>
          <w:sz w:val="28"/>
          <w:szCs w:val="28"/>
        </w:rPr>
        <w:t xml:space="preserve">Комиссия осуществляет проверку документов, предоставленных юридическим лицом, претендующим </w:t>
      </w:r>
      <w:r w:rsidR="00A03F07" w:rsidRPr="00D44DFF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ED7417" w:rsidRPr="00D44DFF">
        <w:rPr>
          <w:rFonts w:ascii="Times New Roman" w:hAnsi="Times New Roman" w:cs="Times New Roman"/>
          <w:sz w:val="28"/>
          <w:szCs w:val="28"/>
        </w:rPr>
        <w:t>гарантии</w:t>
      </w:r>
      <w:r w:rsidRPr="00D44DFF">
        <w:rPr>
          <w:rFonts w:ascii="Times New Roman" w:hAnsi="Times New Roman" w:cs="Times New Roman"/>
          <w:sz w:val="28"/>
          <w:szCs w:val="28"/>
        </w:rPr>
        <w:t xml:space="preserve">, </w:t>
      </w:r>
      <w:r w:rsidR="0077061A" w:rsidRPr="00D44DFF">
        <w:rPr>
          <w:rFonts w:ascii="Times New Roman" w:hAnsi="Times New Roman" w:cs="Times New Roman"/>
          <w:sz w:val="28"/>
          <w:szCs w:val="28"/>
        </w:rPr>
        <w:t xml:space="preserve">или бенефициаром, </w:t>
      </w:r>
      <w:r w:rsidRPr="00D44DFF">
        <w:rPr>
          <w:rFonts w:ascii="Times New Roman" w:hAnsi="Times New Roman" w:cs="Times New Roman"/>
          <w:sz w:val="28"/>
          <w:szCs w:val="28"/>
        </w:rPr>
        <w:t xml:space="preserve">а также проверку документов, предоставленных в рамках межведомственного </w:t>
      </w:r>
      <w:r w:rsidR="00D32BA3" w:rsidRPr="00D44DFF">
        <w:rPr>
          <w:rFonts w:ascii="Times New Roman" w:hAnsi="Times New Roman" w:cs="Times New Roman"/>
          <w:sz w:val="28"/>
          <w:szCs w:val="28"/>
        </w:rPr>
        <w:t xml:space="preserve">информационного </w:t>
      </w:r>
      <w:r w:rsidRPr="00D44DFF">
        <w:rPr>
          <w:rFonts w:ascii="Times New Roman" w:hAnsi="Times New Roman" w:cs="Times New Roman"/>
          <w:sz w:val="28"/>
          <w:szCs w:val="28"/>
        </w:rPr>
        <w:t xml:space="preserve">взаимодействия, заключения об анализе финансового состояния юридического лица, претендующего </w:t>
      </w:r>
      <w:r w:rsidR="00A03F07" w:rsidRPr="00D44DFF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ED7417" w:rsidRPr="00D44DFF">
        <w:rPr>
          <w:rFonts w:ascii="Times New Roman" w:hAnsi="Times New Roman" w:cs="Times New Roman"/>
          <w:sz w:val="28"/>
          <w:szCs w:val="28"/>
        </w:rPr>
        <w:t>гарантии</w:t>
      </w:r>
      <w:r w:rsidR="00850535" w:rsidRPr="00D44DFF">
        <w:rPr>
          <w:rFonts w:ascii="Times New Roman" w:hAnsi="Times New Roman" w:cs="Times New Roman"/>
          <w:sz w:val="28"/>
          <w:szCs w:val="28"/>
        </w:rPr>
        <w:t>,</w:t>
      </w:r>
      <w:r w:rsidRPr="00D44DFF">
        <w:rPr>
          <w:rFonts w:ascii="Times New Roman" w:hAnsi="Times New Roman" w:cs="Times New Roman"/>
          <w:sz w:val="28"/>
          <w:szCs w:val="28"/>
        </w:rPr>
        <w:t xml:space="preserve"> и его поручителей, подготовленного в соответствии с </w:t>
      </w:r>
      <w:r w:rsidR="00692211" w:rsidRPr="00D44DFF">
        <w:rPr>
          <w:rFonts w:ascii="Times New Roman" w:hAnsi="Times New Roman" w:cs="Times New Roman"/>
          <w:sz w:val="28"/>
          <w:szCs w:val="28"/>
        </w:rPr>
        <w:t>разделом 3</w:t>
      </w:r>
      <w:r w:rsidRPr="00D44DFF">
        <w:rPr>
          <w:rFonts w:ascii="Times New Roman" w:hAnsi="Times New Roman" w:cs="Times New Roman"/>
          <w:sz w:val="28"/>
          <w:szCs w:val="28"/>
        </w:rPr>
        <w:t xml:space="preserve"> Порядка, и принимает решение о предоставлении </w:t>
      </w:r>
      <w:r w:rsidR="00ED7417" w:rsidRPr="00D44DFF">
        <w:rPr>
          <w:rFonts w:ascii="Times New Roman" w:hAnsi="Times New Roman" w:cs="Times New Roman"/>
          <w:sz w:val="28"/>
          <w:szCs w:val="28"/>
        </w:rPr>
        <w:t>гарантии</w:t>
      </w:r>
      <w:r w:rsidRPr="00D44DFF">
        <w:rPr>
          <w:rFonts w:ascii="Times New Roman" w:hAnsi="Times New Roman" w:cs="Times New Roman"/>
          <w:sz w:val="28"/>
          <w:szCs w:val="28"/>
        </w:rPr>
        <w:t xml:space="preserve">, о размере и способе обеспечения исполнения обязательств по </w:t>
      </w:r>
      <w:r w:rsidR="00ED7417" w:rsidRPr="00D44DFF">
        <w:rPr>
          <w:rFonts w:ascii="Times New Roman" w:hAnsi="Times New Roman" w:cs="Times New Roman"/>
          <w:sz w:val="28"/>
          <w:szCs w:val="28"/>
        </w:rPr>
        <w:t>гарантии</w:t>
      </w:r>
      <w:r w:rsidRPr="00D44DFF">
        <w:rPr>
          <w:rFonts w:ascii="Times New Roman" w:hAnsi="Times New Roman" w:cs="Times New Roman"/>
          <w:sz w:val="28"/>
          <w:szCs w:val="28"/>
        </w:rPr>
        <w:t xml:space="preserve"> либо</w:t>
      </w:r>
      <w:proofErr w:type="gramEnd"/>
      <w:r w:rsidRPr="00D44DFF">
        <w:rPr>
          <w:rFonts w:ascii="Times New Roman" w:hAnsi="Times New Roman" w:cs="Times New Roman"/>
          <w:sz w:val="28"/>
          <w:szCs w:val="28"/>
        </w:rPr>
        <w:t xml:space="preserve"> об отказе </w:t>
      </w:r>
      <w:r w:rsidR="00850535" w:rsidRPr="00D44DFF">
        <w:rPr>
          <w:rFonts w:ascii="Times New Roman" w:hAnsi="Times New Roman" w:cs="Times New Roman"/>
          <w:sz w:val="28"/>
          <w:szCs w:val="28"/>
        </w:rPr>
        <w:br/>
      </w:r>
      <w:r w:rsidRPr="00D44DFF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ED7417" w:rsidRPr="00D44DFF">
        <w:rPr>
          <w:rFonts w:ascii="Times New Roman" w:hAnsi="Times New Roman" w:cs="Times New Roman"/>
          <w:sz w:val="28"/>
          <w:szCs w:val="28"/>
        </w:rPr>
        <w:t>гарантии</w:t>
      </w:r>
      <w:r w:rsidRPr="00D44DFF">
        <w:rPr>
          <w:rFonts w:ascii="Times New Roman" w:hAnsi="Times New Roman" w:cs="Times New Roman"/>
          <w:sz w:val="28"/>
          <w:szCs w:val="28"/>
        </w:rPr>
        <w:t>.</w:t>
      </w:r>
    </w:p>
    <w:p w:rsidR="0006283B" w:rsidRPr="00D44DFF" w:rsidRDefault="0006283B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 xml:space="preserve">Решения комиссии оформляются протоколом заседания, который </w:t>
      </w:r>
      <w:r w:rsidR="00E140C2" w:rsidRPr="00D44DFF">
        <w:rPr>
          <w:rFonts w:ascii="Times New Roman" w:hAnsi="Times New Roman" w:cs="Times New Roman"/>
          <w:sz w:val="28"/>
          <w:szCs w:val="28"/>
        </w:rPr>
        <w:br/>
      </w:r>
      <w:r w:rsidRPr="00D44DFF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проведения заседания подписывают председательствующий и секретарь комиссии. </w:t>
      </w:r>
    </w:p>
    <w:p w:rsidR="0006283B" w:rsidRPr="00D44DFF" w:rsidRDefault="0006283B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 xml:space="preserve">Особое мнение по принятому решению </w:t>
      </w:r>
      <w:r w:rsidR="0077061A" w:rsidRPr="00D44DFF">
        <w:rPr>
          <w:rFonts w:ascii="Times New Roman" w:hAnsi="Times New Roman" w:cs="Times New Roman"/>
          <w:sz w:val="28"/>
          <w:szCs w:val="28"/>
        </w:rPr>
        <w:t>член</w:t>
      </w:r>
      <w:r w:rsidRPr="00D44DFF">
        <w:rPr>
          <w:rFonts w:ascii="Times New Roman" w:hAnsi="Times New Roman" w:cs="Times New Roman"/>
          <w:sz w:val="28"/>
          <w:szCs w:val="28"/>
        </w:rPr>
        <w:t xml:space="preserve"> комиссии должен </w:t>
      </w:r>
      <w:proofErr w:type="gramStart"/>
      <w:r w:rsidRPr="00D44DFF">
        <w:rPr>
          <w:rFonts w:ascii="Times New Roman" w:hAnsi="Times New Roman" w:cs="Times New Roman"/>
          <w:sz w:val="28"/>
          <w:szCs w:val="28"/>
        </w:rPr>
        <w:t>изложить и подписать</w:t>
      </w:r>
      <w:proofErr w:type="gramEnd"/>
      <w:r w:rsidRPr="00D44DFF">
        <w:rPr>
          <w:rFonts w:ascii="Times New Roman" w:hAnsi="Times New Roman" w:cs="Times New Roman"/>
          <w:sz w:val="28"/>
          <w:szCs w:val="28"/>
        </w:rPr>
        <w:t xml:space="preserve"> на отдельном листе, который прилагается к протоколу. Содержание особого мнения записывается в протокол после записи соответствующего решения.</w:t>
      </w:r>
    </w:p>
    <w:p w:rsidR="0006283B" w:rsidRPr="00D44DFF" w:rsidRDefault="0006283B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Решение комиссии может быть обжаловано заинтересованными лицами в порядке, установленном действующим законодательством.</w:t>
      </w:r>
    </w:p>
    <w:p w:rsidR="0006283B" w:rsidRPr="00D44DFF" w:rsidRDefault="0006283B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Комиссия прекращает свою деятельность со дня подписания протокола заседания комиссии.</w:t>
      </w:r>
    </w:p>
    <w:p w:rsidR="0006283B" w:rsidRPr="00D44DFF" w:rsidRDefault="0006283B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2.1</w:t>
      </w:r>
      <w:r w:rsidR="00DD5774" w:rsidRPr="00D44DFF">
        <w:rPr>
          <w:rFonts w:ascii="Times New Roman" w:hAnsi="Times New Roman" w:cs="Times New Roman"/>
          <w:sz w:val="28"/>
          <w:szCs w:val="28"/>
        </w:rPr>
        <w:t>5</w:t>
      </w:r>
      <w:r w:rsidR="00B52CA4" w:rsidRPr="00D44DFF">
        <w:rPr>
          <w:rFonts w:ascii="Times New Roman" w:hAnsi="Times New Roman" w:cs="Times New Roman"/>
          <w:sz w:val="28"/>
          <w:szCs w:val="28"/>
        </w:rPr>
        <w:t>. </w:t>
      </w:r>
      <w:r w:rsidRPr="00D44DFF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гарантии являются:</w:t>
      </w:r>
    </w:p>
    <w:p w:rsidR="0006283B" w:rsidRPr="00D44DFF" w:rsidRDefault="00B52CA4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1) </w:t>
      </w:r>
      <w:r w:rsidR="0006283B" w:rsidRPr="00D44DFF">
        <w:rPr>
          <w:rFonts w:ascii="Times New Roman" w:hAnsi="Times New Roman" w:cs="Times New Roman"/>
          <w:sz w:val="28"/>
          <w:szCs w:val="28"/>
        </w:rPr>
        <w:t xml:space="preserve">юридическое лицо, претендующее </w:t>
      </w:r>
      <w:r w:rsidR="00A03F07" w:rsidRPr="00D44DFF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ED7417" w:rsidRPr="00D44DFF">
        <w:rPr>
          <w:rFonts w:ascii="Times New Roman" w:hAnsi="Times New Roman" w:cs="Times New Roman"/>
          <w:sz w:val="28"/>
          <w:szCs w:val="28"/>
        </w:rPr>
        <w:t>гарантии</w:t>
      </w:r>
      <w:r w:rsidR="0006283B" w:rsidRPr="00D44DFF">
        <w:rPr>
          <w:rFonts w:ascii="Times New Roman" w:hAnsi="Times New Roman" w:cs="Times New Roman"/>
          <w:sz w:val="28"/>
          <w:szCs w:val="28"/>
        </w:rPr>
        <w:t>, относится к категории лиц, установленных пунктом 1.4 Порядка;</w:t>
      </w:r>
    </w:p>
    <w:p w:rsidR="0006283B" w:rsidRPr="00D44DFF" w:rsidRDefault="00B52CA4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2) </w:t>
      </w:r>
      <w:r w:rsidR="0006283B" w:rsidRPr="00D44DFF">
        <w:rPr>
          <w:rFonts w:ascii="Times New Roman" w:hAnsi="Times New Roman" w:cs="Times New Roman"/>
          <w:sz w:val="28"/>
          <w:szCs w:val="28"/>
        </w:rPr>
        <w:t>несоблюдение условий, у</w:t>
      </w:r>
      <w:r w:rsidR="006C7BE6" w:rsidRPr="00D44DFF">
        <w:rPr>
          <w:rFonts w:ascii="Times New Roman" w:hAnsi="Times New Roman" w:cs="Times New Roman"/>
          <w:sz w:val="28"/>
          <w:szCs w:val="28"/>
        </w:rPr>
        <w:t xml:space="preserve">становленных пунктами 1.4, 1.5 </w:t>
      </w:r>
      <w:r w:rsidR="0006283B" w:rsidRPr="00D44DFF">
        <w:rPr>
          <w:rFonts w:ascii="Times New Roman" w:hAnsi="Times New Roman" w:cs="Times New Roman"/>
          <w:sz w:val="28"/>
          <w:szCs w:val="28"/>
        </w:rPr>
        <w:t>Порядка;</w:t>
      </w:r>
    </w:p>
    <w:p w:rsidR="0006283B" w:rsidRPr="00D44DFF" w:rsidRDefault="00B52CA4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lastRenderedPageBreak/>
        <w:t>3) </w:t>
      </w:r>
      <w:proofErr w:type="spellStart"/>
      <w:r w:rsidR="0006283B" w:rsidRPr="00D44DFF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="0006283B" w:rsidRPr="00D44DFF">
        <w:rPr>
          <w:rFonts w:ascii="Times New Roman" w:hAnsi="Times New Roman" w:cs="Times New Roman"/>
          <w:sz w:val="28"/>
          <w:szCs w:val="28"/>
        </w:rPr>
        <w:t>, предоставление не в полном объеме документов, определенных пунктами 2.</w:t>
      </w:r>
      <w:r w:rsidR="0046395C" w:rsidRPr="00D44DFF">
        <w:rPr>
          <w:rFonts w:ascii="Times New Roman" w:hAnsi="Times New Roman" w:cs="Times New Roman"/>
          <w:sz w:val="28"/>
          <w:szCs w:val="28"/>
        </w:rPr>
        <w:t>6</w:t>
      </w:r>
      <w:r w:rsidR="0006283B" w:rsidRPr="00D44DFF">
        <w:rPr>
          <w:rFonts w:ascii="Times New Roman" w:hAnsi="Times New Roman" w:cs="Times New Roman"/>
          <w:sz w:val="28"/>
          <w:szCs w:val="28"/>
        </w:rPr>
        <w:t>, 2.</w:t>
      </w:r>
      <w:r w:rsidR="0046395C" w:rsidRPr="00D44DFF">
        <w:rPr>
          <w:rFonts w:ascii="Times New Roman" w:hAnsi="Times New Roman" w:cs="Times New Roman"/>
          <w:sz w:val="28"/>
          <w:szCs w:val="28"/>
        </w:rPr>
        <w:t>7</w:t>
      </w:r>
      <w:r w:rsidR="0006283B" w:rsidRPr="00D44DFF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06283B" w:rsidRPr="00D44DFF" w:rsidRDefault="00B52CA4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4) </w:t>
      </w:r>
      <w:r w:rsidR="0006283B" w:rsidRPr="00D44DFF">
        <w:rPr>
          <w:rFonts w:ascii="Times New Roman" w:hAnsi="Times New Roman" w:cs="Times New Roman"/>
          <w:sz w:val="28"/>
          <w:szCs w:val="28"/>
        </w:rPr>
        <w:t xml:space="preserve">предоставление юридическим лицом, претендующим </w:t>
      </w:r>
      <w:r w:rsidR="00A03F07" w:rsidRPr="00D44DFF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ED7417" w:rsidRPr="00D44DFF">
        <w:rPr>
          <w:rFonts w:ascii="Times New Roman" w:hAnsi="Times New Roman" w:cs="Times New Roman"/>
          <w:sz w:val="28"/>
          <w:szCs w:val="28"/>
        </w:rPr>
        <w:t>гарантии</w:t>
      </w:r>
      <w:r w:rsidR="0006283B" w:rsidRPr="00D44DFF">
        <w:rPr>
          <w:rFonts w:ascii="Times New Roman" w:hAnsi="Times New Roman" w:cs="Times New Roman"/>
          <w:sz w:val="28"/>
          <w:szCs w:val="28"/>
        </w:rPr>
        <w:t>,</w:t>
      </w:r>
      <w:r w:rsidR="0077061A" w:rsidRPr="00D44DFF">
        <w:t xml:space="preserve"> </w:t>
      </w:r>
      <w:r w:rsidR="0077061A" w:rsidRPr="00D44DFF">
        <w:rPr>
          <w:rFonts w:ascii="Times New Roman" w:hAnsi="Times New Roman" w:cs="Times New Roman"/>
          <w:sz w:val="28"/>
          <w:szCs w:val="28"/>
        </w:rPr>
        <w:t>или бенефициаром</w:t>
      </w:r>
      <w:r w:rsidR="0006283B" w:rsidRPr="00D44DFF">
        <w:rPr>
          <w:rFonts w:ascii="Times New Roman" w:hAnsi="Times New Roman" w:cs="Times New Roman"/>
          <w:sz w:val="28"/>
          <w:szCs w:val="28"/>
        </w:rPr>
        <w:t xml:space="preserve"> документов, содержащих недостоверные сведения;</w:t>
      </w:r>
    </w:p>
    <w:p w:rsidR="0006283B" w:rsidRPr="00D44DFF" w:rsidRDefault="006C7BE6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5</w:t>
      </w:r>
      <w:r w:rsidR="00B52CA4" w:rsidRPr="00D44DFF">
        <w:rPr>
          <w:rFonts w:ascii="Times New Roman" w:hAnsi="Times New Roman" w:cs="Times New Roman"/>
          <w:sz w:val="28"/>
          <w:szCs w:val="28"/>
        </w:rPr>
        <w:t>) </w:t>
      </w:r>
      <w:r w:rsidR="0006283B" w:rsidRPr="00D44DFF">
        <w:rPr>
          <w:rFonts w:ascii="Times New Roman" w:hAnsi="Times New Roman" w:cs="Times New Roman"/>
          <w:sz w:val="28"/>
          <w:szCs w:val="28"/>
        </w:rPr>
        <w:t xml:space="preserve">отсутствие ответа на межведомственный запрос, либо поступивший ответ на межведомственный запрос свидетельствует об отсутствии документа и (или) информации, необходимых для рассмотрения документов </w:t>
      </w:r>
      <w:r w:rsidR="00F03050" w:rsidRPr="00D44DFF">
        <w:rPr>
          <w:rFonts w:ascii="Times New Roman" w:hAnsi="Times New Roman" w:cs="Times New Roman"/>
          <w:sz w:val="28"/>
          <w:szCs w:val="28"/>
        </w:rPr>
        <w:t>в отношении</w:t>
      </w:r>
      <w:r w:rsidR="0006283B" w:rsidRPr="00D44DFF">
        <w:rPr>
          <w:rFonts w:ascii="Times New Roman" w:hAnsi="Times New Roman" w:cs="Times New Roman"/>
          <w:sz w:val="28"/>
          <w:szCs w:val="28"/>
        </w:rPr>
        <w:t xml:space="preserve"> юридического лица, претендующего </w:t>
      </w:r>
      <w:r w:rsidR="00A03F07" w:rsidRPr="00D44DFF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ED7417" w:rsidRPr="00D44DFF">
        <w:rPr>
          <w:rFonts w:ascii="Times New Roman" w:hAnsi="Times New Roman" w:cs="Times New Roman"/>
          <w:sz w:val="28"/>
          <w:szCs w:val="28"/>
        </w:rPr>
        <w:t>гарантии</w:t>
      </w:r>
      <w:r w:rsidR="0006283B" w:rsidRPr="00D44DFF">
        <w:rPr>
          <w:rFonts w:ascii="Times New Roman" w:hAnsi="Times New Roman" w:cs="Times New Roman"/>
          <w:sz w:val="28"/>
          <w:szCs w:val="28"/>
        </w:rPr>
        <w:t>, и соответствующий документ и (</w:t>
      </w:r>
      <w:proofErr w:type="gramStart"/>
      <w:r w:rsidR="0006283B" w:rsidRPr="00D44DFF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="0006283B" w:rsidRPr="00D44DFF">
        <w:rPr>
          <w:rFonts w:ascii="Times New Roman" w:hAnsi="Times New Roman" w:cs="Times New Roman"/>
          <w:sz w:val="28"/>
          <w:szCs w:val="28"/>
        </w:rPr>
        <w:t xml:space="preserve">информация не были предоставлены юридическим лицом, претендующим </w:t>
      </w:r>
      <w:r w:rsidR="00A03F07" w:rsidRPr="00D44DFF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ED7417" w:rsidRPr="00D44DFF">
        <w:rPr>
          <w:rFonts w:ascii="Times New Roman" w:hAnsi="Times New Roman" w:cs="Times New Roman"/>
          <w:sz w:val="28"/>
          <w:szCs w:val="28"/>
        </w:rPr>
        <w:t>гарантии</w:t>
      </w:r>
      <w:r w:rsidR="0006283B" w:rsidRPr="00D44DFF">
        <w:rPr>
          <w:rFonts w:ascii="Times New Roman" w:hAnsi="Times New Roman" w:cs="Times New Roman"/>
          <w:sz w:val="28"/>
          <w:szCs w:val="28"/>
        </w:rPr>
        <w:t xml:space="preserve">, </w:t>
      </w:r>
      <w:r w:rsidR="00F03050" w:rsidRPr="00D44DFF">
        <w:rPr>
          <w:rFonts w:ascii="Times New Roman" w:hAnsi="Times New Roman" w:cs="Times New Roman"/>
          <w:sz w:val="28"/>
          <w:szCs w:val="28"/>
        </w:rPr>
        <w:t xml:space="preserve">или бенефициаром </w:t>
      </w:r>
      <w:r w:rsidR="0006283B" w:rsidRPr="00D44DFF">
        <w:rPr>
          <w:rFonts w:ascii="Times New Roman" w:hAnsi="Times New Roman" w:cs="Times New Roman"/>
          <w:sz w:val="28"/>
          <w:szCs w:val="28"/>
        </w:rPr>
        <w:t>по собственной инициативе;</w:t>
      </w:r>
    </w:p>
    <w:p w:rsidR="006001CD" w:rsidRPr="00D44DFF" w:rsidRDefault="006C7BE6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6</w:t>
      </w:r>
      <w:r w:rsidR="00B52CA4" w:rsidRPr="00D44DFF">
        <w:rPr>
          <w:rFonts w:ascii="Times New Roman" w:hAnsi="Times New Roman" w:cs="Times New Roman"/>
          <w:sz w:val="28"/>
          <w:szCs w:val="28"/>
        </w:rPr>
        <w:t>) </w:t>
      </w:r>
      <w:r w:rsidR="0006283B" w:rsidRPr="00D44DFF">
        <w:rPr>
          <w:rFonts w:ascii="Times New Roman" w:hAnsi="Times New Roman" w:cs="Times New Roman"/>
          <w:sz w:val="28"/>
          <w:szCs w:val="28"/>
        </w:rPr>
        <w:t xml:space="preserve">недостаточность (отсутствие) бюджетных ассигнований </w:t>
      </w:r>
      <w:r w:rsidR="00EA5310" w:rsidRPr="00D44DFF">
        <w:rPr>
          <w:rFonts w:ascii="Times New Roman" w:hAnsi="Times New Roman" w:cs="Times New Roman"/>
          <w:sz w:val="28"/>
          <w:szCs w:val="28"/>
        </w:rPr>
        <w:br/>
      </w:r>
      <w:r w:rsidR="0006283B" w:rsidRPr="00D44DFF">
        <w:rPr>
          <w:rFonts w:ascii="Times New Roman" w:hAnsi="Times New Roman" w:cs="Times New Roman"/>
          <w:sz w:val="28"/>
          <w:szCs w:val="28"/>
        </w:rPr>
        <w:t>на исполнение гарантий, предусмотренных решением Барнаульской городской Думы о бюджете города на очередной финансовый год (очередной финансовый год и плановый период).</w:t>
      </w:r>
    </w:p>
    <w:p w:rsidR="0006283B" w:rsidRPr="00D44DFF" w:rsidRDefault="0006283B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2.1</w:t>
      </w:r>
      <w:r w:rsidR="00DD5774" w:rsidRPr="00D44DFF">
        <w:rPr>
          <w:rFonts w:ascii="Times New Roman" w:hAnsi="Times New Roman" w:cs="Times New Roman"/>
          <w:sz w:val="28"/>
          <w:szCs w:val="28"/>
        </w:rPr>
        <w:t>6</w:t>
      </w:r>
      <w:r w:rsidR="00B52CA4" w:rsidRPr="00D44DFF">
        <w:rPr>
          <w:rFonts w:ascii="Times New Roman" w:hAnsi="Times New Roman" w:cs="Times New Roman"/>
          <w:sz w:val="28"/>
          <w:szCs w:val="28"/>
        </w:rPr>
        <w:t>. </w:t>
      </w:r>
      <w:r w:rsidRPr="00D44DFF">
        <w:rPr>
          <w:rFonts w:ascii="Times New Roman" w:hAnsi="Times New Roman" w:cs="Times New Roman"/>
          <w:sz w:val="28"/>
          <w:szCs w:val="28"/>
        </w:rPr>
        <w:t xml:space="preserve">Комитет в течение пяти рабочих дней со дня принятия комиссией решения письменно уведомляет юридическое лицо, претендующее </w:t>
      </w:r>
      <w:r w:rsidR="00A03F07" w:rsidRPr="00D44DFF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ED7417" w:rsidRPr="00D44DFF">
        <w:rPr>
          <w:rFonts w:ascii="Times New Roman" w:hAnsi="Times New Roman" w:cs="Times New Roman"/>
          <w:sz w:val="28"/>
          <w:szCs w:val="28"/>
        </w:rPr>
        <w:t>гарантии</w:t>
      </w:r>
      <w:r w:rsidRPr="00D44DFF">
        <w:rPr>
          <w:rFonts w:ascii="Times New Roman" w:hAnsi="Times New Roman" w:cs="Times New Roman"/>
          <w:sz w:val="28"/>
          <w:szCs w:val="28"/>
        </w:rPr>
        <w:t xml:space="preserve">, </w:t>
      </w:r>
      <w:r w:rsidR="00EA5310" w:rsidRPr="00D44DFF">
        <w:rPr>
          <w:rFonts w:ascii="Times New Roman" w:hAnsi="Times New Roman" w:cs="Times New Roman"/>
          <w:sz w:val="28"/>
          <w:szCs w:val="28"/>
        </w:rPr>
        <w:t>или</w:t>
      </w:r>
      <w:r w:rsidR="006C51ED" w:rsidRPr="00D44DFF">
        <w:rPr>
          <w:rFonts w:ascii="Times New Roman" w:hAnsi="Times New Roman" w:cs="Times New Roman"/>
          <w:sz w:val="28"/>
          <w:szCs w:val="28"/>
        </w:rPr>
        <w:t xml:space="preserve"> бенефициара </w:t>
      </w:r>
      <w:r w:rsidRPr="00D44DFF">
        <w:rPr>
          <w:rFonts w:ascii="Times New Roman" w:hAnsi="Times New Roman" w:cs="Times New Roman"/>
          <w:sz w:val="28"/>
          <w:szCs w:val="28"/>
        </w:rPr>
        <w:t xml:space="preserve">о предоставлении или об отказе в предоставлении </w:t>
      </w:r>
      <w:r w:rsidR="00ED7417" w:rsidRPr="00D44DFF">
        <w:rPr>
          <w:rFonts w:ascii="Times New Roman" w:hAnsi="Times New Roman" w:cs="Times New Roman"/>
          <w:sz w:val="28"/>
          <w:szCs w:val="28"/>
        </w:rPr>
        <w:t>гарантии</w:t>
      </w:r>
      <w:r w:rsidRPr="00D44DFF">
        <w:rPr>
          <w:rFonts w:ascii="Times New Roman" w:hAnsi="Times New Roman" w:cs="Times New Roman"/>
          <w:sz w:val="28"/>
          <w:szCs w:val="28"/>
        </w:rPr>
        <w:t xml:space="preserve"> с указанием основания для отказа.</w:t>
      </w:r>
    </w:p>
    <w:p w:rsidR="0006283B" w:rsidRPr="00D44DFF" w:rsidRDefault="0006283B" w:rsidP="00062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26FD" w:rsidRPr="00D44DFF" w:rsidRDefault="00F21CB6" w:rsidP="00720DD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3</w:t>
      </w:r>
      <w:r w:rsidR="00720DD6" w:rsidRPr="00D44DFF">
        <w:rPr>
          <w:rFonts w:ascii="Times New Roman" w:hAnsi="Times New Roman" w:cs="Times New Roman"/>
          <w:sz w:val="28"/>
          <w:szCs w:val="28"/>
        </w:rPr>
        <w:t>. </w:t>
      </w:r>
      <w:r w:rsidR="004D26FD" w:rsidRPr="00D44DFF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720DD6" w:rsidRPr="00D44DFF">
        <w:rPr>
          <w:rFonts w:ascii="Times New Roman" w:hAnsi="Times New Roman" w:cs="Times New Roman"/>
          <w:sz w:val="28"/>
          <w:szCs w:val="28"/>
        </w:rPr>
        <w:t xml:space="preserve">осуществления анализа финансового состояния юридического лица (его поручителей) в целях предоставления гарантии, </w:t>
      </w:r>
      <w:r w:rsidR="00720DD6" w:rsidRPr="00D44DFF">
        <w:rPr>
          <w:rFonts w:ascii="Times New Roman" w:hAnsi="Times New Roman" w:cs="Times New Roman"/>
          <w:sz w:val="28"/>
          <w:szCs w:val="28"/>
        </w:rPr>
        <w:br/>
        <w:t>а также принципала после ее предоставления</w:t>
      </w:r>
    </w:p>
    <w:p w:rsidR="004D26FD" w:rsidRPr="00D44DFF" w:rsidRDefault="004D26FD" w:rsidP="00EC604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D26FD" w:rsidRPr="00D44DFF" w:rsidRDefault="00F21CB6" w:rsidP="00EC604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3.1. </w:t>
      </w:r>
      <w:r w:rsidR="004D26FD" w:rsidRPr="00D44DFF">
        <w:rPr>
          <w:rFonts w:ascii="Times New Roman" w:hAnsi="Times New Roman" w:cs="Times New Roman"/>
          <w:sz w:val="28"/>
          <w:szCs w:val="28"/>
        </w:rPr>
        <w:t xml:space="preserve">Анализ финансового состояния юридического лица, претендующего </w:t>
      </w:r>
      <w:r w:rsidR="00A03F07" w:rsidRPr="00D44DFF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ED7417" w:rsidRPr="00D44DFF">
        <w:rPr>
          <w:rFonts w:ascii="Times New Roman" w:hAnsi="Times New Roman" w:cs="Times New Roman"/>
          <w:sz w:val="28"/>
          <w:szCs w:val="28"/>
        </w:rPr>
        <w:t>гарантии</w:t>
      </w:r>
      <w:r w:rsidR="004D26FD" w:rsidRPr="00D44DFF">
        <w:rPr>
          <w:rFonts w:ascii="Times New Roman" w:hAnsi="Times New Roman" w:cs="Times New Roman"/>
          <w:sz w:val="28"/>
          <w:szCs w:val="28"/>
        </w:rPr>
        <w:t>, его поручителей осуществляется комитет</w:t>
      </w:r>
      <w:r w:rsidR="00FE50C3" w:rsidRPr="00D44DFF">
        <w:rPr>
          <w:rFonts w:ascii="Times New Roman" w:hAnsi="Times New Roman" w:cs="Times New Roman"/>
          <w:sz w:val="28"/>
          <w:szCs w:val="28"/>
        </w:rPr>
        <w:t>ом</w:t>
      </w:r>
      <w:r w:rsidR="00CE0072" w:rsidRPr="00D44DFF">
        <w:rPr>
          <w:rFonts w:ascii="Times New Roman" w:hAnsi="Times New Roman" w:cs="Times New Roman"/>
          <w:sz w:val="28"/>
          <w:szCs w:val="28"/>
        </w:rPr>
        <w:t xml:space="preserve"> </w:t>
      </w:r>
      <w:r w:rsidR="00B90DDE" w:rsidRPr="00D44DFF">
        <w:rPr>
          <w:rFonts w:ascii="Times New Roman" w:hAnsi="Times New Roman" w:cs="Times New Roman"/>
          <w:sz w:val="28"/>
          <w:szCs w:val="28"/>
        </w:rPr>
        <w:t xml:space="preserve">на основе документов, предоставленных в соответствии </w:t>
      </w:r>
      <w:r w:rsidR="00A2186A" w:rsidRPr="00D44DFF">
        <w:rPr>
          <w:rFonts w:ascii="Times New Roman" w:hAnsi="Times New Roman" w:cs="Times New Roman"/>
          <w:sz w:val="28"/>
          <w:szCs w:val="28"/>
        </w:rPr>
        <w:br/>
      </w:r>
      <w:r w:rsidR="00B90DDE" w:rsidRPr="00D44DFF">
        <w:rPr>
          <w:rFonts w:ascii="Times New Roman" w:hAnsi="Times New Roman" w:cs="Times New Roman"/>
          <w:sz w:val="28"/>
          <w:szCs w:val="28"/>
        </w:rPr>
        <w:t>с пунктом 2.6 Порядка</w:t>
      </w:r>
      <w:r w:rsidR="00FE50C3" w:rsidRPr="00D44DFF">
        <w:rPr>
          <w:rFonts w:ascii="Times New Roman" w:hAnsi="Times New Roman" w:cs="Times New Roman"/>
          <w:sz w:val="28"/>
          <w:szCs w:val="28"/>
        </w:rPr>
        <w:t>,</w:t>
      </w:r>
      <w:r w:rsidR="00B90DDE" w:rsidRPr="00D44DFF">
        <w:rPr>
          <w:rFonts w:ascii="Times New Roman" w:hAnsi="Times New Roman" w:cs="Times New Roman"/>
          <w:sz w:val="28"/>
          <w:szCs w:val="28"/>
        </w:rPr>
        <w:t xml:space="preserve"> </w:t>
      </w:r>
      <w:r w:rsidR="004D26FD" w:rsidRPr="00D44DFF">
        <w:rPr>
          <w:rFonts w:ascii="Times New Roman" w:hAnsi="Times New Roman" w:cs="Times New Roman"/>
          <w:sz w:val="28"/>
          <w:szCs w:val="28"/>
        </w:rPr>
        <w:t xml:space="preserve">в течение 8 рабочих дней </w:t>
      </w:r>
      <w:r w:rsidR="00B90DDE" w:rsidRPr="00D44DFF">
        <w:rPr>
          <w:rFonts w:ascii="Times New Roman" w:hAnsi="Times New Roman" w:cs="Times New Roman"/>
          <w:sz w:val="28"/>
          <w:szCs w:val="28"/>
        </w:rPr>
        <w:t>со дня их получения</w:t>
      </w:r>
      <w:r w:rsidR="004D26FD" w:rsidRPr="00D44DFF">
        <w:rPr>
          <w:rFonts w:ascii="Times New Roman" w:hAnsi="Times New Roman" w:cs="Times New Roman"/>
          <w:sz w:val="28"/>
          <w:szCs w:val="28"/>
        </w:rPr>
        <w:t>.</w:t>
      </w:r>
    </w:p>
    <w:p w:rsidR="00A2186A" w:rsidRPr="00D44DFF" w:rsidRDefault="00A2186A" w:rsidP="00A2186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 xml:space="preserve">3.2. Анализ финансового состояния принципала после предоставления гарантии осуществляется комитетом с периодичностью не реже одного раза </w:t>
      </w:r>
      <w:r w:rsidRPr="00D44DFF">
        <w:rPr>
          <w:rFonts w:ascii="Times New Roman" w:hAnsi="Times New Roman" w:cs="Times New Roman"/>
          <w:sz w:val="28"/>
          <w:szCs w:val="28"/>
        </w:rPr>
        <w:br/>
        <w:t>в полугодие на основе заверенных копий бухгалтерской (финансовой) отчетности (с отметкой налогового органа об их принятии или с документом, подтверждающим факт направления указанной отчетности в налоговый орган).</w:t>
      </w:r>
    </w:p>
    <w:p w:rsidR="00A2186A" w:rsidRPr="00D44DFF" w:rsidRDefault="00A2186A" w:rsidP="00A2186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В течение периода действия гарантии указанная отчетность предоставляется принципалом в комитет с соблюдением следующих сроков:</w:t>
      </w:r>
    </w:p>
    <w:p w:rsidR="00A2186A" w:rsidRPr="00D44DFF" w:rsidRDefault="00A2186A" w:rsidP="00A2186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отчетность за шесть месяцев представляется не позднее 10 рабочих дней после ее утверждения;</w:t>
      </w:r>
    </w:p>
    <w:p w:rsidR="00A2186A" w:rsidRPr="00D44DFF" w:rsidRDefault="00A2186A" w:rsidP="00A2186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годовая отчетность представляется не позднее 10 рабочих дней после ее принятия налоговым органом либо после ее направления в налоговый орган.</w:t>
      </w:r>
    </w:p>
    <w:p w:rsidR="004D26FD" w:rsidRPr="00D44DFF" w:rsidRDefault="00F21CB6" w:rsidP="00EC604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3</w:t>
      </w:r>
      <w:r w:rsidR="004D26FD" w:rsidRPr="00D44DFF">
        <w:rPr>
          <w:rFonts w:ascii="Times New Roman" w:hAnsi="Times New Roman" w:cs="Times New Roman"/>
          <w:sz w:val="28"/>
          <w:szCs w:val="28"/>
        </w:rPr>
        <w:t>.</w:t>
      </w:r>
      <w:r w:rsidR="001B72B5" w:rsidRPr="00D44DFF">
        <w:rPr>
          <w:rFonts w:ascii="Times New Roman" w:hAnsi="Times New Roman" w:cs="Times New Roman"/>
          <w:sz w:val="28"/>
          <w:szCs w:val="28"/>
        </w:rPr>
        <w:t>3</w:t>
      </w:r>
      <w:r w:rsidR="004D26FD" w:rsidRPr="00D44DFF">
        <w:rPr>
          <w:rFonts w:ascii="Times New Roman" w:hAnsi="Times New Roman" w:cs="Times New Roman"/>
          <w:sz w:val="28"/>
          <w:szCs w:val="28"/>
        </w:rPr>
        <w:t>.</w:t>
      </w:r>
      <w:r w:rsidRPr="00D44DFF">
        <w:rPr>
          <w:rFonts w:ascii="Times New Roman" w:hAnsi="Times New Roman" w:cs="Times New Roman"/>
          <w:sz w:val="28"/>
          <w:szCs w:val="28"/>
        </w:rPr>
        <w:t> </w:t>
      </w:r>
      <w:r w:rsidR="004D26FD" w:rsidRPr="00D44DFF">
        <w:rPr>
          <w:rFonts w:ascii="Times New Roman" w:hAnsi="Times New Roman" w:cs="Times New Roman"/>
          <w:sz w:val="28"/>
          <w:szCs w:val="28"/>
        </w:rPr>
        <w:t>Для оценки финансового состояния юридического лица</w:t>
      </w:r>
      <w:r w:rsidRPr="00D44DFF">
        <w:rPr>
          <w:rFonts w:ascii="Times New Roman" w:hAnsi="Times New Roman" w:cs="Times New Roman"/>
          <w:sz w:val="28"/>
          <w:szCs w:val="28"/>
        </w:rPr>
        <w:t>,</w:t>
      </w:r>
      <w:r w:rsidRPr="00D44DFF">
        <w:t xml:space="preserve"> </w:t>
      </w:r>
      <w:r w:rsidRPr="00D44DFF">
        <w:rPr>
          <w:rFonts w:ascii="Times New Roman" w:hAnsi="Times New Roman" w:cs="Times New Roman"/>
          <w:sz w:val="28"/>
          <w:szCs w:val="28"/>
        </w:rPr>
        <w:t xml:space="preserve">претендующего </w:t>
      </w:r>
      <w:r w:rsidR="00A03F07" w:rsidRPr="00D44DFF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ED7417" w:rsidRPr="00D44DFF">
        <w:rPr>
          <w:rFonts w:ascii="Times New Roman" w:hAnsi="Times New Roman" w:cs="Times New Roman"/>
          <w:sz w:val="28"/>
          <w:szCs w:val="28"/>
        </w:rPr>
        <w:t>гарантии</w:t>
      </w:r>
      <w:r w:rsidRPr="00D44DFF">
        <w:rPr>
          <w:rFonts w:ascii="Times New Roman" w:hAnsi="Times New Roman" w:cs="Times New Roman"/>
          <w:sz w:val="28"/>
          <w:szCs w:val="28"/>
        </w:rPr>
        <w:t>, его поручителей</w:t>
      </w:r>
      <w:r w:rsidR="001B72B5" w:rsidRPr="00D44DFF">
        <w:rPr>
          <w:rFonts w:ascii="Times New Roman" w:hAnsi="Times New Roman" w:cs="Times New Roman"/>
          <w:sz w:val="28"/>
          <w:szCs w:val="28"/>
        </w:rPr>
        <w:t>, а также принципала</w:t>
      </w:r>
      <w:r w:rsidR="004D26FD" w:rsidRPr="00D44DFF">
        <w:rPr>
          <w:rFonts w:ascii="Times New Roman" w:hAnsi="Times New Roman" w:cs="Times New Roman"/>
          <w:sz w:val="28"/>
          <w:szCs w:val="28"/>
        </w:rPr>
        <w:t xml:space="preserve"> используются три группы оценочных показателей:</w:t>
      </w:r>
    </w:p>
    <w:p w:rsidR="004D26FD" w:rsidRPr="00D44DFF" w:rsidRDefault="004D26FD" w:rsidP="00EC604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lastRenderedPageBreak/>
        <w:t>коэффициенты ликвидности;</w:t>
      </w:r>
    </w:p>
    <w:p w:rsidR="004D26FD" w:rsidRPr="00D44DFF" w:rsidRDefault="004D26FD" w:rsidP="00EC604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коэффициент соотношения собственных и заемных средств;</w:t>
      </w:r>
    </w:p>
    <w:p w:rsidR="004D26FD" w:rsidRPr="00D44DFF" w:rsidRDefault="004D26FD" w:rsidP="00EC604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показатель рентабельности.</w:t>
      </w:r>
    </w:p>
    <w:p w:rsidR="004D26FD" w:rsidRPr="00D44DFF" w:rsidRDefault="00F21CB6" w:rsidP="00EC604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3.</w:t>
      </w:r>
      <w:r w:rsidR="001B72B5" w:rsidRPr="00D44DFF">
        <w:rPr>
          <w:rFonts w:ascii="Times New Roman" w:hAnsi="Times New Roman" w:cs="Times New Roman"/>
          <w:sz w:val="28"/>
          <w:szCs w:val="28"/>
        </w:rPr>
        <w:t>3</w:t>
      </w:r>
      <w:r w:rsidRPr="00D44DFF">
        <w:rPr>
          <w:rFonts w:ascii="Times New Roman" w:hAnsi="Times New Roman" w:cs="Times New Roman"/>
          <w:sz w:val="28"/>
          <w:szCs w:val="28"/>
        </w:rPr>
        <w:t>.1. </w:t>
      </w:r>
      <w:r w:rsidR="004D26FD" w:rsidRPr="00D44DFF">
        <w:rPr>
          <w:rFonts w:ascii="Times New Roman" w:hAnsi="Times New Roman" w:cs="Times New Roman"/>
          <w:sz w:val="28"/>
          <w:szCs w:val="28"/>
        </w:rPr>
        <w:t>Коэффициенты ликвидности характеризуют обеспеченность юридического лица оборотными средствами для ведения хозяйственной деятельности и своевременного погашения срочных долговых обязательств.</w:t>
      </w:r>
    </w:p>
    <w:p w:rsidR="004D26FD" w:rsidRPr="00D44DFF" w:rsidRDefault="004D26FD" w:rsidP="00EC604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Группа коэффициентов ликвидности содержит три показателя:</w:t>
      </w:r>
    </w:p>
    <w:p w:rsidR="004D26FD" w:rsidRPr="00D44DFF" w:rsidRDefault="004D26FD" w:rsidP="00EC604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коэффициент абсолютной ликвидности;</w:t>
      </w:r>
    </w:p>
    <w:p w:rsidR="004D26FD" w:rsidRPr="00D44DFF" w:rsidRDefault="004D26FD" w:rsidP="00EC604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коэффициент быстрой (промежуточной) ликвидности;</w:t>
      </w:r>
    </w:p>
    <w:p w:rsidR="004D26FD" w:rsidRPr="00D44DFF" w:rsidRDefault="004D26FD" w:rsidP="00EC604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коэффициент текущей (общей) ликвидности.</w:t>
      </w:r>
    </w:p>
    <w:p w:rsidR="004D26FD" w:rsidRPr="00D44DFF" w:rsidRDefault="004D26FD" w:rsidP="00EC604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Коэффициент абсолютной ликвидности (К</w:t>
      </w:r>
      <w:proofErr w:type="gramStart"/>
      <w:r w:rsidRPr="00D44DF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44DFF">
        <w:rPr>
          <w:rFonts w:ascii="Times New Roman" w:hAnsi="Times New Roman" w:cs="Times New Roman"/>
          <w:sz w:val="28"/>
          <w:szCs w:val="28"/>
        </w:rPr>
        <w:t>) показывает какая часть краткосрочных долговых обязательств может быть погашена за счет имеющихся денежных средств и высоколиквидных краткосрочных ценных бумаг и определяется по формуле:</w:t>
      </w:r>
    </w:p>
    <w:p w:rsidR="000F5853" w:rsidRPr="00D44DFF" w:rsidRDefault="000F5853" w:rsidP="00EC604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F5853" w:rsidRPr="00D44DFF" w:rsidRDefault="000F5853" w:rsidP="00EC604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Times New Roman" w:cs="Times New Roman"/>
              <w:sz w:val="24"/>
              <w:szCs w:val="24"/>
            </w:rPr>
            <m:t>К</m:t>
          </m:r>
          <m:r>
            <w:rPr>
              <w:rFonts w:ascii="Cambria Math" w:hAnsi="Times New Roman" w:cs="Times New Roman"/>
              <w:sz w:val="24"/>
              <w:szCs w:val="24"/>
            </w:rPr>
            <m:t>1=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денежные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средства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облигации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краткосрочные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обязательства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:rsidR="004D26FD" w:rsidRPr="00D44DFF" w:rsidRDefault="004D26FD" w:rsidP="00EC604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4D26FD" w:rsidRPr="00D44DFF" w:rsidRDefault="004D26FD" w:rsidP="00EC604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 xml:space="preserve">денежные средства – денежные средства и денежные эквиваленты </w:t>
      </w:r>
      <w:r w:rsidR="00F21CB6" w:rsidRPr="00D44DFF">
        <w:rPr>
          <w:rFonts w:ascii="Times New Roman" w:hAnsi="Times New Roman" w:cs="Times New Roman"/>
          <w:sz w:val="28"/>
          <w:szCs w:val="28"/>
        </w:rPr>
        <w:br/>
      </w:r>
      <w:r w:rsidRPr="00D44DFF">
        <w:rPr>
          <w:rFonts w:ascii="Times New Roman" w:hAnsi="Times New Roman" w:cs="Times New Roman"/>
          <w:sz w:val="28"/>
          <w:szCs w:val="28"/>
        </w:rPr>
        <w:t>в кассе и на расчетном счете;</w:t>
      </w:r>
    </w:p>
    <w:p w:rsidR="004D26FD" w:rsidRPr="00D44DFF" w:rsidRDefault="004D26FD" w:rsidP="00EC604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облигации – рыночная стоимость государственных (муниципальных) ценных бумаг и ценных бумаг кредитных организаций, принадлежащих юридическому лиц</w:t>
      </w:r>
      <w:r w:rsidR="00F21CB6" w:rsidRPr="00D44DFF">
        <w:rPr>
          <w:rFonts w:ascii="Times New Roman" w:hAnsi="Times New Roman" w:cs="Times New Roman"/>
          <w:sz w:val="28"/>
          <w:szCs w:val="28"/>
        </w:rPr>
        <w:t>у</w:t>
      </w:r>
      <w:r w:rsidRPr="00D44DFF">
        <w:rPr>
          <w:rFonts w:ascii="Times New Roman" w:hAnsi="Times New Roman" w:cs="Times New Roman"/>
          <w:sz w:val="28"/>
          <w:szCs w:val="28"/>
        </w:rPr>
        <w:t xml:space="preserve"> на момент окончания отчетного квартала;</w:t>
      </w:r>
    </w:p>
    <w:p w:rsidR="004D26FD" w:rsidRPr="00D44DFF" w:rsidRDefault="004D26FD" w:rsidP="00EC604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краткосрочные обязательства – краткосрочные финансовые обязательства без учета доходов будущих периодов и оценочных обязательств.</w:t>
      </w:r>
    </w:p>
    <w:p w:rsidR="004D26FD" w:rsidRPr="00D44DFF" w:rsidRDefault="004D26FD" w:rsidP="00EC604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Коэффициент быстрой (промежуточной) ликвидности (К</w:t>
      </w:r>
      <w:proofErr w:type="gramStart"/>
      <w:r w:rsidRPr="00D44DF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44DFF">
        <w:rPr>
          <w:rFonts w:ascii="Times New Roman" w:hAnsi="Times New Roman" w:cs="Times New Roman"/>
          <w:sz w:val="28"/>
          <w:szCs w:val="28"/>
        </w:rPr>
        <w:t>) характеризует способность юридического лица оперативно высвободить из хозяйственного оборота денежные средства и погасить существующие финансовые обязательства и определяется по формуле:</w:t>
      </w:r>
    </w:p>
    <w:p w:rsidR="000F5853" w:rsidRPr="00D44DFF" w:rsidRDefault="000F5853" w:rsidP="00EC604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F5853" w:rsidRPr="00D44DFF" w:rsidRDefault="000F5853" w:rsidP="008B266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Times New Roman" w:cs="Times New Roman"/>
              <w:sz w:val="24"/>
              <w:szCs w:val="24"/>
            </w:rPr>
            <m:t>К</m:t>
          </m:r>
          <m:r>
            <w:rPr>
              <w:rFonts w:ascii="Cambria Math" w:hAnsi="Times New Roman" w:cs="Times New Roman"/>
              <w:sz w:val="24"/>
              <w:szCs w:val="24"/>
            </w:rPr>
            <m:t>2=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eastAsia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дебиторская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задолженность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краткосрочные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вложения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денежные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средства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краткосрочные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обязательства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eastAsia="en-US"/>
            </w:rPr>
            <m:t>,</m:t>
          </m:r>
        </m:oMath>
      </m:oMathPara>
    </w:p>
    <w:p w:rsidR="004D26FD" w:rsidRPr="00D44DFF" w:rsidRDefault="004D26FD" w:rsidP="008B266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где:</w:t>
      </w:r>
    </w:p>
    <w:p w:rsidR="004D26FD" w:rsidRPr="00D44DFF" w:rsidRDefault="004D26FD" w:rsidP="008B266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 xml:space="preserve">дебиторская задолженность – дебиторская задолженность, платежи по которой ожидаются в течение 12 месяцев после отчетной даты (значение берется из пояснительной записки к бухгалтерскому балансу </w:t>
      </w:r>
      <w:r w:rsidR="00F21CB6" w:rsidRPr="00D44DFF">
        <w:rPr>
          <w:rFonts w:ascii="Times New Roman" w:hAnsi="Times New Roman" w:cs="Times New Roman"/>
          <w:sz w:val="28"/>
          <w:szCs w:val="28"/>
        </w:rPr>
        <w:br/>
      </w:r>
      <w:r w:rsidRPr="00D44DFF">
        <w:rPr>
          <w:rFonts w:ascii="Times New Roman" w:hAnsi="Times New Roman" w:cs="Times New Roman"/>
          <w:sz w:val="28"/>
          <w:szCs w:val="28"/>
        </w:rPr>
        <w:t>по одноименной строке);</w:t>
      </w:r>
    </w:p>
    <w:p w:rsidR="004D26FD" w:rsidRPr="00D44DFF" w:rsidRDefault="004D26FD" w:rsidP="008B266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 xml:space="preserve">краткосрочные вложения – краткосрочные финансовые вложения </w:t>
      </w:r>
      <w:r w:rsidR="00F21CB6" w:rsidRPr="00D44DFF">
        <w:rPr>
          <w:rFonts w:ascii="Times New Roman" w:hAnsi="Times New Roman" w:cs="Times New Roman"/>
          <w:sz w:val="28"/>
          <w:szCs w:val="28"/>
        </w:rPr>
        <w:br/>
      </w:r>
      <w:r w:rsidRPr="00D44DFF">
        <w:rPr>
          <w:rFonts w:ascii="Times New Roman" w:hAnsi="Times New Roman" w:cs="Times New Roman"/>
          <w:sz w:val="28"/>
          <w:szCs w:val="28"/>
        </w:rPr>
        <w:t>(за исключением денежных эквивалентов);</w:t>
      </w:r>
    </w:p>
    <w:p w:rsidR="004D26FD" w:rsidRPr="00D44DFF" w:rsidRDefault="004D26FD" w:rsidP="008B266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 xml:space="preserve">денежные средства – денежные средства и денежные эквиваленты </w:t>
      </w:r>
      <w:r w:rsidR="00F21CB6" w:rsidRPr="00D44DFF">
        <w:rPr>
          <w:rFonts w:ascii="Times New Roman" w:hAnsi="Times New Roman" w:cs="Times New Roman"/>
          <w:sz w:val="28"/>
          <w:szCs w:val="28"/>
        </w:rPr>
        <w:br/>
      </w:r>
      <w:r w:rsidRPr="00D44DFF">
        <w:rPr>
          <w:rFonts w:ascii="Times New Roman" w:hAnsi="Times New Roman" w:cs="Times New Roman"/>
          <w:sz w:val="28"/>
          <w:szCs w:val="28"/>
        </w:rPr>
        <w:t>в кассе и на расчетном счете;</w:t>
      </w:r>
    </w:p>
    <w:p w:rsidR="004D26FD" w:rsidRPr="00D44DFF" w:rsidRDefault="004D26FD" w:rsidP="008B266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краткосрочные обязательства – краткосрочные финансовые обязательства без учета доходов будущих периодов и оценочных обязательств.</w:t>
      </w:r>
    </w:p>
    <w:p w:rsidR="000F5853" w:rsidRPr="00D44DFF" w:rsidRDefault="004D26FD" w:rsidP="008B266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lastRenderedPageBreak/>
        <w:t>Коэффициент текущей (общей) ликвидности (К3) характеризует платежные возможности юридического лица при условии не только своевременных расчетов с дебиторами и реализации готовой продукции, но также в случае продажи прочих элементов материальных оборотных средств</w:t>
      </w:r>
      <w:r w:rsidR="00F21CB6" w:rsidRPr="00D44DFF">
        <w:rPr>
          <w:rFonts w:ascii="Times New Roman" w:hAnsi="Times New Roman" w:cs="Times New Roman"/>
          <w:sz w:val="28"/>
          <w:szCs w:val="28"/>
        </w:rPr>
        <w:t xml:space="preserve"> и</w:t>
      </w:r>
      <w:r w:rsidRPr="00D44DFF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71350A" w:rsidRPr="00D44DFF" w:rsidRDefault="0071350A" w:rsidP="008B266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F5853" w:rsidRPr="00D44DFF" w:rsidRDefault="000F5853" w:rsidP="008B266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Times New Roman" w:cs="Times New Roman"/>
              <w:sz w:val="24"/>
              <w:szCs w:val="24"/>
            </w:rPr>
            <m:t>К</m:t>
          </m:r>
          <m:r>
            <w:rPr>
              <w:rFonts w:ascii="Cambria Math" w:hAnsi="Times New Roman" w:cs="Times New Roman"/>
              <w:sz w:val="24"/>
              <w:szCs w:val="24"/>
            </w:rPr>
            <m:t>3=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eastAsia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оборотные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активы-неликвидные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активы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краткосрочные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обязательства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</m:den>
          </m:f>
          <m:r>
            <w:rPr>
              <w:rFonts w:ascii="Cambria Math" w:eastAsia="Calibri" w:hAnsi="Cambria Math" w:cs="Times New Roman"/>
              <w:sz w:val="24"/>
              <w:szCs w:val="24"/>
              <w:lang w:eastAsia="en-US"/>
            </w:rPr>
            <m:t>,</m:t>
          </m:r>
        </m:oMath>
      </m:oMathPara>
    </w:p>
    <w:p w:rsidR="004D26FD" w:rsidRPr="00D44DFF" w:rsidRDefault="004D26FD" w:rsidP="008B266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где:</w:t>
      </w:r>
    </w:p>
    <w:p w:rsidR="004D26FD" w:rsidRPr="00D44DFF" w:rsidRDefault="004D26FD" w:rsidP="008B266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оборотные активы – оборотные активы юридического лица;</w:t>
      </w:r>
    </w:p>
    <w:p w:rsidR="004D26FD" w:rsidRPr="00D44DFF" w:rsidRDefault="004D26FD" w:rsidP="008B266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неликвидные активы – неликвидные оборотные активы юридического лица, включающие расходы будущих периодов (значение берется из пояснительной записки к бухгалтерскому балансу по одноименной строке) и дебиторскую задолженность, платежи по которой ожидаются более чем через 12 месяцев после отчетной даты (значение берется из пояснительной записки к бухгалтерскому балансу по одноименной строке);</w:t>
      </w:r>
    </w:p>
    <w:p w:rsidR="004D26FD" w:rsidRPr="00D44DFF" w:rsidRDefault="004D26FD" w:rsidP="008B266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краткосрочные обязательства – краткосрочные финансовые обязательства без учета доходов будущих периодов и оценочных обязательств.</w:t>
      </w:r>
    </w:p>
    <w:p w:rsidR="004D26FD" w:rsidRPr="00D44DFF" w:rsidRDefault="004D26FD" w:rsidP="008B266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3.</w:t>
      </w:r>
      <w:r w:rsidR="001B72B5" w:rsidRPr="00D44DFF">
        <w:rPr>
          <w:rFonts w:ascii="Times New Roman" w:hAnsi="Times New Roman" w:cs="Times New Roman"/>
          <w:sz w:val="28"/>
          <w:szCs w:val="28"/>
        </w:rPr>
        <w:t>3</w:t>
      </w:r>
      <w:r w:rsidR="00F21CB6" w:rsidRPr="00D44DFF">
        <w:rPr>
          <w:rFonts w:ascii="Times New Roman" w:hAnsi="Times New Roman" w:cs="Times New Roman"/>
          <w:sz w:val="28"/>
          <w:szCs w:val="28"/>
        </w:rPr>
        <w:t>.2. </w:t>
      </w:r>
      <w:r w:rsidRPr="00D44DFF">
        <w:rPr>
          <w:rFonts w:ascii="Times New Roman" w:hAnsi="Times New Roman" w:cs="Times New Roman"/>
          <w:sz w:val="28"/>
          <w:szCs w:val="28"/>
        </w:rPr>
        <w:t>Коэффициент соотношения собственных и заемных средств (К</w:t>
      </w:r>
      <w:proofErr w:type="gramStart"/>
      <w:r w:rsidRPr="00D44DF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D44DFF">
        <w:rPr>
          <w:rFonts w:ascii="Times New Roman" w:hAnsi="Times New Roman" w:cs="Times New Roman"/>
          <w:sz w:val="28"/>
          <w:szCs w:val="28"/>
        </w:rPr>
        <w:t>) характеризует финансовую устойчивость юридического лица</w:t>
      </w:r>
      <w:r w:rsidR="0071350A" w:rsidRPr="00D44DFF">
        <w:rPr>
          <w:rFonts w:ascii="Times New Roman" w:hAnsi="Times New Roman" w:cs="Times New Roman"/>
          <w:sz w:val="28"/>
          <w:szCs w:val="28"/>
        </w:rPr>
        <w:t>,</w:t>
      </w:r>
      <w:r w:rsidR="00F21CB6" w:rsidRPr="00D44DFF">
        <w:t xml:space="preserve"> </w:t>
      </w:r>
      <w:r w:rsidRPr="00D44DFF">
        <w:rPr>
          <w:rFonts w:ascii="Times New Roman" w:hAnsi="Times New Roman" w:cs="Times New Roman"/>
          <w:sz w:val="28"/>
          <w:szCs w:val="28"/>
        </w:rPr>
        <w:t>показывает возможность покрытия собственным капиталом заемных средств и определяется по формуле:</w:t>
      </w:r>
    </w:p>
    <w:p w:rsidR="000F5853" w:rsidRPr="00D44DFF" w:rsidRDefault="000F5853" w:rsidP="008B266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F5853" w:rsidRPr="00D44DFF" w:rsidRDefault="000F5853" w:rsidP="008B266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Times New Roman" w:cs="Times New Roman"/>
              <w:sz w:val="24"/>
              <w:szCs w:val="24"/>
            </w:rPr>
            <m:t>К</m:t>
          </m:r>
          <m:r>
            <w:rPr>
              <w:rFonts w:ascii="Cambria Math" w:hAnsi="Times New Roman" w:cs="Times New Roman"/>
              <w:sz w:val="24"/>
              <w:szCs w:val="24"/>
            </w:rPr>
            <m:t>4=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eastAsia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собственный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капитал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заемный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капитал</m:t>
              </m:r>
            </m:den>
          </m:f>
          <m:r>
            <w:rPr>
              <w:rFonts w:ascii="Cambria Math" w:eastAsia="Calibri" w:hAnsi="Cambria Math" w:cs="Times New Roman"/>
              <w:sz w:val="24"/>
              <w:szCs w:val="24"/>
              <w:lang w:eastAsia="en-US"/>
            </w:rPr>
            <m:t>,</m:t>
          </m:r>
        </m:oMath>
      </m:oMathPara>
    </w:p>
    <w:p w:rsidR="004D26FD" w:rsidRPr="00D44DFF" w:rsidRDefault="004D26FD" w:rsidP="008B266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где:</w:t>
      </w:r>
    </w:p>
    <w:p w:rsidR="004D26FD" w:rsidRPr="00D44DFF" w:rsidRDefault="004D26FD" w:rsidP="008B266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собственный капитал – капитал и резервы юридического лица;</w:t>
      </w:r>
    </w:p>
    <w:p w:rsidR="004D26FD" w:rsidRPr="00D44DFF" w:rsidRDefault="004D26FD" w:rsidP="008B266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 xml:space="preserve">заемный капитал – финансовые обязательства. Значение </w:t>
      </w:r>
      <w:r w:rsidR="00FB1142" w:rsidRPr="00D44DFF">
        <w:rPr>
          <w:rFonts w:ascii="Times New Roman" w:hAnsi="Times New Roman" w:cs="Times New Roman"/>
          <w:sz w:val="28"/>
          <w:szCs w:val="28"/>
        </w:rPr>
        <w:t>определяется</w:t>
      </w:r>
      <w:r w:rsidRPr="00D44DFF">
        <w:rPr>
          <w:rFonts w:ascii="Times New Roman" w:hAnsi="Times New Roman" w:cs="Times New Roman"/>
          <w:sz w:val="28"/>
          <w:szCs w:val="28"/>
        </w:rPr>
        <w:t xml:space="preserve"> как сумма краткосрочных и долгосрочных обязательств без учета доходов будущих периодов и оценочных обязательств.</w:t>
      </w:r>
    </w:p>
    <w:p w:rsidR="004D26FD" w:rsidRPr="00D44DFF" w:rsidRDefault="00F21CB6" w:rsidP="008B266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3.</w:t>
      </w:r>
      <w:r w:rsidR="001B72B5" w:rsidRPr="00D44DFF">
        <w:rPr>
          <w:rFonts w:ascii="Times New Roman" w:hAnsi="Times New Roman" w:cs="Times New Roman"/>
          <w:sz w:val="28"/>
          <w:szCs w:val="28"/>
        </w:rPr>
        <w:t>3</w:t>
      </w:r>
      <w:r w:rsidRPr="00D44DFF">
        <w:rPr>
          <w:rFonts w:ascii="Times New Roman" w:hAnsi="Times New Roman" w:cs="Times New Roman"/>
          <w:sz w:val="28"/>
          <w:szCs w:val="28"/>
        </w:rPr>
        <w:t>.3</w:t>
      </w:r>
      <w:r w:rsidR="004D26FD" w:rsidRPr="00D44DFF">
        <w:rPr>
          <w:rFonts w:ascii="Times New Roman" w:hAnsi="Times New Roman" w:cs="Times New Roman"/>
          <w:sz w:val="28"/>
          <w:szCs w:val="28"/>
        </w:rPr>
        <w:t>.</w:t>
      </w:r>
      <w:r w:rsidRPr="00D44DFF">
        <w:rPr>
          <w:rFonts w:ascii="Times New Roman" w:hAnsi="Times New Roman" w:cs="Times New Roman"/>
          <w:sz w:val="28"/>
          <w:szCs w:val="28"/>
        </w:rPr>
        <w:t> </w:t>
      </w:r>
      <w:r w:rsidR="004D26FD" w:rsidRPr="00D44DFF">
        <w:rPr>
          <w:rFonts w:ascii="Times New Roman" w:hAnsi="Times New Roman" w:cs="Times New Roman"/>
          <w:sz w:val="28"/>
          <w:szCs w:val="28"/>
        </w:rPr>
        <w:t>Показатель рентабельности (К5) характеризует степень прибыльности (финансовых результатов) деятельности</w:t>
      </w:r>
      <w:r w:rsidRPr="00D44DFF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 w:rsidR="004D26FD" w:rsidRPr="00D44D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26FD" w:rsidRPr="00D44DFF" w:rsidRDefault="00490D53" w:rsidP="008B266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Для юридического</w:t>
      </w:r>
      <w:r w:rsidR="004D26FD" w:rsidRPr="00D44DFF">
        <w:rPr>
          <w:rFonts w:ascii="Times New Roman" w:hAnsi="Times New Roman" w:cs="Times New Roman"/>
          <w:sz w:val="28"/>
          <w:szCs w:val="28"/>
        </w:rPr>
        <w:t xml:space="preserve"> лиц</w:t>
      </w:r>
      <w:r w:rsidRPr="00D44DFF">
        <w:rPr>
          <w:rFonts w:ascii="Times New Roman" w:hAnsi="Times New Roman" w:cs="Times New Roman"/>
          <w:sz w:val="28"/>
          <w:szCs w:val="28"/>
        </w:rPr>
        <w:t>а</w:t>
      </w:r>
      <w:r w:rsidR="00EE216F" w:rsidRPr="00D44DFF">
        <w:rPr>
          <w:rFonts w:ascii="Times New Roman" w:hAnsi="Times New Roman" w:cs="Times New Roman"/>
          <w:sz w:val="28"/>
          <w:szCs w:val="28"/>
        </w:rPr>
        <w:t>,</w:t>
      </w:r>
      <w:r w:rsidR="004D26FD" w:rsidRPr="00D44DFF">
        <w:rPr>
          <w:rFonts w:ascii="Times New Roman" w:hAnsi="Times New Roman" w:cs="Times New Roman"/>
          <w:sz w:val="28"/>
          <w:szCs w:val="28"/>
        </w:rPr>
        <w:t xml:space="preserve"> у котор</w:t>
      </w:r>
      <w:r w:rsidR="00FB1142" w:rsidRPr="00D44DFF">
        <w:rPr>
          <w:rFonts w:ascii="Times New Roman" w:hAnsi="Times New Roman" w:cs="Times New Roman"/>
          <w:sz w:val="28"/>
          <w:szCs w:val="28"/>
        </w:rPr>
        <w:t>ого</w:t>
      </w:r>
      <w:r w:rsidR="004D26FD" w:rsidRPr="00D44DFF">
        <w:rPr>
          <w:rFonts w:ascii="Times New Roman" w:hAnsi="Times New Roman" w:cs="Times New Roman"/>
          <w:sz w:val="28"/>
          <w:szCs w:val="28"/>
        </w:rPr>
        <w:t xml:space="preserve"> доля выручки от проведения торговых операций (операций перепродажи товаров) составляет </w:t>
      </w:r>
      <w:r w:rsidR="00EE216F" w:rsidRPr="00D44DFF">
        <w:rPr>
          <w:rFonts w:ascii="Times New Roman" w:hAnsi="Times New Roman" w:cs="Times New Roman"/>
          <w:sz w:val="28"/>
          <w:szCs w:val="28"/>
        </w:rPr>
        <w:br/>
      </w:r>
      <w:r w:rsidR="00FB1142" w:rsidRPr="00D44DFF">
        <w:rPr>
          <w:rFonts w:ascii="Times New Roman" w:hAnsi="Times New Roman" w:cs="Times New Roman"/>
          <w:sz w:val="28"/>
          <w:szCs w:val="28"/>
        </w:rPr>
        <w:t>50</w:t>
      </w:r>
      <w:r w:rsidR="0087263D" w:rsidRPr="00D44DFF">
        <w:rPr>
          <w:rFonts w:ascii="Times New Roman" w:hAnsi="Times New Roman" w:cs="Times New Roman"/>
          <w:sz w:val="28"/>
          <w:szCs w:val="28"/>
        </w:rPr>
        <w:t xml:space="preserve"> </w:t>
      </w:r>
      <w:r w:rsidR="00D36F4C" w:rsidRPr="00D44DFF">
        <w:rPr>
          <w:rFonts w:ascii="Times New Roman" w:hAnsi="Times New Roman" w:cs="Times New Roman"/>
          <w:sz w:val="28"/>
          <w:szCs w:val="28"/>
        </w:rPr>
        <w:t>процентов</w:t>
      </w:r>
      <w:r w:rsidR="004D26FD" w:rsidRPr="00D44DFF">
        <w:rPr>
          <w:rFonts w:ascii="Times New Roman" w:hAnsi="Times New Roman" w:cs="Times New Roman"/>
          <w:sz w:val="28"/>
          <w:szCs w:val="28"/>
        </w:rPr>
        <w:t xml:space="preserve"> и более от общей суммы выручки от реализации (далее – торговое предприятие), показатель рентабельности определяется по формуле:</w:t>
      </w:r>
    </w:p>
    <w:p w:rsidR="000F5853" w:rsidRPr="00D44DFF" w:rsidRDefault="000F5853" w:rsidP="008B266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F5853" w:rsidRPr="00D44DFF" w:rsidRDefault="000F5853" w:rsidP="008B266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Times New Roman" w:cs="Times New Roman"/>
              <w:sz w:val="24"/>
              <w:szCs w:val="24"/>
            </w:rPr>
            <m:t>К</m:t>
          </m:r>
          <m:r>
            <w:rPr>
              <w:rFonts w:ascii="Cambria Math" w:hAnsi="Times New Roman" w:cs="Times New Roman"/>
              <w:sz w:val="24"/>
              <w:szCs w:val="24"/>
            </w:rPr>
            <m:t>5=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eastAsia="en-US"/>
                </w:rPr>
              </m:ctrlPr>
            </m:fPr>
            <m:num>
              <m:r>
                <w:rPr>
                  <w:rFonts w:ascii="Cambria Math" w:eastAsia="Calibri" w:hAnsi="Times New Roman" w:cs="Times New Roman"/>
                  <w:sz w:val="24"/>
                  <w:szCs w:val="24"/>
                  <w:lang w:eastAsia="en-US"/>
                </w:rPr>
                <m:t>прибыль</m:t>
              </m:r>
              <m:r>
                <w:rPr>
                  <w:rFonts w:ascii="Cambria Math" w:eastAsia="Calibri" w:hAnsi="Times New Roman" w:cs="Times New Roman"/>
                  <w:sz w:val="24"/>
                  <w:szCs w:val="24"/>
                  <w:lang w:eastAsia="en-US"/>
                </w:rPr>
                <m:t xml:space="preserve"> </m:t>
              </m:r>
              <m:r>
                <w:rPr>
                  <w:rFonts w:ascii="Cambria Math" w:eastAsia="Calibri" w:hAnsi="Times New Roman" w:cs="Times New Roman"/>
                  <w:sz w:val="24"/>
                  <w:szCs w:val="24"/>
                  <w:lang w:eastAsia="en-US"/>
                </w:rPr>
                <m:t>от</m:t>
              </m:r>
              <m:r>
                <w:rPr>
                  <w:rFonts w:ascii="Cambria Math" w:eastAsia="Calibri" w:hAnsi="Times New Roman" w:cs="Times New Roman"/>
                  <w:sz w:val="24"/>
                  <w:szCs w:val="24"/>
                  <w:lang w:eastAsia="en-US"/>
                </w:rPr>
                <m:t xml:space="preserve"> </m:t>
              </m:r>
              <m:r>
                <w:rPr>
                  <w:rFonts w:ascii="Cambria Math" w:eastAsia="Calibri" w:hAnsi="Times New Roman" w:cs="Times New Roman"/>
                  <w:sz w:val="24"/>
                  <w:szCs w:val="24"/>
                  <w:lang w:eastAsia="en-US"/>
                </w:rPr>
                <m:t>реализации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валовая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прибыль</m:t>
              </m:r>
            </m:den>
          </m:f>
          <m:r>
            <w:rPr>
              <w:rFonts w:ascii="Cambria Math" w:eastAsia="Calibri" w:hAnsi="Cambria Math" w:cs="Times New Roman"/>
              <w:sz w:val="24"/>
              <w:szCs w:val="24"/>
              <w:lang w:eastAsia="en-US"/>
            </w:rPr>
            <m:t>,</m:t>
          </m:r>
        </m:oMath>
      </m:oMathPara>
    </w:p>
    <w:p w:rsidR="004D26FD" w:rsidRPr="00D44DFF" w:rsidRDefault="004D26FD" w:rsidP="008B266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где:</w:t>
      </w:r>
    </w:p>
    <w:p w:rsidR="004D26FD" w:rsidRPr="00D44DFF" w:rsidRDefault="004D26FD" w:rsidP="008B266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прибыль от реализации – прибыль от реализации продукции</w:t>
      </w:r>
      <w:r w:rsidR="0071350A" w:rsidRPr="00D44DFF">
        <w:rPr>
          <w:rFonts w:ascii="Times New Roman" w:hAnsi="Times New Roman" w:cs="Times New Roman"/>
          <w:sz w:val="28"/>
          <w:szCs w:val="28"/>
        </w:rPr>
        <w:t>, работ, услуг</w:t>
      </w:r>
      <w:r w:rsidRPr="00D44DFF">
        <w:rPr>
          <w:rFonts w:ascii="Times New Roman" w:hAnsi="Times New Roman" w:cs="Times New Roman"/>
          <w:sz w:val="28"/>
          <w:szCs w:val="28"/>
        </w:rPr>
        <w:t>;</w:t>
      </w:r>
    </w:p>
    <w:p w:rsidR="004D26FD" w:rsidRPr="00D44DFF" w:rsidRDefault="004D26FD" w:rsidP="008B266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 xml:space="preserve">валовая прибыль – </w:t>
      </w:r>
      <w:r w:rsidR="00FB1142" w:rsidRPr="00D44DFF">
        <w:rPr>
          <w:rFonts w:ascii="Times New Roman" w:hAnsi="Times New Roman" w:cs="Times New Roman"/>
          <w:sz w:val="28"/>
          <w:szCs w:val="28"/>
        </w:rPr>
        <w:t>разница между выручкой от реализации продукции,</w:t>
      </w:r>
      <w:r w:rsidR="0071350A" w:rsidRPr="00D44DFF">
        <w:t xml:space="preserve"> </w:t>
      </w:r>
      <w:r w:rsidR="0071350A" w:rsidRPr="00D44DFF">
        <w:rPr>
          <w:rFonts w:ascii="Times New Roman" w:hAnsi="Times New Roman" w:cs="Times New Roman"/>
          <w:sz w:val="28"/>
          <w:szCs w:val="28"/>
        </w:rPr>
        <w:t>работ, услуг</w:t>
      </w:r>
      <w:r w:rsidR="00FB1142" w:rsidRPr="00D44DFF">
        <w:rPr>
          <w:rFonts w:ascii="Times New Roman" w:hAnsi="Times New Roman" w:cs="Times New Roman"/>
          <w:sz w:val="28"/>
          <w:szCs w:val="28"/>
        </w:rPr>
        <w:t xml:space="preserve"> и </w:t>
      </w:r>
      <w:r w:rsidR="00B148B4" w:rsidRPr="00D44DFF">
        <w:rPr>
          <w:rFonts w:ascii="Times New Roman" w:hAnsi="Times New Roman" w:cs="Times New Roman"/>
          <w:sz w:val="28"/>
          <w:szCs w:val="28"/>
        </w:rPr>
        <w:t>себестоимостью сбытой продукции</w:t>
      </w:r>
      <w:r w:rsidR="0071350A" w:rsidRPr="00D44DFF">
        <w:rPr>
          <w:rFonts w:ascii="Times New Roman" w:hAnsi="Times New Roman" w:cs="Times New Roman"/>
          <w:sz w:val="28"/>
          <w:szCs w:val="28"/>
        </w:rPr>
        <w:t>,</w:t>
      </w:r>
      <w:r w:rsidR="0071350A" w:rsidRPr="00D44DFF">
        <w:t xml:space="preserve"> </w:t>
      </w:r>
      <w:r w:rsidR="0071350A" w:rsidRPr="00D44DFF">
        <w:rPr>
          <w:rFonts w:ascii="Times New Roman" w:hAnsi="Times New Roman" w:cs="Times New Roman"/>
          <w:sz w:val="28"/>
          <w:szCs w:val="28"/>
        </w:rPr>
        <w:t>работ, услуг</w:t>
      </w:r>
      <w:r w:rsidRPr="00D44DFF">
        <w:rPr>
          <w:rFonts w:ascii="Times New Roman" w:hAnsi="Times New Roman" w:cs="Times New Roman"/>
          <w:sz w:val="28"/>
          <w:szCs w:val="28"/>
        </w:rPr>
        <w:t>.</w:t>
      </w:r>
    </w:p>
    <w:p w:rsidR="004D26FD" w:rsidRPr="00D44DFF" w:rsidRDefault="004D26FD" w:rsidP="008B266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lastRenderedPageBreak/>
        <w:t>Для юридическ</w:t>
      </w:r>
      <w:r w:rsidR="00490D53" w:rsidRPr="00D44DFF">
        <w:rPr>
          <w:rFonts w:ascii="Times New Roman" w:hAnsi="Times New Roman" w:cs="Times New Roman"/>
          <w:sz w:val="28"/>
          <w:szCs w:val="28"/>
        </w:rPr>
        <w:t>ого</w:t>
      </w:r>
      <w:r w:rsidRPr="00D44DFF">
        <w:rPr>
          <w:rFonts w:ascii="Times New Roman" w:hAnsi="Times New Roman" w:cs="Times New Roman"/>
          <w:sz w:val="28"/>
          <w:szCs w:val="28"/>
        </w:rPr>
        <w:t xml:space="preserve"> лиц</w:t>
      </w:r>
      <w:r w:rsidR="00490D53" w:rsidRPr="00D44DFF">
        <w:rPr>
          <w:rFonts w:ascii="Times New Roman" w:hAnsi="Times New Roman" w:cs="Times New Roman"/>
          <w:sz w:val="28"/>
          <w:szCs w:val="28"/>
        </w:rPr>
        <w:t>а</w:t>
      </w:r>
      <w:r w:rsidRPr="00D44DFF">
        <w:rPr>
          <w:rFonts w:ascii="Times New Roman" w:hAnsi="Times New Roman" w:cs="Times New Roman"/>
          <w:sz w:val="28"/>
          <w:szCs w:val="28"/>
        </w:rPr>
        <w:t>,</w:t>
      </w:r>
      <w:r w:rsidR="00490D53" w:rsidRPr="00D44DFF">
        <w:t xml:space="preserve"> </w:t>
      </w:r>
      <w:r w:rsidRPr="00D44DFF">
        <w:rPr>
          <w:rFonts w:ascii="Times New Roman" w:hAnsi="Times New Roman" w:cs="Times New Roman"/>
          <w:sz w:val="28"/>
          <w:szCs w:val="28"/>
        </w:rPr>
        <w:t>у котор</w:t>
      </w:r>
      <w:r w:rsidR="00B148B4" w:rsidRPr="00D44DFF">
        <w:rPr>
          <w:rFonts w:ascii="Times New Roman" w:hAnsi="Times New Roman" w:cs="Times New Roman"/>
          <w:sz w:val="28"/>
          <w:szCs w:val="28"/>
        </w:rPr>
        <w:t>ого</w:t>
      </w:r>
      <w:r w:rsidRPr="00D44DFF">
        <w:rPr>
          <w:rFonts w:ascii="Times New Roman" w:hAnsi="Times New Roman" w:cs="Times New Roman"/>
          <w:sz w:val="28"/>
          <w:szCs w:val="28"/>
        </w:rPr>
        <w:t xml:space="preserve"> доля выручк</w:t>
      </w:r>
      <w:r w:rsidR="00B148B4" w:rsidRPr="00D44DFF">
        <w:rPr>
          <w:rFonts w:ascii="Times New Roman" w:hAnsi="Times New Roman" w:cs="Times New Roman"/>
          <w:sz w:val="28"/>
          <w:szCs w:val="28"/>
        </w:rPr>
        <w:t>и</w:t>
      </w:r>
      <w:r w:rsidRPr="00D44DFF">
        <w:rPr>
          <w:rFonts w:ascii="Times New Roman" w:hAnsi="Times New Roman" w:cs="Times New Roman"/>
          <w:sz w:val="28"/>
          <w:szCs w:val="28"/>
        </w:rPr>
        <w:t xml:space="preserve"> от проведения торговых операций (операций перепро</w:t>
      </w:r>
      <w:r w:rsidR="000F5853" w:rsidRPr="00D44DFF">
        <w:rPr>
          <w:rFonts w:ascii="Times New Roman" w:hAnsi="Times New Roman" w:cs="Times New Roman"/>
          <w:sz w:val="28"/>
          <w:szCs w:val="28"/>
        </w:rPr>
        <w:t xml:space="preserve">дажи товаров) составляет менее </w:t>
      </w:r>
      <w:r w:rsidR="00EE216F" w:rsidRPr="00D44DFF">
        <w:rPr>
          <w:rFonts w:ascii="Times New Roman" w:hAnsi="Times New Roman" w:cs="Times New Roman"/>
          <w:sz w:val="28"/>
          <w:szCs w:val="28"/>
        </w:rPr>
        <w:br/>
      </w:r>
      <w:r w:rsidR="00FB1142" w:rsidRPr="00D44DFF">
        <w:rPr>
          <w:rFonts w:ascii="Times New Roman" w:hAnsi="Times New Roman" w:cs="Times New Roman"/>
          <w:sz w:val="28"/>
          <w:szCs w:val="28"/>
        </w:rPr>
        <w:t>50</w:t>
      </w:r>
      <w:r w:rsidR="0087263D" w:rsidRPr="00D44DFF">
        <w:rPr>
          <w:rFonts w:ascii="Times New Roman" w:hAnsi="Times New Roman" w:cs="Times New Roman"/>
          <w:sz w:val="28"/>
          <w:szCs w:val="28"/>
        </w:rPr>
        <w:t xml:space="preserve"> </w:t>
      </w:r>
      <w:r w:rsidR="00D36F4C" w:rsidRPr="00D44DFF">
        <w:rPr>
          <w:rFonts w:ascii="Times New Roman" w:hAnsi="Times New Roman" w:cs="Times New Roman"/>
          <w:sz w:val="28"/>
          <w:szCs w:val="28"/>
        </w:rPr>
        <w:t>процентов</w:t>
      </w:r>
      <w:r w:rsidR="00FB1142" w:rsidRPr="00D44DFF">
        <w:rPr>
          <w:rFonts w:ascii="Times New Roman" w:hAnsi="Times New Roman" w:cs="Times New Roman"/>
          <w:sz w:val="28"/>
          <w:szCs w:val="28"/>
        </w:rPr>
        <w:t xml:space="preserve"> </w:t>
      </w:r>
      <w:r w:rsidRPr="00D44DFF">
        <w:rPr>
          <w:rFonts w:ascii="Times New Roman" w:hAnsi="Times New Roman" w:cs="Times New Roman"/>
          <w:sz w:val="28"/>
          <w:szCs w:val="28"/>
        </w:rPr>
        <w:t>от общей суммы выручки от реализации (далее – неторговое предприятие)</w:t>
      </w:r>
      <w:r w:rsidR="00BC0395" w:rsidRPr="00D44DFF">
        <w:rPr>
          <w:rFonts w:ascii="Times New Roman" w:hAnsi="Times New Roman" w:cs="Times New Roman"/>
          <w:sz w:val="28"/>
          <w:szCs w:val="28"/>
        </w:rPr>
        <w:t>,</w:t>
      </w:r>
      <w:r w:rsidRPr="00D44DFF">
        <w:rPr>
          <w:rFonts w:ascii="Times New Roman" w:hAnsi="Times New Roman" w:cs="Times New Roman"/>
          <w:sz w:val="28"/>
          <w:szCs w:val="28"/>
        </w:rPr>
        <w:t xml:space="preserve"> показатель рентабельности определяется по формуле:</w:t>
      </w:r>
    </w:p>
    <w:p w:rsidR="000F5853" w:rsidRPr="00D44DFF" w:rsidRDefault="000F5853" w:rsidP="008B266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F5853" w:rsidRPr="00D44DFF" w:rsidRDefault="000F5853" w:rsidP="008B266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Times New Roman" w:cs="Times New Roman"/>
              <w:sz w:val="24"/>
              <w:szCs w:val="24"/>
            </w:rPr>
            <m:t>К</m:t>
          </m:r>
          <m:r>
            <w:rPr>
              <w:rFonts w:ascii="Cambria Math" w:hAnsi="Times New Roman" w:cs="Times New Roman"/>
              <w:sz w:val="24"/>
              <w:szCs w:val="24"/>
            </w:rPr>
            <m:t>5=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eastAsia="en-US"/>
                </w:rPr>
              </m:ctrlPr>
            </m:fPr>
            <m:num>
              <m:r>
                <w:rPr>
                  <w:rFonts w:ascii="Cambria Math" w:eastAsia="Calibri" w:hAnsi="Times New Roman" w:cs="Times New Roman"/>
                  <w:sz w:val="24"/>
                  <w:szCs w:val="24"/>
                  <w:lang w:eastAsia="en-US"/>
                </w:rPr>
                <m:t>прибыль</m:t>
              </m:r>
              <m:r>
                <w:rPr>
                  <w:rFonts w:ascii="Cambria Math" w:eastAsia="Calibri" w:hAnsi="Times New Roman" w:cs="Times New Roman"/>
                  <w:sz w:val="24"/>
                  <w:szCs w:val="24"/>
                  <w:lang w:eastAsia="en-US"/>
                </w:rPr>
                <m:t xml:space="preserve"> </m:t>
              </m:r>
              <m:r>
                <w:rPr>
                  <w:rFonts w:ascii="Cambria Math" w:eastAsia="Calibri" w:hAnsi="Times New Roman" w:cs="Times New Roman"/>
                  <w:sz w:val="24"/>
                  <w:szCs w:val="24"/>
                  <w:lang w:eastAsia="en-US"/>
                </w:rPr>
                <m:t>от</m:t>
              </m:r>
              <m:r>
                <w:rPr>
                  <w:rFonts w:ascii="Cambria Math" w:eastAsia="Calibri" w:hAnsi="Times New Roman" w:cs="Times New Roman"/>
                  <w:sz w:val="24"/>
                  <w:szCs w:val="24"/>
                  <w:lang w:eastAsia="en-US"/>
                </w:rPr>
                <m:t xml:space="preserve"> </m:t>
              </m:r>
              <m:r>
                <w:rPr>
                  <w:rFonts w:ascii="Cambria Math" w:eastAsia="Calibri" w:hAnsi="Times New Roman" w:cs="Times New Roman"/>
                  <w:sz w:val="24"/>
                  <w:szCs w:val="24"/>
                  <w:lang w:eastAsia="en-US"/>
                </w:rPr>
                <m:t>реализации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выручка</m:t>
              </m:r>
            </m:den>
          </m:f>
          <m:r>
            <m:rPr>
              <m:sty m:val="bi"/>
            </m:rPr>
            <w:rPr>
              <w:rFonts w:ascii="Cambria Math" w:eastAsia="Calibri" w:hAnsi="Cambria Math" w:cs="Times New Roman"/>
              <w:sz w:val="24"/>
              <w:szCs w:val="24"/>
              <w:lang w:eastAsia="en-US"/>
            </w:rPr>
            <m:t>,</m:t>
          </m:r>
        </m:oMath>
      </m:oMathPara>
    </w:p>
    <w:p w:rsidR="004D26FD" w:rsidRPr="00D44DFF" w:rsidRDefault="004D26FD" w:rsidP="008B266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где:</w:t>
      </w:r>
    </w:p>
    <w:p w:rsidR="004D26FD" w:rsidRPr="00D44DFF" w:rsidRDefault="004D26FD" w:rsidP="008B266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прибыль от реализации – прибыль от реализации продукции</w:t>
      </w:r>
      <w:r w:rsidR="00E61A14" w:rsidRPr="00D44DFF">
        <w:rPr>
          <w:rFonts w:ascii="Times New Roman" w:hAnsi="Times New Roman" w:cs="Times New Roman"/>
          <w:sz w:val="28"/>
          <w:szCs w:val="28"/>
        </w:rPr>
        <w:t>, работ, услуг</w:t>
      </w:r>
      <w:r w:rsidRPr="00D44DFF">
        <w:rPr>
          <w:rFonts w:ascii="Times New Roman" w:hAnsi="Times New Roman" w:cs="Times New Roman"/>
          <w:sz w:val="28"/>
          <w:szCs w:val="28"/>
        </w:rPr>
        <w:t>;</w:t>
      </w:r>
    </w:p>
    <w:p w:rsidR="004D26FD" w:rsidRPr="00D44DFF" w:rsidRDefault="004D26FD" w:rsidP="008B266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выручка – выручка от реализации товаров, работ, услуг без учета косвенных налогов и сборов.</w:t>
      </w:r>
    </w:p>
    <w:p w:rsidR="004D26FD" w:rsidRPr="00D44DFF" w:rsidRDefault="000F5853" w:rsidP="008B266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3.</w:t>
      </w:r>
      <w:r w:rsidR="001B72B5" w:rsidRPr="00D44DFF">
        <w:rPr>
          <w:rFonts w:ascii="Times New Roman" w:hAnsi="Times New Roman" w:cs="Times New Roman"/>
          <w:sz w:val="28"/>
          <w:szCs w:val="28"/>
        </w:rPr>
        <w:t>4</w:t>
      </w:r>
      <w:r w:rsidR="004D26FD" w:rsidRPr="00D44DFF">
        <w:rPr>
          <w:rFonts w:ascii="Times New Roman" w:hAnsi="Times New Roman" w:cs="Times New Roman"/>
          <w:sz w:val="28"/>
          <w:szCs w:val="28"/>
        </w:rPr>
        <w:t>.</w:t>
      </w:r>
      <w:r w:rsidRPr="00D44DFF">
        <w:rPr>
          <w:rFonts w:ascii="Times New Roman" w:hAnsi="Times New Roman" w:cs="Times New Roman"/>
          <w:sz w:val="28"/>
          <w:szCs w:val="28"/>
        </w:rPr>
        <w:t> </w:t>
      </w:r>
      <w:r w:rsidR="004D26FD" w:rsidRPr="00D44DFF">
        <w:rPr>
          <w:rFonts w:ascii="Times New Roman" w:hAnsi="Times New Roman" w:cs="Times New Roman"/>
          <w:sz w:val="28"/>
          <w:szCs w:val="28"/>
        </w:rPr>
        <w:t>На основе полученного фактического значения и пороговых значений для каждого базового показателя определяется одна из трех категорий в соответствии с таблицей 1.</w:t>
      </w:r>
    </w:p>
    <w:p w:rsidR="00BC0395" w:rsidRPr="00D44DFF" w:rsidRDefault="00BC0395" w:rsidP="008B266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61A14" w:rsidRPr="00D44DFF" w:rsidRDefault="004D26FD" w:rsidP="00E61A1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Таблица 1. Пороговые значения базовых показателей и выбор</w:t>
      </w:r>
      <w:r w:rsidR="00692211" w:rsidRPr="00D44DFF">
        <w:rPr>
          <w:rFonts w:ascii="Times New Roman" w:hAnsi="Times New Roman" w:cs="Times New Roman"/>
          <w:sz w:val="28"/>
          <w:szCs w:val="28"/>
        </w:rPr>
        <w:t xml:space="preserve"> </w:t>
      </w:r>
      <w:r w:rsidRPr="00D44DFF">
        <w:rPr>
          <w:rFonts w:ascii="Times New Roman" w:hAnsi="Times New Roman" w:cs="Times New Roman"/>
          <w:sz w:val="28"/>
          <w:szCs w:val="28"/>
        </w:rPr>
        <w:t xml:space="preserve">категории </w:t>
      </w:r>
    </w:p>
    <w:p w:rsidR="004D26FD" w:rsidRPr="00D44DFF" w:rsidRDefault="004D26FD" w:rsidP="00E61A1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в зависимости от фактических значений показателей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2040"/>
        <w:gridCol w:w="2520"/>
        <w:gridCol w:w="2280"/>
      </w:tblGrid>
      <w:tr w:rsidR="000F5853" w:rsidRPr="00D44DFF" w:rsidTr="00BA4599">
        <w:trPr>
          <w:trHeight w:val="800"/>
          <w:tblHeader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53" w:rsidRPr="00D44DFF" w:rsidRDefault="000F5853" w:rsidP="00BA4599">
            <w:pPr>
              <w:pStyle w:val="ConsPlusCell"/>
              <w:jc w:val="center"/>
              <w:rPr>
                <w:sz w:val="24"/>
                <w:szCs w:val="24"/>
              </w:rPr>
            </w:pPr>
            <w:r w:rsidRPr="00D44DFF">
              <w:rPr>
                <w:sz w:val="24"/>
                <w:szCs w:val="24"/>
              </w:rPr>
              <w:t>Коэффициенты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53" w:rsidRPr="00D44DFF" w:rsidRDefault="000F5853" w:rsidP="00BA4599">
            <w:pPr>
              <w:pStyle w:val="ConsPlusCell"/>
              <w:jc w:val="center"/>
              <w:rPr>
                <w:sz w:val="24"/>
                <w:szCs w:val="24"/>
              </w:rPr>
            </w:pPr>
            <w:r w:rsidRPr="00D44DFF">
              <w:rPr>
                <w:sz w:val="24"/>
                <w:szCs w:val="24"/>
              </w:rPr>
              <w:t xml:space="preserve">1 категория  </w:t>
            </w:r>
            <w:r w:rsidRPr="00D44DFF">
              <w:rPr>
                <w:sz w:val="24"/>
                <w:szCs w:val="24"/>
              </w:rPr>
              <w:br/>
              <w:t xml:space="preserve">   (хорошее    </w:t>
            </w:r>
            <w:r w:rsidRPr="00D44DFF">
              <w:rPr>
                <w:sz w:val="24"/>
                <w:szCs w:val="24"/>
              </w:rPr>
              <w:br/>
              <w:t xml:space="preserve">   значение    </w:t>
            </w:r>
            <w:r w:rsidRPr="00D44DFF">
              <w:rPr>
                <w:sz w:val="24"/>
                <w:szCs w:val="24"/>
              </w:rPr>
              <w:br/>
              <w:t xml:space="preserve">  показателя)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53" w:rsidRPr="00D44DFF" w:rsidRDefault="000F5853" w:rsidP="00BA4599">
            <w:pPr>
              <w:pStyle w:val="ConsPlusCell"/>
              <w:jc w:val="center"/>
              <w:rPr>
                <w:sz w:val="24"/>
                <w:szCs w:val="24"/>
              </w:rPr>
            </w:pPr>
            <w:r w:rsidRPr="00D44DFF">
              <w:rPr>
                <w:sz w:val="24"/>
                <w:szCs w:val="24"/>
              </w:rPr>
              <w:t xml:space="preserve">2 категория    </w:t>
            </w:r>
            <w:r w:rsidRPr="00D44DFF">
              <w:rPr>
                <w:sz w:val="24"/>
                <w:szCs w:val="24"/>
              </w:rPr>
              <w:br/>
              <w:t>(удовлетворительное</w:t>
            </w:r>
            <w:r w:rsidRPr="00D44DFF">
              <w:rPr>
                <w:sz w:val="24"/>
                <w:szCs w:val="24"/>
              </w:rPr>
              <w:br/>
              <w:t xml:space="preserve">     значение      </w:t>
            </w:r>
            <w:r w:rsidRPr="00D44DFF">
              <w:rPr>
                <w:sz w:val="24"/>
                <w:szCs w:val="24"/>
              </w:rPr>
              <w:br/>
              <w:t xml:space="preserve">    показателя)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53" w:rsidRPr="00D44DFF" w:rsidRDefault="000F5853" w:rsidP="00BA4599">
            <w:pPr>
              <w:pStyle w:val="ConsPlusCell"/>
              <w:jc w:val="center"/>
              <w:rPr>
                <w:sz w:val="24"/>
                <w:szCs w:val="24"/>
              </w:rPr>
            </w:pPr>
            <w:r w:rsidRPr="00D44DFF">
              <w:rPr>
                <w:sz w:val="24"/>
                <w:szCs w:val="24"/>
              </w:rPr>
              <w:t xml:space="preserve">3 категория      </w:t>
            </w:r>
            <w:r w:rsidRPr="00D44DFF">
              <w:rPr>
                <w:sz w:val="24"/>
                <w:szCs w:val="24"/>
              </w:rPr>
              <w:br/>
              <w:t>(</w:t>
            </w:r>
            <w:proofErr w:type="spellStart"/>
            <w:r w:rsidRPr="00D44DFF">
              <w:rPr>
                <w:sz w:val="24"/>
                <w:szCs w:val="24"/>
              </w:rPr>
              <w:t>неудовлетвор</w:t>
            </w:r>
            <w:proofErr w:type="gramStart"/>
            <w:r w:rsidRPr="00D44DFF">
              <w:rPr>
                <w:sz w:val="24"/>
                <w:szCs w:val="24"/>
              </w:rPr>
              <w:t>и</w:t>
            </w:r>
            <w:proofErr w:type="spellEnd"/>
            <w:r w:rsidR="00D36F4C" w:rsidRPr="00D44DFF">
              <w:rPr>
                <w:sz w:val="24"/>
                <w:szCs w:val="24"/>
              </w:rPr>
              <w:t>–</w:t>
            </w:r>
            <w:proofErr w:type="gramEnd"/>
            <w:r w:rsidRPr="00D44DFF">
              <w:rPr>
                <w:sz w:val="24"/>
                <w:szCs w:val="24"/>
              </w:rPr>
              <w:t xml:space="preserve">  </w:t>
            </w:r>
            <w:r w:rsidRPr="00D44DFF">
              <w:rPr>
                <w:sz w:val="24"/>
                <w:szCs w:val="24"/>
              </w:rPr>
              <w:br/>
              <w:t xml:space="preserve">тельное значение </w:t>
            </w:r>
            <w:r w:rsidRPr="00D44DFF">
              <w:rPr>
                <w:sz w:val="24"/>
                <w:szCs w:val="24"/>
              </w:rPr>
              <w:br/>
              <w:t>показателя)</w:t>
            </w:r>
          </w:p>
        </w:tc>
      </w:tr>
      <w:tr w:rsidR="000F5853" w:rsidRPr="00D44DFF" w:rsidTr="00BA4599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53" w:rsidRPr="00D44DFF" w:rsidRDefault="000F5853" w:rsidP="00BA4599">
            <w:pPr>
              <w:pStyle w:val="ConsPlusCell"/>
              <w:rPr>
                <w:sz w:val="24"/>
                <w:szCs w:val="24"/>
              </w:rPr>
            </w:pPr>
            <w:r w:rsidRPr="00D44DFF">
              <w:rPr>
                <w:sz w:val="24"/>
                <w:szCs w:val="24"/>
              </w:rPr>
              <w:t>Коэффициент абсолютной ликвидности (К</w:t>
            </w:r>
            <w:proofErr w:type="gramStart"/>
            <w:r w:rsidRPr="00D44DFF">
              <w:rPr>
                <w:sz w:val="24"/>
                <w:szCs w:val="24"/>
              </w:rPr>
              <w:t>1</w:t>
            </w:r>
            <w:proofErr w:type="gramEnd"/>
            <w:r w:rsidRPr="00D44DFF">
              <w:rPr>
                <w:sz w:val="24"/>
                <w:szCs w:val="24"/>
              </w:rPr>
              <w:t xml:space="preserve">)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53" w:rsidRPr="00D44DFF" w:rsidRDefault="000F5853" w:rsidP="00BA4599">
            <w:pPr>
              <w:pStyle w:val="ConsPlusCell"/>
              <w:jc w:val="center"/>
              <w:rPr>
                <w:sz w:val="24"/>
                <w:szCs w:val="24"/>
              </w:rPr>
            </w:pPr>
            <w:r w:rsidRPr="00D44DFF">
              <w:rPr>
                <w:sz w:val="24"/>
                <w:szCs w:val="24"/>
              </w:rPr>
              <w:t>более 0,2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53" w:rsidRPr="00D44DFF" w:rsidRDefault="000F5853" w:rsidP="00BA4599">
            <w:pPr>
              <w:pStyle w:val="ConsPlusCell"/>
              <w:jc w:val="center"/>
              <w:rPr>
                <w:sz w:val="24"/>
                <w:szCs w:val="24"/>
              </w:rPr>
            </w:pPr>
            <w:r w:rsidRPr="00D44DFF">
              <w:rPr>
                <w:sz w:val="24"/>
                <w:szCs w:val="24"/>
              </w:rPr>
              <w:t>от 0,1 до 0,2 включительно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53" w:rsidRPr="00D44DFF" w:rsidRDefault="000F5853" w:rsidP="00BA4599">
            <w:pPr>
              <w:pStyle w:val="ConsPlusCell"/>
              <w:jc w:val="center"/>
              <w:rPr>
                <w:sz w:val="24"/>
                <w:szCs w:val="24"/>
              </w:rPr>
            </w:pPr>
            <w:r w:rsidRPr="00D44DFF">
              <w:rPr>
                <w:sz w:val="24"/>
                <w:szCs w:val="24"/>
              </w:rPr>
              <w:t>менее 0,1</w:t>
            </w:r>
          </w:p>
        </w:tc>
      </w:tr>
      <w:tr w:rsidR="000F5853" w:rsidRPr="00D44DFF" w:rsidTr="00BA4599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53" w:rsidRPr="00D44DFF" w:rsidRDefault="000F5853" w:rsidP="00BA4599">
            <w:pPr>
              <w:pStyle w:val="ConsPlusCell"/>
              <w:rPr>
                <w:sz w:val="24"/>
                <w:szCs w:val="24"/>
              </w:rPr>
            </w:pPr>
            <w:r w:rsidRPr="00D44DFF">
              <w:rPr>
                <w:sz w:val="24"/>
                <w:szCs w:val="24"/>
              </w:rPr>
              <w:t xml:space="preserve">Коэффициент быстрой </w:t>
            </w:r>
            <w:r w:rsidR="00E61A14" w:rsidRPr="00D44DFF">
              <w:rPr>
                <w:sz w:val="24"/>
                <w:szCs w:val="24"/>
              </w:rPr>
              <w:t xml:space="preserve">(промежуточной) </w:t>
            </w:r>
            <w:r w:rsidRPr="00D44DFF">
              <w:rPr>
                <w:sz w:val="24"/>
                <w:szCs w:val="24"/>
              </w:rPr>
              <w:t>ликвидности (К2</w:t>
            </w:r>
            <w:proofErr w:type="gramStart"/>
            <w:r w:rsidRPr="00D44DFF">
              <w:rPr>
                <w:sz w:val="24"/>
                <w:szCs w:val="24"/>
              </w:rPr>
              <w:t xml:space="preserve"> )</w:t>
            </w:r>
            <w:proofErr w:type="gramEnd"/>
            <w:r w:rsidRPr="00D44DFF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53" w:rsidRPr="00D44DFF" w:rsidRDefault="000F5853" w:rsidP="00BA4599">
            <w:pPr>
              <w:pStyle w:val="ConsPlusCell"/>
              <w:jc w:val="center"/>
              <w:rPr>
                <w:sz w:val="24"/>
                <w:szCs w:val="24"/>
              </w:rPr>
            </w:pPr>
            <w:r w:rsidRPr="00D44DFF">
              <w:rPr>
                <w:sz w:val="24"/>
                <w:szCs w:val="24"/>
              </w:rPr>
              <w:t>более 0,8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53" w:rsidRPr="00D44DFF" w:rsidRDefault="000F5853" w:rsidP="00BA4599">
            <w:pPr>
              <w:pStyle w:val="ConsPlusCell"/>
              <w:jc w:val="center"/>
              <w:rPr>
                <w:sz w:val="24"/>
                <w:szCs w:val="24"/>
              </w:rPr>
            </w:pPr>
            <w:r w:rsidRPr="00D44DFF">
              <w:rPr>
                <w:sz w:val="24"/>
                <w:szCs w:val="24"/>
              </w:rPr>
              <w:t>от 0,5 до 0,8 включительно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53" w:rsidRPr="00D44DFF" w:rsidRDefault="000F5853" w:rsidP="00BA4599">
            <w:pPr>
              <w:pStyle w:val="ConsPlusCell"/>
              <w:jc w:val="center"/>
              <w:rPr>
                <w:sz w:val="24"/>
                <w:szCs w:val="24"/>
              </w:rPr>
            </w:pPr>
            <w:r w:rsidRPr="00D44DFF">
              <w:rPr>
                <w:sz w:val="24"/>
                <w:szCs w:val="24"/>
              </w:rPr>
              <w:t>менее 0,5</w:t>
            </w:r>
          </w:p>
        </w:tc>
      </w:tr>
      <w:tr w:rsidR="000F5853" w:rsidRPr="00D44DFF" w:rsidTr="00BA4599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53" w:rsidRPr="00D44DFF" w:rsidRDefault="000F5853" w:rsidP="00BA4599">
            <w:pPr>
              <w:pStyle w:val="ConsPlusCell"/>
              <w:rPr>
                <w:sz w:val="24"/>
                <w:szCs w:val="24"/>
              </w:rPr>
            </w:pPr>
            <w:r w:rsidRPr="00D44DFF">
              <w:rPr>
                <w:sz w:val="24"/>
                <w:szCs w:val="24"/>
              </w:rPr>
              <w:t xml:space="preserve">Коэффициент текущей </w:t>
            </w:r>
            <w:r w:rsidR="00E61A14" w:rsidRPr="00D44DFF">
              <w:rPr>
                <w:sz w:val="24"/>
                <w:szCs w:val="24"/>
              </w:rPr>
              <w:t xml:space="preserve">(общей) </w:t>
            </w:r>
            <w:r w:rsidRPr="00D44DFF">
              <w:rPr>
                <w:sz w:val="24"/>
                <w:szCs w:val="24"/>
              </w:rPr>
              <w:t xml:space="preserve">ликвидности (К3)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53" w:rsidRPr="00D44DFF" w:rsidRDefault="000F5853" w:rsidP="00BA4599">
            <w:pPr>
              <w:pStyle w:val="ConsPlusCell"/>
              <w:jc w:val="center"/>
              <w:rPr>
                <w:sz w:val="24"/>
                <w:szCs w:val="24"/>
              </w:rPr>
            </w:pPr>
            <w:r w:rsidRPr="00D44DFF">
              <w:rPr>
                <w:sz w:val="24"/>
                <w:szCs w:val="24"/>
              </w:rPr>
              <w:t>более 2,0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53" w:rsidRPr="00D44DFF" w:rsidRDefault="000F5853" w:rsidP="00BA4599">
            <w:pPr>
              <w:pStyle w:val="ConsPlusCell"/>
              <w:jc w:val="center"/>
              <w:rPr>
                <w:sz w:val="24"/>
                <w:szCs w:val="24"/>
              </w:rPr>
            </w:pPr>
            <w:r w:rsidRPr="00D44DFF">
              <w:rPr>
                <w:sz w:val="24"/>
                <w:szCs w:val="24"/>
              </w:rPr>
              <w:t>от 1,0 до 2,0 включительно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53" w:rsidRPr="00D44DFF" w:rsidRDefault="000F5853" w:rsidP="00BA4599">
            <w:pPr>
              <w:pStyle w:val="ConsPlusCell"/>
              <w:jc w:val="center"/>
              <w:rPr>
                <w:sz w:val="24"/>
                <w:szCs w:val="24"/>
              </w:rPr>
            </w:pPr>
            <w:r w:rsidRPr="00D44DFF">
              <w:rPr>
                <w:sz w:val="24"/>
                <w:szCs w:val="24"/>
              </w:rPr>
              <w:t>менее 1,0</w:t>
            </w:r>
          </w:p>
        </w:tc>
      </w:tr>
      <w:tr w:rsidR="000F5853" w:rsidRPr="00D44DFF" w:rsidTr="00BA4599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53" w:rsidRPr="00D44DFF" w:rsidRDefault="000F5853" w:rsidP="00BA4599">
            <w:pPr>
              <w:pStyle w:val="ConsPlusCell"/>
              <w:rPr>
                <w:sz w:val="24"/>
                <w:szCs w:val="24"/>
              </w:rPr>
            </w:pPr>
            <w:r w:rsidRPr="00D44DFF">
              <w:rPr>
                <w:sz w:val="24"/>
                <w:szCs w:val="24"/>
              </w:rPr>
              <w:t>Соотношение собственных и заемных средств (К</w:t>
            </w:r>
            <w:proofErr w:type="gramStart"/>
            <w:r w:rsidRPr="00D44DFF">
              <w:rPr>
                <w:sz w:val="24"/>
                <w:szCs w:val="24"/>
              </w:rPr>
              <w:t>4</w:t>
            </w:r>
            <w:proofErr w:type="gramEnd"/>
            <w:r w:rsidRPr="00D44DFF">
              <w:rPr>
                <w:sz w:val="24"/>
                <w:szCs w:val="24"/>
              </w:rPr>
              <w:t xml:space="preserve">)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53" w:rsidRPr="00D44DFF" w:rsidRDefault="000F5853" w:rsidP="00BA459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53" w:rsidRPr="00D44DFF" w:rsidRDefault="000F5853" w:rsidP="00BA459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53" w:rsidRPr="00D44DFF" w:rsidRDefault="000F5853" w:rsidP="00BA459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0F5853" w:rsidRPr="00D44DFF" w:rsidTr="00BA4599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53" w:rsidRPr="00D44DFF" w:rsidRDefault="000F5853" w:rsidP="00BA4599">
            <w:pPr>
              <w:pStyle w:val="ConsPlusCell"/>
              <w:rPr>
                <w:sz w:val="24"/>
                <w:szCs w:val="24"/>
              </w:rPr>
            </w:pPr>
            <w:r w:rsidRPr="00D44DFF">
              <w:rPr>
                <w:sz w:val="24"/>
                <w:szCs w:val="24"/>
              </w:rPr>
              <w:t xml:space="preserve">Торговое предприятие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53" w:rsidRPr="00D44DFF" w:rsidRDefault="000F5853" w:rsidP="00BA4599">
            <w:pPr>
              <w:pStyle w:val="ConsPlusCell"/>
              <w:jc w:val="center"/>
              <w:rPr>
                <w:sz w:val="24"/>
                <w:szCs w:val="24"/>
              </w:rPr>
            </w:pPr>
            <w:r w:rsidRPr="00D44DFF">
              <w:rPr>
                <w:sz w:val="24"/>
                <w:szCs w:val="24"/>
              </w:rPr>
              <w:t>более 0,6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53" w:rsidRPr="00D44DFF" w:rsidRDefault="000F5853" w:rsidP="00BA4599">
            <w:pPr>
              <w:pStyle w:val="ConsPlusCell"/>
              <w:jc w:val="center"/>
              <w:rPr>
                <w:sz w:val="24"/>
                <w:szCs w:val="24"/>
              </w:rPr>
            </w:pPr>
            <w:r w:rsidRPr="00D44DFF">
              <w:rPr>
                <w:sz w:val="24"/>
                <w:szCs w:val="24"/>
              </w:rPr>
              <w:t>от 0,4 до 0,6 включительно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53" w:rsidRPr="00D44DFF" w:rsidRDefault="000F5853" w:rsidP="00BA4599">
            <w:pPr>
              <w:pStyle w:val="ConsPlusCell"/>
              <w:jc w:val="center"/>
              <w:rPr>
                <w:sz w:val="24"/>
                <w:szCs w:val="24"/>
              </w:rPr>
            </w:pPr>
            <w:r w:rsidRPr="00D44DFF">
              <w:rPr>
                <w:sz w:val="24"/>
                <w:szCs w:val="24"/>
              </w:rPr>
              <w:t>менее 0,4</w:t>
            </w:r>
          </w:p>
        </w:tc>
      </w:tr>
      <w:tr w:rsidR="000F5853" w:rsidRPr="00D44DFF" w:rsidTr="00BA4599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53" w:rsidRPr="00D44DFF" w:rsidRDefault="000F5853" w:rsidP="00BA4599">
            <w:pPr>
              <w:pStyle w:val="ConsPlusCell"/>
              <w:rPr>
                <w:sz w:val="24"/>
                <w:szCs w:val="24"/>
              </w:rPr>
            </w:pPr>
            <w:r w:rsidRPr="00D44DFF">
              <w:rPr>
                <w:sz w:val="24"/>
                <w:szCs w:val="24"/>
              </w:rPr>
              <w:t xml:space="preserve">Неторговое предприятие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53" w:rsidRPr="00D44DFF" w:rsidRDefault="000F5853" w:rsidP="00BA4599">
            <w:pPr>
              <w:pStyle w:val="ConsPlusCell"/>
              <w:jc w:val="center"/>
              <w:rPr>
                <w:sz w:val="24"/>
                <w:szCs w:val="24"/>
              </w:rPr>
            </w:pPr>
            <w:r w:rsidRPr="00D44DFF">
              <w:rPr>
                <w:sz w:val="24"/>
                <w:szCs w:val="24"/>
              </w:rPr>
              <w:t>более 1,0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53" w:rsidRPr="00D44DFF" w:rsidRDefault="000F5853" w:rsidP="00BA4599">
            <w:pPr>
              <w:pStyle w:val="ConsPlusCell"/>
              <w:jc w:val="center"/>
              <w:rPr>
                <w:sz w:val="24"/>
                <w:szCs w:val="24"/>
              </w:rPr>
            </w:pPr>
            <w:r w:rsidRPr="00D44DFF">
              <w:rPr>
                <w:sz w:val="24"/>
                <w:szCs w:val="24"/>
              </w:rPr>
              <w:t>от 0,7 до 1,0 включительно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53" w:rsidRPr="00D44DFF" w:rsidRDefault="000F5853" w:rsidP="00BA4599">
            <w:pPr>
              <w:pStyle w:val="ConsPlusCell"/>
              <w:jc w:val="center"/>
              <w:rPr>
                <w:sz w:val="24"/>
                <w:szCs w:val="24"/>
              </w:rPr>
            </w:pPr>
            <w:r w:rsidRPr="00D44DFF">
              <w:rPr>
                <w:sz w:val="24"/>
                <w:szCs w:val="24"/>
              </w:rPr>
              <w:t>менее 0,7</w:t>
            </w:r>
          </w:p>
        </w:tc>
      </w:tr>
      <w:tr w:rsidR="000F5853" w:rsidRPr="00D44DFF" w:rsidTr="00BA4599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53" w:rsidRPr="00D44DFF" w:rsidRDefault="00E61A14" w:rsidP="00BA4599">
            <w:pPr>
              <w:pStyle w:val="ConsPlusCell"/>
              <w:rPr>
                <w:sz w:val="24"/>
                <w:szCs w:val="24"/>
              </w:rPr>
            </w:pPr>
            <w:r w:rsidRPr="00D44DFF">
              <w:rPr>
                <w:sz w:val="24"/>
                <w:szCs w:val="24"/>
              </w:rPr>
              <w:t>Показатель</w:t>
            </w:r>
            <w:r w:rsidR="000F5853" w:rsidRPr="00D44DFF">
              <w:rPr>
                <w:sz w:val="24"/>
                <w:szCs w:val="24"/>
              </w:rPr>
              <w:t xml:space="preserve"> рентабельности (К5)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53" w:rsidRPr="00D44DFF" w:rsidRDefault="000F5853" w:rsidP="00BA4599">
            <w:pPr>
              <w:pStyle w:val="ConsPlusCell"/>
              <w:jc w:val="center"/>
              <w:rPr>
                <w:sz w:val="24"/>
                <w:szCs w:val="24"/>
              </w:rPr>
            </w:pPr>
            <w:r w:rsidRPr="00D44DFF">
              <w:rPr>
                <w:sz w:val="24"/>
                <w:szCs w:val="24"/>
              </w:rPr>
              <w:t>более 0,15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53" w:rsidRPr="00D44DFF" w:rsidRDefault="000F5853" w:rsidP="00BA4599">
            <w:pPr>
              <w:pStyle w:val="ConsPlusCell"/>
              <w:jc w:val="center"/>
              <w:rPr>
                <w:sz w:val="24"/>
                <w:szCs w:val="24"/>
              </w:rPr>
            </w:pPr>
            <w:r w:rsidRPr="00D44DFF">
              <w:rPr>
                <w:sz w:val="24"/>
                <w:szCs w:val="24"/>
              </w:rPr>
              <w:t>от 0,0 до 0,15 включительно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53" w:rsidRPr="00D44DFF" w:rsidRDefault="000F5853" w:rsidP="00BA4599">
            <w:pPr>
              <w:pStyle w:val="ConsPlusCell"/>
              <w:jc w:val="center"/>
              <w:rPr>
                <w:sz w:val="24"/>
                <w:szCs w:val="24"/>
              </w:rPr>
            </w:pPr>
            <w:r w:rsidRPr="00D44DFF">
              <w:rPr>
                <w:sz w:val="24"/>
                <w:szCs w:val="24"/>
              </w:rPr>
              <w:t xml:space="preserve">менее 0,0    </w:t>
            </w:r>
            <w:r w:rsidRPr="00D44DFF">
              <w:rPr>
                <w:sz w:val="24"/>
                <w:szCs w:val="24"/>
              </w:rPr>
              <w:br/>
            </w:r>
          </w:p>
        </w:tc>
      </w:tr>
    </w:tbl>
    <w:p w:rsidR="004D26FD" w:rsidRPr="00D44DFF" w:rsidRDefault="000F5853" w:rsidP="008B266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3</w:t>
      </w:r>
      <w:r w:rsidR="004D26FD" w:rsidRPr="00D44DFF">
        <w:rPr>
          <w:rFonts w:ascii="Times New Roman" w:hAnsi="Times New Roman" w:cs="Times New Roman"/>
          <w:sz w:val="28"/>
          <w:szCs w:val="28"/>
        </w:rPr>
        <w:t>.</w:t>
      </w:r>
      <w:r w:rsidR="001B72B5" w:rsidRPr="00D44DFF">
        <w:rPr>
          <w:rFonts w:ascii="Times New Roman" w:hAnsi="Times New Roman" w:cs="Times New Roman"/>
          <w:sz w:val="28"/>
          <w:szCs w:val="28"/>
        </w:rPr>
        <w:t>5</w:t>
      </w:r>
      <w:r w:rsidR="004D26FD" w:rsidRPr="00D44DFF">
        <w:rPr>
          <w:rFonts w:ascii="Times New Roman" w:hAnsi="Times New Roman" w:cs="Times New Roman"/>
          <w:sz w:val="28"/>
          <w:szCs w:val="28"/>
        </w:rPr>
        <w:t>.</w:t>
      </w:r>
      <w:r w:rsidRPr="00D44DFF">
        <w:rPr>
          <w:rFonts w:ascii="Times New Roman" w:hAnsi="Times New Roman" w:cs="Times New Roman"/>
          <w:sz w:val="28"/>
          <w:szCs w:val="28"/>
        </w:rPr>
        <w:t> </w:t>
      </w:r>
      <w:r w:rsidR="004D26FD" w:rsidRPr="00D44DFF">
        <w:rPr>
          <w:rFonts w:ascii="Times New Roman" w:hAnsi="Times New Roman" w:cs="Times New Roman"/>
          <w:sz w:val="28"/>
          <w:szCs w:val="28"/>
        </w:rPr>
        <w:t xml:space="preserve">Каждый базовый показатель имеет </w:t>
      </w:r>
      <w:proofErr w:type="gramStart"/>
      <w:r w:rsidR="004D26FD" w:rsidRPr="00D44DFF">
        <w:rPr>
          <w:rFonts w:ascii="Times New Roman" w:hAnsi="Times New Roman" w:cs="Times New Roman"/>
          <w:sz w:val="28"/>
          <w:szCs w:val="28"/>
        </w:rPr>
        <w:t xml:space="preserve">вес, используемый при расчете сводной оценки финансового состояния </w:t>
      </w:r>
      <w:r w:rsidR="00EE216F" w:rsidRPr="00D44DFF">
        <w:rPr>
          <w:rFonts w:ascii="Times New Roman" w:hAnsi="Times New Roman" w:cs="Times New Roman"/>
          <w:sz w:val="28"/>
          <w:szCs w:val="28"/>
        </w:rPr>
        <w:t xml:space="preserve">юридического лица </w:t>
      </w:r>
      <w:r w:rsidR="004D26FD" w:rsidRPr="00D44DFF">
        <w:rPr>
          <w:rFonts w:ascii="Times New Roman" w:hAnsi="Times New Roman" w:cs="Times New Roman"/>
          <w:sz w:val="28"/>
          <w:szCs w:val="28"/>
        </w:rPr>
        <w:t>и определяется</w:t>
      </w:r>
      <w:proofErr w:type="gramEnd"/>
      <w:r w:rsidR="004D26FD" w:rsidRPr="00D44DFF">
        <w:rPr>
          <w:rFonts w:ascii="Times New Roman" w:hAnsi="Times New Roman" w:cs="Times New Roman"/>
          <w:sz w:val="28"/>
          <w:szCs w:val="28"/>
        </w:rPr>
        <w:t xml:space="preserve"> </w:t>
      </w:r>
      <w:r w:rsidR="00EE216F" w:rsidRPr="00D44DFF">
        <w:rPr>
          <w:rFonts w:ascii="Times New Roman" w:hAnsi="Times New Roman" w:cs="Times New Roman"/>
          <w:sz w:val="28"/>
          <w:szCs w:val="28"/>
        </w:rPr>
        <w:br/>
      </w:r>
      <w:r w:rsidR="004D26FD" w:rsidRPr="00D44DFF">
        <w:rPr>
          <w:rFonts w:ascii="Times New Roman" w:hAnsi="Times New Roman" w:cs="Times New Roman"/>
          <w:sz w:val="28"/>
          <w:szCs w:val="28"/>
        </w:rPr>
        <w:t>в соответствии</w:t>
      </w:r>
      <w:r w:rsidR="00EE216F" w:rsidRPr="00D44DFF">
        <w:rPr>
          <w:rFonts w:ascii="Times New Roman" w:hAnsi="Times New Roman" w:cs="Times New Roman"/>
          <w:sz w:val="28"/>
          <w:szCs w:val="28"/>
        </w:rPr>
        <w:t xml:space="preserve"> </w:t>
      </w:r>
      <w:r w:rsidR="004D26FD" w:rsidRPr="00D44DFF">
        <w:rPr>
          <w:rFonts w:ascii="Times New Roman" w:hAnsi="Times New Roman" w:cs="Times New Roman"/>
          <w:sz w:val="28"/>
          <w:szCs w:val="28"/>
        </w:rPr>
        <w:t>с таблицей 2.</w:t>
      </w:r>
    </w:p>
    <w:p w:rsidR="00BC0395" w:rsidRPr="00D44DFF" w:rsidRDefault="00BC0395" w:rsidP="008B266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D26FD" w:rsidRPr="00D44DFF" w:rsidRDefault="004D26FD" w:rsidP="00E61A1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Таблица 2. Значения весов базовых показателей, используемы</w:t>
      </w:r>
      <w:r w:rsidR="00E61A14" w:rsidRPr="00D44DFF">
        <w:rPr>
          <w:rFonts w:ascii="Times New Roman" w:hAnsi="Times New Roman" w:cs="Times New Roman"/>
          <w:sz w:val="28"/>
          <w:szCs w:val="28"/>
        </w:rPr>
        <w:t>х</w:t>
      </w:r>
    </w:p>
    <w:p w:rsidR="004D26FD" w:rsidRPr="00D44DFF" w:rsidRDefault="004D26FD" w:rsidP="00E61A1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при расчете сводной оценки</w:t>
      </w:r>
      <w:r w:rsidR="00E61A14" w:rsidRPr="00D44DFF">
        <w:rPr>
          <w:rFonts w:ascii="Times New Roman" w:hAnsi="Times New Roman" w:cs="Times New Roman"/>
          <w:sz w:val="28"/>
          <w:szCs w:val="28"/>
        </w:rPr>
        <w:t xml:space="preserve"> финансового состояния юридического лица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00"/>
        <w:gridCol w:w="2756"/>
      </w:tblGrid>
      <w:tr w:rsidR="00692211" w:rsidRPr="00D44DFF" w:rsidTr="00692211">
        <w:trPr>
          <w:tblCellSpacing w:w="5" w:type="nil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1" w:rsidRPr="00D44DFF" w:rsidRDefault="00692211" w:rsidP="0069221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44DFF">
              <w:rPr>
                <w:rFonts w:eastAsia="Calibri"/>
                <w:lang w:eastAsia="en-US"/>
              </w:rPr>
              <w:t>Показатель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1" w:rsidRPr="00D44DFF" w:rsidRDefault="00692211" w:rsidP="0069221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44DFF">
              <w:rPr>
                <w:rFonts w:eastAsia="Calibri"/>
                <w:lang w:eastAsia="en-US"/>
              </w:rPr>
              <w:t>Вес показателя</w:t>
            </w:r>
          </w:p>
        </w:tc>
      </w:tr>
      <w:tr w:rsidR="00692211" w:rsidRPr="00D44DFF" w:rsidTr="00692211">
        <w:trPr>
          <w:tblCellSpacing w:w="5" w:type="nil"/>
        </w:trPr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1" w:rsidRPr="00D44DFF" w:rsidRDefault="00692211" w:rsidP="0069221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44DFF">
              <w:rPr>
                <w:rFonts w:eastAsia="Calibri"/>
                <w:lang w:eastAsia="en-US"/>
              </w:rPr>
              <w:t>Коэффициент абсолютной ликвидности (К</w:t>
            </w:r>
            <w:proofErr w:type="gramStart"/>
            <w:r w:rsidRPr="00D44DFF">
              <w:rPr>
                <w:rFonts w:eastAsia="Calibri"/>
                <w:lang w:eastAsia="en-US"/>
              </w:rPr>
              <w:t>1</w:t>
            </w:r>
            <w:proofErr w:type="gramEnd"/>
            <w:r w:rsidRPr="00D44DFF">
              <w:rPr>
                <w:rFonts w:eastAsia="Calibri"/>
                <w:lang w:eastAsia="en-US"/>
              </w:rPr>
              <w:t xml:space="preserve">)              </w:t>
            </w: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1" w:rsidRPr="00D44DFF" w:rsidRDefault="00692211" w:rsidP="0069221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44DFF">
              <w:rPr>
                <w:rFonts w:eastAsia="Calibri"/>
                <w:lang w:eastAsia="en-US"/>
              </w:rPr>
              <w:t>0,11</w:t>
            </w:r>
          </w:p>
        </w:tc>
      </w:tr>
      <w:tr w:rsidR="00692211" w:rsidRPr="00D44DFF" w:rsidTr="00692211">
        <w:trPr>
          <w:tblCellSpacing w:w="5" w:type="nil"/>
        </w:trPr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1" w:rsidRPr="00D44DFF" w:rsidRDefault="00692211" w:rsidP="0069221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44DFF">
              <w:rPr>
                <w:rFonts w:eastAsia="Calibri"/>
                <w:lang w:eastAsia="en-US"/>
              </w:rPr>
              <w:lastRenderedPageBreak/>
              <w:t>Коэффициент быстрой</w:t>
            </w:r>
            <w:r w:rsidR="00E61A14" w:rsidRPr="00D44DFF">
              <w:rPr>
                <w:rFonts w:eastAsia="Calibri"/>
                <w:lang w:eastAsia="en-US"/>
              </w:rPr>
              <w:t xml:space="preserve"> </w:t>
            </w:r>
            <w:r w:rsidR="00E61A14" w:rsidRPr="00D44DFF">
              <w:t>(промежуточной)</w:t>
            </w:r>
            <w:r w:rsidRPr="00D44DFF">
              <w:rPr>
                <w:rFonts w:eastAsia="Calibri"/>
                <w:lang w:eastAsia="en-US"/>
              </w:rPr>
              <w:t xml:space="preserve"> ликвидности (К</w:t>
            </w:r>
            <w:proofErr w:type="gramStart"/>
            <w:r w:rsidRPr="00D44DFF">
              <w:rPr>
                <w:rFonts w:eastAsia="Calibri"/>
                <w:lang w:eastAsia="en-US"/>
              </w:rPr>
              <w:t>2</w:t>
            </w:r>
            <w:proofErr w:type="gramEnd"/>
            <w:r w:rsidRPr="00D44DFF">
              <w:rPr>
                <w:rFonts w:eastAsia="Calibri"/>
                <w:lang w:eastAsia="en-US"/>
              </w:rPr>
              <w:t xml:space="preserve">)                 </w:t>
            </w: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1" w:rsidRPr="00D44DFF" w:rsidRDefault="00692211" w:rsidP="0069221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44DFF">
              <w:rPr>
                <w:rFonts w:eastAsia="Calibri"/>
                <w:lang w:eastAsia="en-US"/>
              </w:rPr>
              <w:t>0,05</w:t>
            </w:r>
          </w:p>
        </w:tc>
      </w:tr>
      <w:tr w:rsidR="00692211" w:rsidRPr="00D44DFF" w:rsidTr="00692211">
        <w:trPr>
          <w:tblCellSpacing w:w="5" w:type="nil"/>
        </w:trPr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1" w:rsidRPr="00D44DFF" w:rsidRDefault="00692211" w:rsidP="0069221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44DFF">
              <w:rPr>
                <w:rFonts w:eastAsia="Calibri"/>
                <w:lang w:eastAsia="en-US"/>
              </w:rPr>
              <w:t>Коэффициент текущей</w:t>
            </w:r>
            <w:r w:rsidR="00E61A14" w:rsidRPr="00D44DFF">
              <w:rPr>
                <w:rFonts w:eastAsia="Calibri"/>
                <w:lang w:eastAsia="en-US"/>
              </w:rPr>
              <w:t xml:space="preserve"> (общей)</w:t>
            </w:r>
            <w:r w:rsidRPr="00D44DFF">
              <w:rPr>
                <w:rFonts w:eastAsia="Calibri"/>
                <w:lang w:eastAsia="en-US"/>
              </w:rPr>
              <w:t xml:space="preserve"> ликвидности (К3)                 </w:t>
            </w: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1" w:rsidRPr="00D44DFF" w:rsidRDefault="00692211" w:rsidP="0069221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44DFF">
              <w:rPr>
                <w:rFonts w:eastAsia="Calibri"/>
                <w:lang w:eastAsia="en-US"/>
              </w:rPr>
              <w:t>0,42</w:t>
            </w:r>
          </w:p>
        </w:tc>
      </w:tr>
      <w:tr w:rsidR="00692211" w:rsidRPr="00D44DFF" w:rsidTr="00692211">
        <w:trPr>
          <w:tblCellSpacing w:w="5" w:type="nil"/>
        </w:trPr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1" w:rsidRPr="00D44DFF" w:rsidRDefault="00692211" w:rsidP="0069221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44DFF">
              <w:rPr>
                <w:rFonts w:eastAsia="Calibri"/>
                <w:lang w:eastAsia="en-US"/>
              </w:rPr>
              <w:t>Соотношение собственных и заемных средств (К</w:t>
            </w:r>
            <w:proofErr w:type="gramStart"/>
            <w:r w:rsidRPr="00D44DFF">
              <w:rPr>
                <w:rFonts w:eastAsia="Calibri"/>
                <w:lang w:eastAsia="en-US"/>
              </w:rPr>
              <w:t>4</w:t>
            </w:r>
            <w:proofErr w:type="gramEnd"/>
            <w:r w:rsidRPr="00D44DFF">
              <w:rPr>
                <w:rFonts w:eastAsia="Calibri"/>
                <w:lang w:eastAsia="en-US"/>
              </w:rPr>
              <w:t xml:space="preserve">)       </w:t>
            </w: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1" w:rsidRPr="00D44DFF" w:rsidRDefault="00692211" w:rsidP="0069221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44DFF">
              <w:rPr>
                <w:rFonts w:eastAsia="Calibri"/>
                <w:lang w:eastAsia="en-US"/>
              </w:rPr>
              <w:t>0,21</w:t>
            </w:r>
          </w:p>
        </w:tc>
      </w:tr>
      <w:tr w:rsidR="00692211" w:rsidRPr="00D44DFF" w:rsidTr="00692211">
        <w:trPr>
          <w:tblCellSpacing w:w="5" w:type="nil"/>
        </w:trPr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1" w:rsidRPr="00D44DFF" w:rsidRDefault="00E61A14" w:rsidP="0069221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44DFF">
              <w:rPr>
                <w:rFonts w:eastAsia="Calibri"/>
                <w:lang w:eastAsia="en-US"/>
              </w:rPr>
              <w:t>Показатель</w:t>
            </w:r>
            <w:r w:rsidR="00692211" w:rsidRPr="00D44DFF">
              <w:rPr>
                <w:rFonts w:eastAsia="Calibri"/>
                <w:lang w:eastAsia="en-US"/>
              </w:rPr>
              <w:t xml:space="preserve"> рентабельности (К5)                      </w:t>
            </w: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1" w:rsidRPr="00D44DFF" w:rsidRDefault="00692211" w:rsidP="0069221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44DFF">
              <w:rPr>
                <w:rFonts w:eastAsia="Calibri"/>
                <w:lang w:eastAsia="en-US"/>
              </w:rPr>
              <w:t>0,21</w:t>
            </w:r>
          </w:p>
        </w:tc>
      </w:tr>
    </w:tbl>
    <w:p w:rsidR="004D26FD" w:rsidRPr="00D44DFF" w:rsidRDefault="00692211" w:rsidP="008B266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3</w:t>
      </w:r>
      <w:r w:rsidR="004D26FD" w:rsidRPr="00D44DFF">
        <w:rPr>
          <w:rFonts w:ascii="Times New Roman" w:hAnsi="Times New Roman" w:cs="Times New Roman"/>
          <w:sz w:val="28"/>
          <w:szCs w:val="28"/>
        </w:rPr>
        <w:t>.</w:t>
      </w:r>
      <w:r w:rsidR="001B72B5" w:rsidRPr="00D44DFF">
        <w:rPr>
          <w:rFonts w:ascii="Times New Roman" w:hAnsi="Times New Roman" w:cs="Times New Roman"/>
          <w:sz w:val="28"/>
          <w:szCs w:val="28"/>
        </w:rPr>
        <w:t>6</w:t>
      </w:r>
      <w:r w:rsidR="004D26FD" w:rsidRPr="00D44DFF">
        <w:rPr>
          <w:rFonts w:ascii="Times New Roman" w:hAnsi="Times New Roman" w:cs="Times New Roman"/>
          <w:sz w:val="28"/>
          <w:szCs w:val="28"/>
        </w:rPr>
        <w:t>.</w:t>
      </w:r>
      <w:r w:rsidRPr="00D44DFF">
        <w:rPr>
          <w:rFonts w:ascii="Times New Roman" w:hAnsi="Times New Roman" w:cs="Times New Roman"/>
          <w:sz w:val="28"/>
          <w:szCs w:val="28"/>
        </w:rPr>
        <w:t> </w:t>
      </w:r>
      <w:r w:rsidR="004D26FD" w:rsidRPr="00D44DFF">
        <w:rPr>
          <w:rFonts w:ascii="Times New Roman" w:hAnsi="Times New Roman" w:cs="Times New Roman"/>
          <w:sz w:val="28"/>
          <w:szCs w:val="28"/>
        </w:rPr>
        <w:t>На основе установленных категорий базовых показателей и их веса определяется значение сводной оценки финансового состояния юридического лица, которое вычисляется по формуле:</w:t>
      </w:r>
    </w:p>
    <w:p w:rsidR="00EE216F" w:rsidRPr="00D44DFF" w:rsidRDefault="00EE216F" w:rsidP="008B266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D26FD" w:rsidRPr="00D44DFF" w:rsidRDefault="004D26FD" w:rsidP="0069221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S = ∑ (</w:t>
      </w:r>
      <w:r w:rsidR="00E61A14" w:rsidRPr="00D44DFF">
        <w:rPr>
          <w:rFonts w:ascii="Times New Roman" w:hAnsi="Times New Roman" w:cs="Times New Roman"/>
          <w:sz w:val="28"/>
          <w:szCs w:val="28"/>
        </w:rPr>
        <w:t>в</w:t>
      </w:r>
      <w:r w:rsidRPr="00D44DFF">
        <w:rPr>
          <w:rFonts w:ascii="Times New Roman" w:hAnsi="Times New Roman" w:cs="Times New Roman"/>
          <w:sz w:val="28"/>
          <w:szCs w:val="28"/>
        </w:rPr>
        <w:t xml:space="preserve">ес </w:t>
      </w:r>
      <w:proofErr w:type="spellStart"/>
      <w:r w:rsidRPr="00D44DFF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D44DFF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D44DFF">
        <w:rPr>
          <w:rFonts w:ascii="Times New Roman" w:hAnsi="Times New Roman" w:cs="Times New Roman"/>
          <w:sz w:val="28"/>
          <w:szCs w:val="28"/>
        </w:rPr>
        <w:t xml:space="preserve"> × </w:t>
      </w:r>
      <w:r w:rsidR="00E61A14" w:rsidRPr="00D44DFF">
        <w:rPr>
          <w:rFonts w:ascii="Times New Roman" w:hAnsi="Times New Roman" w:cs="Times New Roman"/>
          <w:sz w:val="28"/>
          <w:szCs w:val="28"/>
        </w:rPr>
        <w:t>к</w:t>
      </w:r>
      <w:r w:rsidRPr="00D44DFF">
        <w:rPr>
          <w:rFonts w:ascii="Times New Roman" w:hAnsi="Times New Roman" w:cs="Times New Roman"/>
          <w:sz w:val="28"/>
          <w:szCs w:val="28"/>
        </w:rPr>
        <w:t xml:space="preserve">атегория </w:t>
      </w:r>
      <w:proofErr w:type="spellStart"/>
      <w:r w:rsidRPr="00D44DFF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D44DFF">
        <w:rPr>
          <w:rFonts w:ascii="Times New Roman" w:hAnsi="Times New Roman" w:cs="Times New Roman"/>
          <w:sz w:val="28"/>
          <w:szCs w:val="28"/>
        </w:rPr>
        <w:t>),</w:t>
      </w:r>
    </w:p>
    <w:p w:rsidR="004D26FD" w:rsidRPr="00D44DFF" w:rsidRDefault="004D26FD" w:rsidP="008B266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где:</w:t>
      </w:r>
    </w:p>
    <w:p w:rsidR="00E61A14" w:rsidRPr="00D44DFF" w:rsidRDefault="00E61A14" w:rsidP="008B266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S – значение сводной оценки финансового состояния юридического лица;</w:t>
      </w:r>
    </w:p>
    <w:p w:rsidR="004D26FD" w:rsidRPr="00D44DFF" w:rsidRDefault="004D26FD" w:rsidP="008B266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 xml:space="preserve">∑ </w:t>
      </w:r>
      <w:r w:rsidR="00D36F4C" w:rsidRPr="00D44DFF">
        <w:rPr>
          <w:rFonts w:ascii="Times New Roman" w:hAnsi="Times New Roman" w:cs="Times New Roman"/>
          <w:sz w:val="28"/>
          <w:szCs w:val="28"/>
        </w:rPr>
        <w:t>–</w:t>
      </w:r>
      <w:r w:rsidRPr="00D44DFF">
        <w:rPr>
          <w:rFonts w:ascii="Times New Roman" w:hAnsi="Times New Roman" w:cs="Times New Roman"/>
          <w:sz w:val="28"/>
          <w:szCs w:val="28"/>
        </w:rPr>
        <w:t xml:space="preserve"> сумма;</w:t>
      </w:r>
    </w:p>
    <w:p w:rsidR="004D26FD" w:rsidRPr="00D44DFF" w:rsidRDefault="004D26FD" w:rsidP="008B266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 xml:space="preserve">вес </w:t>
      </w:r>
      <w:proofErr w:type="spellStart"/>
      <w:r w:rsidRPr="00D44DFF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D44DFF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D44DFF">
        <w:rPr>
          <w:rFonts w:ascii="Times New Roman" w:hAnsi="Times New Roman" w:cs="Times New Roman"/>
          <w:sz w:val="28"/>
          <w:szCs w:val="28"/>
        </w:rPr>
        <w:t xml:space="preserve"> – вес показателя </w:t>
      </w:r>
      <w:proofErr w:type="spellStart"/>
      <w:r w:rsidRPr="00D44DFF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D44DFF">
        <w:rPr>
          <w:rFonts w:ascii="Times New Roman" w:hAnsi="Times New Roman" w:cs="Times New Roman"/>
          <w:sz w:val="28"/>
          <w:szCs w:val="28"/>
        </w:rPr>
        <w:t xml:space="preserve"> в сводной оценке, i = 1, 2, 3, 4 или 5. Значения весов представлены в таблице 2;</w:t>
      </w:r>
    </w:p>
    <w:p w:rsidR="004D26FD" w:rsidRPr="00D44DFF" w:rsidRDefault="004D26FD" w:rsidP="008B266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 xml:space="preserve">категория </w:t>
      </w:r>
      <w:proofErr w:type="spellStart"/>
      <w:r w:rsidRPr="00D44DFF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D44DFF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D44DFF">
        <w:rPr>
          <w:rFonts w:ascii="Times New Roman" w:hAnsi="Times New Roman" w:cs="Times New Roman"/>
          <w:sz w:val="28"/>
          <w:szCs w:val="28"/>
        </w:rPr>
        <w:t xml:space="preserve"> – категория, к которой относится значение показателя </w:t>
      </w:r>
      <w:proofErr w:type="spellStart"/>
      <w:r w:rsidRPr="00D44DFF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D44DFF">
        <w:rPr>
          <w:rFonts w:ascii="Times New Roman" w:hAnsi="Times New Roman" w:cs="Times New Roman"/>
          <w:sz w:val="28"/>
          <w:szCs w:val="28"/>
        </w:rPr>
        <w:t xml:space="preserve"> </w:t>
      </w:r>
      <w:r w:rsidR="00692211" w:rsidRPr="00D44DFF">
        <w:rPr>
          <w:rFonts w:ascii="Times New Roman" w:hAnsi="Times New Roman" w:cs="Times New Roman"/>
          <w:sz w:val="28"/>
          <w:szCs w:val="28"/>
        </w:rPr>
        <w:br/>
      </w:r>
      <w:r w:rsidRPr="00D44DFF">
        <w:rPr>
          <w:rFonts w:ascii="Times New Roman" w:hAnsi="Times New Roman" w:cs="Times New Roman"/>
          <w:sz w:val="28"/>
          <w:szCs w:val="28"/>
        </w:rPr>
        <w:t>в соответствии с пороговыми значениями</w:t>
      </w:r>
      <w:r w:rsidR="00A5566A" w:rsidRPr="00D44DFF">
        <w:t xml:space="preserve"> </w:t>
      </w:r>
      <w:r w:rsidR="00A5566A" w:rsidRPr="00D44DFF">
        <w:rPr>
          <w:rFonts w:ascii="Times New Roman" w:hAnsi="Times New Roman" w:cs="Times New Roman"/>
          <w:sz w:val="28"/>
          <w:szCs w:val="28"/>
        </w:rPr>
        <w:t>базовых показателей, представленных в</w:t>
      </w:r>
      <w:r w:rsidRPr="00D44DFF"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A5566A" w:rsidRPr="00D44DFF">
        <w:rPr>
          <w:rFonts w:ascii="Times New Roman" w:hAnsi="Times New Roman" w:cs="Times New Roman"/>
          <w:sz w:val="28"/>
          <w:szCs w:val="28"/>
        </w:rPr>
        <w:t>е</w:t>
      </w:r>
      <w:r w:rsidRPr="00D44DFF">
        <w:rPr>
          <w:rFonts w:ascii="Times New Roman" w:hAnsi="Times New Roman" w:cs="Times New Roman"/>
          <w:sz w:val="28"/>
          <w:szCs w:val="28"/>
        </w:rPr>
        <w:t xml:space="preserve"> 1. Категория i = 1, 2 или 3.</w:t>
      </w:r>
    </w:p>
    <w:p w:rsidR="004D26FD" w:rsidRPr="00D44DFF" w:rsidRDefault="00692211" w:rsidP="008B266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3</w:t>
      </w:r>
      <w:r w:rsidR="004D26FD" w:rsidRPr="00D44DFF">
        <w:rPr>
          <w:rFonts w:ascii="Times New Roman" w:hAnsi="Times New Roman" w:cs="Times New Roman"/>
          <w:sz w:val="28"/>
          <w:szCs w:val="28"/>
        </w:rPr>
        <w:t>.</w:t>
      </w:r>
      <w:r w:rsidR="001B72B5" w:rsidRPr="00D44DFF">
        <w:rPr>
          <w:rFonts w:ascii="Times New Roman" w:hAnsi="Times New Roman" w:cs="Times New Roman"/>
          <w:sz w:val="28"/>
          <w:szCs w:val="28"/>
        </w:rPr>
        <w:t>7</w:t>
      </w:r>
      <w:r w:rsidR="004D26FD" w:rsidRPr="00D44DFF">
        <w:rPr>
          <w:rFonts w:ascii="Times New Roman" w:hAnsi="Times New Roman" w:cs="Times New Roman"/>
          <w:sz w:val="28"/>
          <w:szCs w:val="28"/>
        </w:rPr>
        <w:t>.</w:t>
      </w:r>
      <w:r w:rsidRPr="00D44DFF">
        <w:rPr>
          <w:rFonts w:ascii="Times New Roman" w:hAnsi="Times New Roman" w:cs="Times New Roman"/>
          <w:sz w:val="28"/>
          <w:szCs w:val="28"/>
        </w:rPr>
        <w:t> </w:t>
      </w:r>
      <w:r w:rsidR="004D26FD" w:rsidRPr="00D44DFF">
        <w:rPr>
          <w:rFonts w:ascii="Times New Roman" w:hAnsi="Times New Roman" w:cs="Times New Roman"/>
          <w:sz w:val="28"/>
          <w:szCs w:val="28"/>
        </w:rPr>
        <w:t xml:space="preserve">На основе </w:t>
      </w:r>
      <w:proofErr w:type="gramStart"/>
      <w:r w:rsidR="004D26FD" w:rsidRPr="00D44DFF">
        <w:rPr>
          <w:rFonts w:ascii="Times New Roman" w:hAnsi="Times New Roman" w:cs="Times New Roman"/>
          <w:sz w:val="28"/>
          <w:szCs w:val="28"/>
        </w:rPr>
        <w:t>значения сводной оценки показателей финансово</w:t>
      </w:r>
      <w:r w:rsidR="00A5566A" w:rsidRPr="00D44DFF">
        <w:rPr>
          <w:rFonts w:ascii="Times New Roman" w:hAnsi="Times New Roman" w:cs="Times New Roman"/>
          <w:sz w:val="28"/>
          <w:szCs w:val="28"/>
        </w:rPr>
        <w:t>го</w:t>
      </w:r>
      <w:r w:rsidR="004D26FD" w:rsidRPr="00D44DFF">
        <w:rPr>
          <w:rFonts w:ascii="Times New Roman" w:hAnsi="Times New Roman" w:cs="Times New Roman"/>
          <w:sz w:val="28"/>
          <w:szCs w:val="28"/>
        </w:rPr>
        <w:t xml:space="preserve"> состояни</w:t>
      </w:r>
      <w:r w:rsidR="00A5566A" w:rsidRPr="00D44DFF">
        <w:rPr>
          <w:rFonts w:ascii="Times New Roman" w:hAnsi="Times New Roman" w:cs="Times New Roman"/>
          <w:sz w:val="28"/>
          <w:szCs w:val="28"/>
        </w:rPr>
        <w:t>я</w:t>
      </w:r>
      <w:r w:rsidR="004D26FD" w:rsidRPr="00D44DFF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proofErr w:type="gramEnd"/>
      <w:r w:rsidR="004D26FD" w:rsidRPr="00D44DFF">
        <w:rPr>
          <w:rFonts w:ascii="Times New Roman" w:hAnsi="Times New Roman" w:cs="Times New Roman"/>
          <w:sz w:val="28"/>
          <w:szCs w:val="28"/>
        </w:rPr>
        <w:t xml:space="preserve"> </w:t>
      </w:r>
      <w:r w:rsidR="00A5566A" w:rsidRPr="00D44DFF">
        <w:rPr>
          <w:rFonts w:ascii="Times New Roman" w:hAnsi="Times New Roman" w:cs="Times New Roman"/>
          <w:sz w:val="28"/>
          <w:szCs w:val="28"/>
        </w:rPr>
        <w:t xml:space="preserve">финансовое состояние юридического лица </w:t>
      </w:r>
      <w:r w:rsidR="004D26FD" w:rsidRPr="00D44DFF">
        <w:rPr>
          <w:rFonts w:ascii="Times New Roman" w:hAnsi="Times New Roman" w:cs="Times New Roman"/>
          <w:sz w:val="28"/>
          <w:szCs w:val="28"/>
        </w:rPr>
        <w:t>относится к одному из трех классов:</w:t>
      </w:r>
    </w:p>
    <w:p w:rsidR="004D26FD" w:rsidRPr="00D44DFF" w:rsidRDefault="004D26FD" w:rsidP="008B266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финансовое состояние является хорошим, если значение сводной оценки составляет до 1,05 включительно;</w:t>
      </w:r>
    </w:p>
    <w:p w:rsidR="004D26FD" w:rsidRPr="00D44DFF" w:rsidRDefault="004D26FD" w:rsidP="008B266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финансовое состояние является удовлетворительным, если значение сводной оценки составляет от 1,05 до 2,4 включительно;</w:t>
      </w:r>
    </w:p>
    <w:p w:rsidR="004D26FD" w:rsidRPr="00D44DFF" w:rsidRDefault="004D26FD" w:rsidP="008B266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финансовое состояние является неудовлетворительным, если значение сводной оценки составляет более 2,4.</w:t>
      </w:r>
    </w:p>
    <w:p w:rsidR="004D26FD" w:rsidRPr="00D44DFF" w:rsidRDefault="00692211" w:rsidP="008B266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3</w:t>
      </w:r>
      <w:r w:rsidR="004D26FD" w:rsidRPr="00D44DFF">
        <w:rPr>
          <w:rFonts w:ascii="Times New Roman" w:hAnsi="Times New Roman" w:cs="Times New Roman"/>
          <w:sz w:val="28"/>
          <w:szCs w:val="28"/>
        </w:rPr>
        <w:t>.</w:t>
      </w:r>
      <w:r w:rsidR="001B72B5" w:rsidRPr="00D44DFF">
        <w:rPr>
          <w:rFonts w:ascii="Times New Roman" w:hAnsi="Times New Roman" w:cs="Times New Roman"/>
          <w:sz w:val="28"/>
          <w:szCs w:val="28"/>
        </w:rPr>
        <w:t>8</w:t>
      </w:r>
      <w:r w:rsidR="006973AA" w:rsidRPr="00D44DFF">
        <w:rPr>
          <w:rFonts w:ascii="Times New Roman" w:hAnsi="Times New Roman" w:cs="Times New Roman"/>
          <w:sz w:val="28"/>
          <w:szCs w:val="28"/>
        </w:rPr>
        <w:t>. </w:t>
      </w:r>
      <w:r w:rsidR="004D26FD" w:rsidRPr="00D44DFF">
        <w:rPr>
          <w:rFonts w:ascii="Times New Roman" w:hAnsi="Times New Roman" w:cs="Times New Roman"/>
          <w:sz w:val="28"/>
          <w:szCs w:val="28"/>
        </w:rPr>
        <w:t>По результатам анализа финансового состояния юридического лица</w:t>
      </w:r>
      <w:r w:rsidRPr="00D44DFF">
        <w:rPr>
          <w:rFonts w:ascii="Times New Roman" w:hAnsi="Times New Roman" w:cs="Times New Roman"/>
          <w:sz w:val="28"/>
          <w:szCs w:val="28"/>
        </w:rPr>
        <w:t xml:space="preserve">, претендующего </w:t>
      </w:r>
      <w:r w:rsidR="00A03F07" w:rsidRPr="00D44DFF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ED7417" w:rsidRPr="00D44DFF">
        <w:rPr>
          <w:rFonts w:ascii="Times New Roman" w:hAnsi="Times New Roman" w:cs="Times New Roman"/>
          <w:sz w:val="28"/>
          <w:szCs w:val="28"/>
        </w:rPr>
        <w:t>гарантии</w:t>
      </w:r>
      <w:r w:rsidRPr="00D44DFF">
        <w:rPr>
          <w:rFonts w:ascii="Times New Roman" w:hAnsi="Times New Roman" w:cs="Times New Roman"/>
          <w:sz w:val="28"/>
          <w:szCs w:val="28"/>
        </w:rPr>
        <w:t>, его поручителей</w:t>
      </w:r>
      <w:r w:rsidR="004D26FD" w:rsidRPr="00D44DFF">
        <w:rPr>
          <w:rFonts w:ascii="Times New Roman" w:hAnsi="Times New Roman" w:cs="Times New Roman"/>
          <w:sz w:val="28"/>
          <w:szCs w:val="28"/>
        </w:rPr>
        <w:t xml:space="preserve"> комитетом</w:t>
      </w:r>
      <w:r w:rsidR="00CE0072" w:rsidRPr="00D44DFF">
        <w:rPr>
          <w:rFonts w:ascii="Times New Roman" w:hAnsi="Times New Roman" w:cs="Times New Roman"/>
          <w:sz w:val="28"/>
          <w:szCs w:val="28"/>
        </w:rPr>
        <w:t xml:space="preserve"> </w:t>
      </w:r>
      <w:r w:rsidR="004D26FD" w:rsidRPr="00D44DFF">
        <w:rPr>
          <w:rFonts w:ascii="Times New Roman" w:hAnsi="Times New Roman" w:cs="Times New Roman"/>
          <w:sz w:val="28"/>
          <w:szCs w:val="28"/>
        </w:rPr>
        <w:t xml:space="preserve">составляется заключение, которое предоставляется комиссии не позднее </w:t>
      </w:r>
      <w:r w:rsidR="001B72B5" w:rsidRPr="00D44DFF">
        <w:rPr>
          <w:rFonts w:ascii="Times New Roman" w:hAnsi="Times New Roman" w:cs="Times New Roman"/>
          <w:sz w:val="28"/>
          <w:szCs w:val="28"/>
        </w:rPr>
        <w:br/>
      </w:r>
      <w:r w:rsidR="001E1B81" w:rsidRPr="00D44DFF">
        <w:rPr>
          <w:rFonts w:ascii="Times New Roman" w:hAnsi="Times New Roman" w:cs="Times New Roman"/>
          <w:sz w:val="28"/>
          <w:szCs w:val="28"/>
        </w:rPr>
        <w:t>2</w:t>
      </w:r>
      <w:r w:rsidR="009651C9" w:rsidRPr="00D44DFF">
        <w:rPr>
          <w:rFonts w:ascii="Times New Roman" w:hAnsi="Times New Roman" w:cs="Times New Roman"/>
          <w:sz w:val="28"/>
          <w:szCs w:val="28"/>
        </w:rPr>
        <w:t>2</w:t>
      </w:r>
      <w:r w:rsidR="004D26FD" w:rsidRPr="00D44DFF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9651C9" w:rsidRPr="00D44DFF">
        <w:rPr>
          <w:rFonts w:ascii="Times New Roman" w:hAnsi="Times New Roman" w:cs="Times New Roman"/>
          <w:sz w:val="28"/>
          <w:szCs w:val="28"/>
        </w:rPr>
        <w:t>их</w:t>
      </w:r>
      <w:r w:rsidR="004D26FD" w:rsidRPr="00D44DFF">
        <w:rPr>
          <w:rFonts w:ascii="Times New Roman" w:hAnsi="Times New Roman" w:cs="Times New Roman"/>
          <w:sz w:val="28"/>
          <w:szCs w:val="28"/>
        </w:rPr>
        <w:t xml:space="preserve"> дн</w:t>
      </w:r>
      <w:r w:rsidR="009651C9" w:rsidRPr="00D44DFF">
        <w:rPr>
          <w:rFonts w:ascii="Times New Roman" w:hAnsi="Times New Roman" w:cs="Times New Roman"/>
          <w:sz w:val="28"/>
          <w:szCs w:val="28"/>
        </w:rPr>
        <w:t>ей</w:t>
      </w:r>
      <w:r w:rsidR="004D26FD" w:rsidRPr="00D44D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26FD" w:rsidRPr="00D44DFF">
        <w:rPr>
          <w:rFonts w:ascii="Times New Roman" w:hAnsi="Times New Roman" w:cs="Times New Roman"/>
          <w:sz w:val="28"/>
          <w:szCs w:val="28"/>
        </w:rPr>
        <w:t>с даты предоставления</w:t>
      </w:r>
      <w:proofErr w:type="gramEnd"/>
      <w:r w:rsidR="004D26FD" w:rsidRPr="00D44DFF">
        <w:rPr>
          <w:rFonts w:ascii="Times New Roman" w:hAnsi="Times New Roman" w:cs="Times New Roman"/>
          <w:sz w:val="28"/>
          <w:szCs w:val="28"/>
        </w:rPr>
        <w:t xml:space="preserve"> юридическим лицом</w:t>
      </w:r>
      <w:r w:rsidRPr="00D44DFF">
        <w:rPr>
          <w:rFonts w:ascii="Times New Roman" w:hAnsi="Times New Roman" w:cs="Times New Roman"/>
          <w:sz w:val="28"/>
          <w:szCs w:val="28"/>
        </w:rPr>
        <w:t xml:space="preserve">, претендующим </w:t>
      </w:r>
      <w:r w:rsidR="00A03F07" w:rsidRPr="00D44DFF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ED7417" w:rsidRPr="00D44DFF">
        <w:rPr>
          <w:rFonts w:ascii="Times New Roman" w:hAnsi="Times New Roman" w:cs="Times New Roman"/>
          <w:sz w:val="28"/>
          <w:szCs w:val="28"/>
        </w:rPr>
        <w:t>гарантии</w:t>
      </w:r>
      <w:r w:rsidRPr="00D44DFF">
        <w:rPr>
          <w:rFonts w:ascii="Times New Roman" w:hAnsi="Times New Roman" w:cs="Times New Roman"/>
          <w:sz w:val="28"/>
          <w:szCs w:val="28"/>
        </w:rPr>
        <w:t>,</w:t>
      </w:r>
      <w:r w:rsidR="00BD575E" w:rsidRPr="00D44DFF">
        <w:rPr>
          <w:rFonts w:ascii="Times New Roman" w:hAnsi="Times New Roman" w:cs="Times New Roman"/>
          <w:sz w:val="28"/>
          <w:szCs w:val="28"/>
        </w:rPr>
        <w:t xml:space="preserve"> или бенефициаром</w:t>
      </w:r>
      <w:r w:rsidRPr="00D44DFF">
        <w:rPr>
          <w:rFonts w:ascii="Times New Roman" w:hAnsi="Times New Roman" w:cs="Times New Roman"/>
          <w:sz w:val="28"/>
          <w:szCs w:val="28"/>
        </w:rPr>
        <w:t xml:space="preserve"> </w:t>
      </w:r>
      <w:r w:rsidR="004D26FD" w:rsidRPr="00D44DFF">
        <w:rPr>
          <w:rFonts w:ascii="Times New Roman" w:hAnsi="Times New Roman" w:cs="Times New Roman"/>
          <w:sz w:val="28"/>
          <w:szCs w:val="28"/>
        </w:rPr>
        <w:t>документов в комитет.</w:t>
      </w:r>
    </w:p>
    <w:p w:rsidR="003B4997" w:rsidRPr="00D44DFF" w:rsidRDefault="006973AA" w:rsidP="006973A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3.</w:t>
      </w:r>
      <w:r w:rsidR="001B72B5" w:rsidRPr="00D44DFF">
        <w:rPr>
          <w:rFonts w:ascii="Times New Roman" w:hAnsi="Times New Roman" w:cs="Times New Roman"/>
          <w:sz w:val="28"/>
          <w:szCs w:val="28"/>
        </w:rPr>
        <w:t>9</w:t>
      </w:r>
      <w:r w:rsidRPr="00D44DFF">
        <w:rPr>
          <w:rFonts w:ascii="Times New Roman" w:hAnsi="Times New Roman" w:cs="Times New Roman"/>
          <w:sz w:val="28"/>
          <w:szCs w:val="28"/>
        </w:rPr>
        <w:t>. </w:t>
      </w:r>
      <w:r w:rsidR="003B4997" w:rsidRPr="00D44DFF">
        <w:rPr>
          <w:rFonts w:ascii="Times New Roman" w:hAnsi="Times New Roman" w:cs="Times New Roman"/>
          <w:sz w:val="28"/>
          <w:szCs w:val="28"/>
        </w:rPr>
        <w:t xml:space="preserve">По результатам анализа финансового состояния принципала комитетом составляется заключение не позднее 10 рабочих дней </w:t>
      </w:r>
      <w:proofErr w:type="gramStart"/>
      <w:r w:rsidR="003B4997" w:rsidRPr="00D44DFF">
        <w:rPr>
          <w:rFonts w:ascii="Times New Roman" w:hAnsi="Times New Roman" w:cs="Times New Roman"/>
          <w:sz w:val="28"/>
          <w:szCs w:val="28"/>
        </w:rPr>
        <w:t>с даты предоставления</w:t>
      </w:r>
      <w:proofErr w:type="gramEnd"/>
      <w:r w:rsidR="003B4997" w:rsidRPr="00D44DFF">
        <w:rPr>
          <w:rFonts w:ascii="Times New Roman" w:hAnsi="Times New Roman" w:cs="Times New Roman"/>
          <w:sz w:val="28"/>
          <w:szCs w:val="28"/>
        </w:rPr>
        <w:t xml:space="preserve"> принципалом документов в комитет.</w:t>
      </w:r>
    </w:p>
    <w:p w:rsidR="004D26FD" w:rsidRPr="00D44DFF" w:rsidRDefault="004D26F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001CD" w:rsidRPr="00D44DFF" w:rsidRDefault="0018352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4</w:t>
      </w:r>
      <w:r w:rsidR="006001CD" w:rsidRPr="00D44DFF">
        <w:rPr>
          <w:rFonts w:ascii="Times New Roman" w:hAnsi="Times New Roman" w:cs="Times New Roman"/>
          <w:sz w:val="28"/>
          <w:szCs w:val="28"/>
        </w:rPr>
        <w:t xml:space="preserve">. Заключение договора о предоставлении </w:t>
      </w:r>
      <w:r w:rsidR="00ED7417" w:rsidRPr="00D44DFF">
        <w:rPr>
          <w:rFonts w:ascii="Times New Roman" w:hAnsi="Times New Roman" w:cs="Times New Roman"/>
          <w:sz w:val="28"/>
          <w:szCs w:val="28"/>
        </w:rPr>
        <w:t>гарантии</w:t>
      </w:r>
      <w:r w:rsidR="006001CD" w:rsidRPr="00D44DFF">
        <w:rPr>
          <w:rFonts w:ascii="Times New Roman" w:hAnsi="Times New Roman" w:cs="Times New Roman"/>
          <w:sz w:val="28"/>
          <w:szCs w:val="28"/>
        </w:rPr>
        <w:t>,</w:t>
      </w:r>
    </w:p>
    <w:p w:rsidR="006001CD" w:rsidRPr="00D44DFF" w:rsidRDefault="006001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выдача и исполнение</w:t>
      </w:r>
      <w:r w:rsidR="00BC0395" w:rsidRPr="00D44DFF">
        <w:t xml:space="preserve"> </w:t>
      </w:r>
      <w:r w:rsidR="00ED7417" w:rsidRPr="00D44DFF">
        <w:rPr>
          <w:rFonts w:ascii="Times New Roman" w:hAnsi="Times New Roman" w:cs="Times New Roman"/>
          <w:sz w:val="28"/>
          <w:szCs w:val="28"/>
        </w:rPr>
        <w:t>гарантии</w:t>
      </w:r>
    </w:p>
    <w:p w:rsidR="0018352A" w:rsidRPr="00D44DFF" w:rsidRDefault="001835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118C" w:rsidRPr="00D44DFF" w:rsidRDefault="005B31D9" w:rsidP="00A91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4</w:t>
      </w:r>
      <w:r w:rsidR="006001CD" w:rsidRPr="00D44DFF">
        <w:rPr>
          <w:rFonts w:ascii="Times New Roman" w:hAnsi="Times New Roman" w:cs="Times New Roman"/>
          <w:sz w:val="28"/>
          <w:szCs w:val="28"/>
        </w:rPr>
        <w:t>.1</w:t>
      </w:r>
      <w:r w:rsidR="0018352A" w:rsidRPr="00D44DFF">
        <w:t>. </w:t>
      </w:r>
      <w:proofErr w:type="gramStart"/>
      <w:r w:rsidR="0018352A" w:rsidRPr="00D44DFF">
        <w:rPr>
          <w:rFonts w:ascii="Times New Roman" w:hAnsi="Times New Roman" w:cs="Times New Roman"/>
          <w:sz w:val="28"/>
          <w:szCs w:val="28"/>
        </w:rPr>
        <w:t xml:space="preserve">Комитет не позднее 20 календарных дней со дня принятия решения комиссией о предоставлении </w:t>
      </w:r>
      <w:r w:rsidR="00ED7417" w:rsidRPr="00D44DFF">
        <w:rPr>
          <w:rFonts w:ascii="Times New Roman" w:hAnsi="Times New Roman" w:cs="Times New Roman"/>
          <w:sz w:val="28"/>
          <w:szCs w:val="28"/>
        </w:rPr>
        <w:t>гарантии</w:t>
      </w:r>
      <w:r w:rsidR="0018352A" w:rsidRPr="00D44DFF">
        <w:rPr>
          <w:rFonts w:ascii="Times New Roman" w:hAnsi="Times New Roman" w:cs="Times New Roman"/>
          <w:sz w:val="28"/>
          <w:szCs w:val="28"/>
        </w:rPr>
        <w:t xml:space="preserve"> юридическому лицу направляет </w:t>
      </w:r>
      <w:r w:rsidR="00BC138D" w:rsidRPr="00D44DFF">
        <w:rPr>
          <w:rFonts w:ascii="Times New Roman" w:hAnsi="Times New Roman" w:cs="Times New Roman"/>
          <w:sz w:val="28"/>
          <w:szCs w:val="28"/>
        </w:rPr>
        <w:br/>
      </w:r>
      <w:r w:rsidR="0018352A" w:rsidRPr="00D44DFF">
        <w:rPr>
          <w:rFonts w:ascii="Times New Roman" w:hAnsi="Times New Roman" w:cs="Times New Roman"/>
          <w:sz w:val="28"/>
          <w:szCs w:val="28"/>
        </w:rPr>
        <w:t xml:space="preserve">в Барнаульскую городскую Думу проект решения о внесении изменений </w:t>
      </w:r>
      <w:r w:rsidR="00BC138D" w:rsidRPr="00D44DFF">
        <w:rPr>
          <w:rFonts w:ascii="Times New Roman" w:hAnsi="Times New Roman" w:cs="Times New Roman"/>
          <w:sz w:val="28"/>
          <w:szCs w:val="28"/>
        </w:rPr>
        <w:br/>
      </w:r>
      <w:r w:rsidR="0018352A" w:rsidRPr="00D44DFF">
        <w:rPr>
          <w:rFonts w:ascii="Times New Roman" w:hAnsi="Times New Roman" w:cs="Times New Roman"/>
          <w:sz w:val="28"/>
          <w:szCs w:val="28"/>
        </w:rPr>
        <w:t xml:space="preserve">в решение о бюджете города на очередной финансовый год (очередной финансовый год и плановый период) с включением юридического лица </w:t>
      </w:r>
      <w:r w:rsidR="00D36F4C" w:rsidRPr="00D44DFF">
        <w:rPr>
          <w:rFonts w:ascii="Times New Roman" w:hAnsi="Times New Roman" w:cs="Times New Roman"/>
          <w:sz w:val="28"/>
          <w:szCs w:val="28"/>
        </w:rPr>
        <w:t>–</w:t>
      </w:r>
      <w:r w:rsidR="00AE0E15" w:rsidRPr="00D44DFF">
        <w:rPr>
          <w:rFonts w:ascii="Times New Roman" w:hAnsi="Times New Roman" w:cs="Times New Roman"/>
          <w:sz w:val="28"/>
          <w:szCs w:val="28"/>
        </w:rPr>
        <w:t xml:space="preserve"> </w:t>
      </w:r>
      <w:r w:rsidR="0018352A" w:rsidRPr="00D44DFF">
        <w:rPr>
          <w:rFonts w:ascii="Times New Roman" w:hAnsi="Times New Roman" w:cs="Times New Roman"/>
          <w:sz w:val="28"/>
          <w:szCs w:val="28"/>
        </w:rPr>
        <w:t xml:space="preserve">получателя </w:t>
      </w:r>
      <w:r w:rsidR="00ED7417" w:rsidRPr="00D44DFF">
        <w:rPr>
          <w:rFonts w:ascii="Times New Roman" w:hAnsi="Times New Roman" w:cs="Times New Roman"/>
          <w:sz w:val="28"/>
          <w:szCs w:val="28"/>
        </w:rPr>
        <w:t>гарантии</w:t>
      </w:r>
      <w:r w:rsidR="0018352A" w:rsidRPr="00D44DFF">
        <w:rPr>
          <w:rFonts w:ascii="Times New Roman" w:hAnsi="Times New Roman" w:cs="Times New Roman"/>
          <w:sz w:val="28"/>
          <w:szCs w:val="28"/>
        </w:rPr>
        <w:t xml:space="preserve"> в программу муниципальных гарантий и указанием </w:t>
      </w:r>
      <w:r w:rsidR="0018352A" w:rsidRPr="00D44DFF">
        <w:rPr>
          <w:rFonts w:ascii="Times New Roman" w:hAnsi="Times New Roman" w:cs="Times New Roman"/>
          <w:sz w:val="28"/>
          <w:szCs w:val="28"/>
        </w:rPr>
        <w:lastRenderedPageBreak/>
        <w:t xml:space="preserve">размера предоставляемой </w:t>
      </w:r>
      <w:r w:rsidR="00ED7417" w:rsidRPr="00D44DFF">
        <w:rPr>
          <w:rFonts w:ascii="Times New Roman" w:hAnsi="Times New Roman" w:cs="Times New Roman"/>
          <w:sz w:val="28"/>
          <w:szCs w:val="28"/>
        </w:rPr>
        <w:t>гарантии</w:t>
      </w:r>
      <w:r w:rsidR="0018352A" w:rsidRPr="00D44D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352A" w:rsidRPr="00D44D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0015" w:rsidRPr="00D44DFF">
        <w:rPr>
          <w:rFonts w:ascii="Times New Roman" w:hAnsi="Times New Roman" w:cs="Times New Roman"/>
          <w:sz w:val="28"/>
          <w:szCs w:val="28"/>
        </w:rPr>
        <w:t>Не позднее</w:t>
      </w:r>
      <w:r w:rsidR="0018352A" w:rsidRPr="00D44DFF">
        <w:rPr>
          <w:rFonts w:ascii="Times New Roman" w:hAnsi="Times New Roman" w:cs="Times New Roman"/>
          <w:sz w:val="28"/>
          <w:szCs w:val="28"/>
        </w:rPr>
        <w:t xml:space="preserve"> 10 рабочих дней со дня внесения изменений в указанной части в решение о бюджете города на очередной финансовый год (очередной финансовый год и плановый период) комитет готовит проект постановления администрации города </w:t>
      </w:r>
      <w:r w:rsidR="00BC138D" w:rsidRPr="00D44DFF">
        <w:rPr>
          <w:rFonts w:ascii="Times New Roman" w:hAnsi="Times New Roman" w:cs="Times New Roman"/>
          <w:sz w:val="28"/>
          <w:szCs w:val="28"/>
        </w:rPr>
        <w:br/>
      </w:r>
      <w:r w:rsidR="0018352A" w:rsidRPr="00D44DFF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ED7417" w:rsidRPr="00D44DFF">
        <w:rPr>
          <w:rFonts w:ascii="Times New Roman" w:hAnsi="Times New Roman" w:cs="Times New Roman"/>
          <w:sz w:val="28"/>
          <w:szCs w:val="28"/>
        </w:rPr>
        <w:t>гарантии</w:t>
      </w:r>
      <w:r w:rsidR="0018352A" w:rsidRPr="00D44DFF">
        <w:rPr>
          <w:rFonts w:ascii="Times New Roman" w:hAnsi="Times New Roman" w:cs="Times New Roman"/>
          <w:sz w:val="28"/>
          <w:szCs w:val="28"/>
        </w:rPr>
        <w:t xml:space="preserve"> юридическому лицу – получателю </w:t>
      </w:r>
      <w:r w:rsidR="00ED7417" w:rsidRPr="00D44DFF">
        <w:rPr>
          <w:rFonts w:ascii="Times New Roman" w:hAnsi="Times New Roman" w:cs="Times New Roman"/>
          <w:sz w:val="28"/>
          <w:szCs w:val="28"/>
        </w:rPr>
        <w:t>гарантии</w:t>
      </w:r>
      <w:r w:rsidR="00BC0395" w:rsidRPr="00D44DFF">
        <w:rPr>
          <w:rFonts w:ascii="Times New Roman" w:hAnsi="Times New Roman" w:cs="Times New Roman"/>
          <w:sz w:val="28"/>
          <w:szCs w:val="28"/>
        </w:rPr>
        <w:t xml:space="preserve">, </w:t>
      </w:r>
      <w:r w:rsidR="00BC138D" w:rsidRPr="00D44DFF">
        <w:rPr>
          <w:rFonts w:ascii="Times New Roman" w:hAnsi="Times New Roman" w:cs="Times New Roman"/>
          <w:sz w:val="28"/>
          <w:szCs w:val="28"/>
        </w:rPr>
        <w:br/>
      </w:r>
      <w:r w:rsidR="00BC0395" w:rsidRPr="00D44DFF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="00A9118C" w:rsidRPr="00D44DFF">
        <w:rPr>
          <w:rFonts w:ascii="Times New Roman" w:hAnsi="Times New Roman" w:cs="Times New Roman"/>
          <w:sz w:val="28"/>
          <w:szCs w:val="28"/>
        </w:rPr>
        <w:t xml:space="preserve">указываются сведения, установленные пунктом 6 статьи 115 Бюджетного кодекса Российской Федерации. </w:t>
      </w:r>
      <w:proofErr w:type="gramEnd"/>
    </w:p>
    <w:p w:rsidR="006001CD" w:rsidRPr="00D44DFF" w:rsidRDefault="005B31D9" w:rsidP="00183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4</w:t>
      </w:r>
      <w:r w:rsidR="006001CD" w:rsidRPr="00D44DFF">
        <w:rPr>
          <w:rFonts w:ascii="Times New Roman" w:hAnsi="Times New Roman" w:cs="Times New Roman"/>
          <w:sz w:val="28"/>
          <w:szCs w:val="28"/>
        </w:rPr>
        <w:t>.</w:t>
      </w:r>
      <w:r w:rsidR="00BC0395" w:rsidRPr="00D44DFF">
        <w:rPr>
          <w:rFonts w:ascii="Times New Roman" w:hAnsi="Times New Roman" w:cs="Times New Roman"/>
          <w:sz w:val="28"/>
          <w:szCs w:val="28"/>
        </w:rPr>
        <w:t>2</w:t>
      </w:r>
      <w:r w:rsidR="001740CA" w:rsidRPr="00D44DFF">
        <w:rPr>
          <w:rFonts w:ascii="Times New Roman" w:hAnsi="Times New Roman" w:cs="Times New Roman"/>
          <w:sz w:val="28"/>
          <w:szCs w:val="28"/>
        </w:rPr>
        <w:t>. </w:t>
      </w:r>
      <w:r w:rsidR="006B33CF" w:rsidRPr="00D44DFF">
        <w:rPr>
          <w:rFonts w:ascii="Times New Roman" w:hAnsi="Times New Roman" w:cs="Times New Roman"/>
          <w:sz w:val="28"/>
          <w:szCs w:val="28"/>
        </w:rPr>
        <w:t xml:space="preserve">В течение 30 </w:t>
      </w:r>
      <w:r w:rsidR="00F469FE" w:rsidRPr="00D44DFF">
        <w:rPr>
          <w:rFonts w:ascii="Times New Roman" w:hAnsi="Times New Roman" w:cs="Times New Roman"/>
          <w:sz w:val="28"/>
          <w:szCs w:val="28"/>
        </w:rPr>
        <w:t>дне</w:t>
      </w:r>
      <w:r w:rsidR="006B33CF" w:rsidRPr="00D44DFF">
        <w:rPr>
          <w:rFonts w:ascii="Times New Roman" w:hAnsi="Times New Roman" w:cs="Times New Roman"/>
          <w:sz w:val="28"/>
          <w:szCs w:val="28"/>
        </w:rPr>
        <w:t>й</w:t>
      </w:r>
      <w:r w:rsidR="00F469FE" w:rsidRPr="00D44DFF">
        <w:rPr>
          <w:rFonts w:ascii="Times New Roman" w:hAnsi="Times New Roman" w:cs="Times New Roman"/>
          <w:sz w:val="28"/>
          <w:szCs w:val="28"/>
        </w:rPr>
        <w:t xml:space="preserve"> </w:t>
      </w:r>
      <w:r w:rsidR="006B33CF" w:rsidRPr="00D44DFF">
        <w:rPr>
          <w:rFonts w:ascii="Times New Roman" w:hAnsi="Times New Roman" w:cs="Times New Roman"/>
          <w:sz w:val="28"/>
          <w:szCs w:val="28"/>
        </w:rPr>
        <w:t xml:space="preserve">со дня принятия постановления администрации города </w:t>
      </w:r>
      <w:r w:rsidR="00BC0395" w:rsidRPr="00D44DFF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ED7417" w:rsidRPr="00D44DFF">
        <w:rPr>
          <w:rFonts w:ascii="Times New Roman" w:hAnsi="Times New Roman" w:cs="Times New Roman"/>
          <w:sz w:val="28"/>
          <w:szCs w:val="28"/>
        </w:rPr>
        <w:t>гарантии</w:t>
      </w:r>
      <w:r w:rsidR="00BC0395" w:rsidRPr="00D44DFF">
        <w:rPr>
          <w:rFonts w:ascii="Times New Roman" w:hAnsi="Times New Roman" w:cs="Times New Roman"/>
          <w:sz w:val="28"/>
          <w:szCs w:val="28"/>
        </w:rPr>
        <w:t xml:space="preserve"> </w:t>
      </w:r>
      <w:r w:rsidR="006B33CF" w:rsidRPr="00D44DFF"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="00BC0395" w:rsidRPr="00D44DFF">
        <w:rPr>
          <w:rFonts w:ascii="Times New Roman" w:hAnsi="Times New Roman" w:cs="Times New Roman"/>
          <w:sz w:val="28"/>
          <w:szCs w:val="28"/>
        </w:rPr>
        <w:t xml:space="preserve"> </w:t>
      </w:r>
      <w:r w:rsidR="006B33CF" w:rsidRPr="00D44DFF">
        <w:rPr>
          <w:rFonts w:ascii="Times New Roman" w:hAnsi="Times New Roman" w:cs="Times New Roman"/>
          <w:sz w:val="28"/>
          <w:szCs w:val="28"/>
        </w:rPr>
        <w:t xml:space="preserve">заключает </w:t>
      </w:r>
      <w:r w:rsidR="005F3599" w:rsidRPr="00D44DFF">
        <w:rPr>
          <w:rFonts w:ascii="Times New Roman" w:hAnsi="Times New Roman" w:cs="Times New Roman"/>
          <w:sz w:val="28"/>
          <w:szCs w:val="28"/>
        </w:rPr>
        <w:br/>
      </w:r>
      <w:r w:rsidR="006B33CF" w:rsidRPr="00D44DFF">
        <w:rPr>
          <w:rFonts w:ascii="Times New Roman" w:hAnsi="Times New Roman" w:cs="Times New Roman"/>
          <w:sz w:val="28"/>
          <w:szCs w:val="28"/>
        </w:rPr>
        <w:t>с юридическим лицом – получателем гарантии договор о предоставлении гарантии</w:t>
      </w:r>
      <w:r w:rsidR="006001CD" w:rsidRPr="00D44DFF">
        <w:rPr>
          <w:rFonts w:ascii="Times New Roman" w:hAnsi="Times New Roman" w:cs="Times New Roman"/>
          <w:sz w:val="28"/>
          <w:szCs w:val="28"/>
        </w:rPr>
        <w:t>.</w:t>
      </w:r>
    </w:p>
    <w:p w:rsidR="006001CD" w:rsidRPr="00D44DFF" w:rsidRDefault="006001CD" w:rsidP="00183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Обязательными условиями</w:t>
      </w:r>
      <w:r w:rsidR="00A9118C" w:rsidRPr="00D44DFF">
        <w:rPr>
          <w:rFonts w:ascii="Times New Roman" w:hAnsi="Times New Roman" w:cs="Times New Roman"/>
          <w:sz w:val="28"/>
          <w:szCs w:val="28"/>
        </w:rPr>
        <w:t>, включаемыми в договор о предоставлении гарантии,</w:t>
      </w:r>
      <w:r w:rsidRPr="00D44DF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001CD" w:rsidRPr="00D44DFF" w:rsidRDefault="00A406F7" w:rsidP="00183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предусмотренное гарантией обязательство гаранта перед бенефициаром ограничивается уплатой денежных средств в объеме просроченных обязатель</w:t>
      </w:r>
      <w:proofErr w:type="gramStart"/>
      <w:r w:rsidRPr="00D44DFF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D44DFF">
        <w:rPr>
          <w:rFonts w:ascii="Times New Roman" w:hAnsi="Times New Roman" w:cs="Times New Roman"/>
          <w:sz w:val="28"/>
          <w:szCs w:val="28"/>
        </w:rPr>
        <w:t xml:space="preserve">инципала, обеспеченных гарантией, </w:t>
      </w:r>
      <w:r w:rsidR="00BF5783" w:rsidRPr="00D44DFF">
        <w:rPr>
          <w:rFonts w:ascii="Times New Roman" w:hAnsi="Times New Roman" w:cs="Times New Roman"/>
          <w:sz w:val="28"/>
          <w:szCs w:val="28"/>
        </w:rPr>
        <w:br/>
      </w:r>
      <w:r w:rsidRPr="00D44DFF">
        <w:rPr>
          <w:rFonts w:ascii="Times New Roman" w:hAnsi="Times New Roman" w:cs="Times New Roman"/>
          <w:sz w:val="28"/>
          <w:szCs w:val="28"/>
        </w:rPr>
        <w:t>но не более суммы гарантии</w:t>
      </w:r>
      <w:r w:rsidR="006001CD" w:rsidRPr="00D44DFF">
        <w:rPr>
          <w:rFonts w:ascii="Times New Roman" w:hAnsi="Times New Roman" w:cs="Times New Roman"/>
          <w:sz w:val="28"/>
          <w:szCs w:val="28"/>
        </w:rPr>
        <w:t>;</w:t>
      </w:r>
    </w:p>
    <w:p w:rsidR="006001CD" w:rsidRPr="00D44DFF" w:rsidRDefault="006001CD" w:rsidP="00183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не обеспечивается гарантией исполнение обязатель</w:t>
      </w:r>
      <w:proofErr w:type="gramStart"/>
      <w:r w:rsidRPr="00D44DFF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D44DFF">
        <w:rPr>
          <w:rFonts w:ascii="Times New Roman" w:hAnsi="Times New Roman" w:cs="Times New Roman"/>
          <w:sz w:val="28"/>
          <w:szCs w:val="28"/>
        </w:rPr>
        <w:t xml:space="preserve">инципала по уплате штрафов, комиссий, пеней по основному долгу, за просрочку процентов, иные санкции за </w:t>
      </w:r>
      <w:r w:rsidR="00C162AA" w:rsidRPr="00D44DFF">
        <w:rPr>
          <w:rFonts w:ascii="Times New Roman" w:hAnsi="Times New Roman" w:cs="Times New Roman"/>
          <w:sz w:val="28"/>
          <w:szCs w:val="28"/>
        </w:rPr>
        <w:t>неисполнение</w:t>
      </w:r>
      <w:r w:rsidRPr="00D44DFF">
        <w:rPr>
          <w:rFonts w:ascii="Times New Roman" w:hAnsi="Times New Roman" w:cs="Times New Roman"/>
          <w:sz w:val="28"/>
          <w:szCs w:val="28"/>
        </w:rPr>
        <w:t xml:space="preserve"> (ненадлежащее </w:t>
      </w:r>
      <w:r w:rsidR="00C162AA" w:rsidRPr="00D44DFF">
        <w:rPr>
          <w:rFonts w:ascii="Times New Roman" w:hAnsi="Times New Roman" w:cs="Times New Roman"/>
          <w:sz w:val="28"/>
          <w:szCs w:val="28"/>
        </w:rPr>
        <w:t>ис</w:t>
      </w:r>
      <w:r w:rsidRPr="00D44DFF">
        <w:rPr>
          <w:rFonts w:ascii="Times New Roman" w:hAnsi="Times New Roman" w:cs="Times New Roman"/>
          <w:sz w:val="28"/>
          <w:szCs w:val="28"/>
        </w:rPr>
        <w:t>полнение) обязательств;</w:t>
      </w:r>
    </w:p>
    <w:p w:rsidR="00076305" w:rsidRPr="00D44DFF" w:rsidRDefault="00076305" w:rsidP="00076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гарантия не обеспечивает досрочное исполнение обязатель</w:t>
      </w:r>
      <w:proofErr w:type="gramStart"/>
      <w:r w:rsidRPr="00D44DFF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D44DFF">
        <w:rPr>
          <w:rFonts w:ascii="Times New Roman" w:hAnsi="Times New Roman" w:cs="Times New Roman"/>
          <w:sz w:val="28"/>
          <w:szCs w:val="28"/>
        </w:rPr>
        <w:t>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</w:t>
      </w:r>
      <w:r w:rsidR="00943BAA" w:rsidRPr="00D44DFF">
        <w:rPr>
          <w:rFonts w:ascii="Times New Roman" w:hAnsi="Times New Roman" w:cs="Times New Roman"/>
          <w:sz w:val="28"/>
          <w:szCs w:val="28"/>
        </w:rPr>
        <w:t>ринципала считается наступившим;</w:t>
      </w:r>
    </w:p>
    <w:p w:rsidR="00076305" w:rsidRPr="00D44DFF" w:rsidRDefault="00076305" w:rsidP="00076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 xml:space="preserve">гарантия </w:t>
      </w:r>
      <w:proofErr w:type="gramStart"/>
      <w:r w:rsidRPr="00D44DFF">
        <w:rPr>
          <w:rFonts w:ascii="Times New Roman" w:hAnsi="Times New Roman" w:cs="Times New Roman"/>
          <w:sz w:val="28"/>
          <w:szCs w:val="28"/>
        </w:rPr>
        <w:t>предоставляется и исполняется</w:t>
      </w:r>
      <w:proofErr w:type="gramEnd"/>
      <w:r w:rsidRPr="00D44DFF">
        <w:rPr>
          <w:rFonts w:ascii="Times New Roman" w:hAnsi="Times New Roman" w:cs="Times New Roman"/>
          <w:sz w:val="28"/>
          <w:szCs w:val="28"/>
        </w:rPr>
        <w:t xml:space="preserve"> в валюте, в которой выражена сумма основного обязательства;</w:t>
      </w:r>
    </w:p>
    <w:p w:rsidR="00076305" w:rsidRPr="00D44DFF" w:rsidRDefault="00076305" w:rsidP="00076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гарант по гарантии несет субсидиарную ответственность по обеспеченному им обязательству принципала в пределах суммы гарантии;</w:t>
      </w:r>
    </w:p>
    <w:p w:rsidR="006001CD" w:rsidRPr="00D44DFF" w:rsidRDefault="00BA4599" w:rsidP="00183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DFF">
        <w:rPr>
          <w:rFonts w:ascii="Times New Roman" w:hAnsi="Times New Roman" w:cs="Times New Roman"/>
          <w:sz w:val="28"/>
          <w:szCs w:val="28"/>
        </w:rPr>
        <w:t>принадлежащие бенефициару по гарантии права требования к гаранту не могут быть переданы (перейти по иным основаниям) без предварительного письменного согласия гаранта, за исключением передачи (перехода) указанных прав требования в установленном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обеспечивается гарантией</w:t>
      </w:r>
      <w:r w:rsidR="006001CD" w:rsidRPr="00D44D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01CD" w:rsidRPr="00D44DFF" w:rsidRDefault="005B31D9" w:rsidP="00183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4</w:t>
      </w:r>
      <w:r w:rsidR="00BA4599" w:rsidRPr="00D44DFF">
        <w:rPr>
          <w:rFonts w:ascii="Times New Roman" w:hAnsi="Times New Roman" w:cs="Times New Roman"/>
          <w:sz w:val="28"/>
          <w:szCs w:val="28"/>
        </w:rPr>
        <w:t>.</w:t>
      </w:r>
      <w:r w:rsidR="00BF5783" w:rsidRPr="00D44DFF">
        <w:rPr>
          <w:rFonts w:ascii="Times New Roman" w:hAnsi="Times New Roman" w:cs="Times New Roman"/>
          <w:sz w:val="28"/>
          <w:szCs w:val="28"/>
        </w:rPr>
        <w:t>3</w:t>
      </w:r>
      <w:r w:rsidR="00BA4599" w:rsidRPr="00D44DF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6001CD" w:rsidRPr="00D44DFF">
        <w:rPr>
          <w:rFonts w:ascii="Times New Roman" w:hAnsi="Times New Roman" w:cs="Times New Roman"/>
          <w:sz w:val="28"/>
          <w:szCs w:val="28"/>
        </w:rPr>
        <w:t>В случае предоставления гарантии с правом регрессного требования к принципалу дополнительно с договором о предоставлении</w:t>
      </w:r>
      <w:proofErr w:type="gramEnd"/>
      <w:r w:rsidR="006001CD" w:rsidRPr="00D44DFF">
        <w:rPr>
          <w:rFonts w:ascii="Times New Roman" w:hAnsi="Times New Roman" w:cs="Times New Roman"/>
          <w:sz w:val="28"/>
          <w:szCs w:val="28"/>
        </w:rPr>
        <w:t xml:space="preserve"> гарантии заключается договор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гарантии. Договор залога движимого имущества или прав на имущество в обеспечение обязательств по гарантии подлежит нотариальному удостоверению, договор об ипотеке подлежит обязательной регистрации в порядке, установленном действующим законодательством. Нотариальное </w:t>
      </w:r>
      <w:r w:rsidR="006001CD" w:rsidRPr="00D44DFF">
        <w:rPr>
          <w:rFonts w:ascii="Times New Roman" w:hAnsi="Times New Roman" w:cs="Times New Roman"/>
          <w:sz w:val="28"/>
          <w:szCs w:val="28"/>
        </w:rPr>
        <w:lastRenderedPageBreak/>
        <w:t>удостоверение, регистрация договора залога осуществляются за счет сре</w:t>
      </w:r>
      <w:proofErr w:type="gramStart"/>
      <w:r w:rsidR="006001CD" w:rsidRPr="00D44DFF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6001CD" w:rsidRPr="00D44DFF">
        <w:rPr>
          <w:rFonts w:ascii="Times New Roman" w:hAnsi="Times New Roman" w:cs="Times New Roman"/>
          <w:sz w:val="28"/>
          <w:szCs w:val="28"/>
        </w:rPr>
        <w:t>инципала.</w:t>
      </w:r>
    </w:p>
    <w:p w:rsidR="006001CD" w:rsidRPr="00D44DFF" w:rsidRDefault="005B31D9" w:rsidP="00183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4</w:t>
      </w:r>
      <w:r w:rsidR="006B33CF" w:rsidRPr="00D44DFF">
        <w:rPr>
          <w:rFonts w:ascii="Times New Roman" w:hAnsi="Times New Roman" w:cs="Times New Roman"/>
          <w:sz w:val="28"/>
          <w:szCs w:val="28"/>
        </w:rPr>
        <w:t>.</w:t>
      </w:r>
      <w:r w:rsidR="00BF5783" w:rsidRPr="00D44DFF">
        <w:rPr>
          <w:rFonts w:ascii="Times New Roman" w:hAnsi="Times New Roman" w:cs="Times New Roman"/>
          <w:sz w:val="28"/>
          <w:szCs w:val="28"/>
        </w:rPr>
        <w:t>4</w:t>
      </w:r>
      <w:r w:rsidR="006B33CF" w:rsidRPr="00D44DFF">
        <w:rPr>
          <w:rFonts w:ascii="Times New Roman" w:hAnsi="Times New Roman" w:cs="Times New Roman"/>
          <w:sz w:val="28"/>
          <w:szCs w:val="28"/>
        </w:rPr>
        <w:t xml:space="preserve">. В течение </w:t>
      </w:r>
      <w:r w:rsidR="003006C6" w:rsidRPr="00D44DFF">
        <w:rPr>
          <w:rFonts w:ascii="Times New Roman" w:hAnsi="Times New Roman" w:cs="Times New Roman"/>
          <w:sz w:val="28"/>
          <w:szCs w:val="28"/>
        </w:rPr>
        <w:t>трех</w:t>
      </w:r>
      <w:r w:rsidR="006B33CF" w:rsidRPr="00D44DFF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340035" w:rsidRPr="00D44DFF">
        <w:rPr>
          <w:rFonts w:ascii="Times New Roman" w:hAnsi="Times New Roman" w:cs="Times New Roman"/>
          <w:sz w:val="28"/>
          <w:szCs w:val="28"/>
        </w:rPr>
        <w:t>со дня</w:t>
      </w:r>
      <w:r w:rsidR="006001CD" w:rsidRPr="00D44DFF">
        <w:rPr>
          <w:rFonts w:ascii="Times New Roman" w:hAnsi="Times New Roman" w:cs="Times New Roman"/>
          <w:sz w:val="28"/>
          <w:szCs w:val="28"/>
        </w:rPr>
        <w:t xml:space="preserve"> заключения договора </w:t>
      </w:r>
      <w:r w:rsidR="006B33CF" w:rsidRPr="00D44DFF">
        <w:rPr>
          <w:rFonts w:ascii="Times New Roman" w:hAnsi="Times New Roman" w:cs="Times New Roman"/>
          <w:sz w:val="28"/>
          <w:szCs w:val="28"/>
        </w:rPr>
        <w:br/>
      </w:r>
      <w:r w:rsidR="006001CD" w:rsidRPr="00D44DFF">
        <w:rPr>
          <w:rFonts w:ascii="Times New Roman" w:hAnsi="Times New Roman" w:cs="Times New Roman"/>
          <w:sz w:val="28"/>
          <w:szCs w:val="28"/>
        </w:rPr>
        <w:t xml:space="preserve">о предоставлении гарантии принципалу выдается гарантия </w:t>
      </w:r>
      <w:proofErr w:type="gramStart"/>
      <w:r w:rsidR="00A9118C" w:rsidRPr="00D44DFF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6001CD" w:rsidRPr="00D44DFF">
        <w:rPr>
          <w:rFonts w:ascii="Times New Roman" w:hAnsi="Times New Roman" w:cs="Times New Roman"/>
          <w:sz w:val="28"/>
          <w:szCs w:val="28"/>
        </w:rPr>
        <w:t>в соответствии с договором о предоставлении гарантии для дальнейшей передачи</w:t>
      </w:r>
      <w:proofErr w:type="gramEnd"/>
      <w:r w:rsidR="006001CD" w:rsidRPr="00D44DFF">
        <w:rPr>
          <w:rFonts w:ascii="Times New Roman" w:hAnsi="Times New Roman" w:cs="Times New Roman"/>
          <w:sz w:val="28"/>
          <w:szCs w:val="28"/>
        </w:rPr>
        <w:t xml:space="preserve"> бенефициару. Органом, осуществляющим выдачу гарантии, является администрация города Барнаула.</w:t>
      </w:r>
    </w:p>
    <w:p w:rsidR="00111D55" w:rsidRPr="00D44DFF" w:rsidRDefault="00F075A1" w:rsidP="00111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4.</w:t>
      </w:r>
      <w:r w:rsidR="00BF5783" w:rsidRPr="00D44DFF">
        <w:rPr>
          <w:rFonts w:ascii="Times New Roman" w:hAnsi="Times New Roman" w:cs="Times New Roman"/>
          <w:sz w:val="28"/>
          <w:szCs w:val="28"/>
        </w:rPr>
        <w:t>5</w:t>
      </w:r>
      <w:r w:rsidRPr="00D44DFF">
        <w:rPr>
          <w:rFonts w:ascii="Times New Roman" w:hAnsi="Times New Roman" w:cs="Times New Roman"/>
          <w:sz w:val="28"/>
          <w:szCs w:val="28"/>
        </w:rPr>
        <w:t>. </w:t>
      </w:r>
      <w:r w:rsidR="00111D55" w:rsidRPr="00D44DFF">
        <w:rPr>
          <w:rFonts w:ascii="Times New Roman" w:hAnsi="Times New Roman" w:cs="Times New Roman"/>
          <w:sz w:val="28"/>
          <w:szCs w:val="28"/>
        </w:rPr>
        <w:t xml:space="preserve">Требование бенефициара об уплате денежных средств по гарантии (требование бенефициара об исполнении гарантии) может быть предъявлено гаранту только в случае, установленном гарантией (при наступлении гарантийного случая). Требование бенефициара об исполнении гарантии должно быть предъявлено гаранту в порядке, установленном гарантией, </w:t>
      </w:r>
      <w:r w:rsidRPr="00D44DFF">
        <w:rPr>
          <w:rFonts w:ascii="Times New Roman" w:hAnsi="Times New Roman" w:cs="Times New Roman"/>
          <w:sz w:val="28"/>
          <w:szCs w:val="28"/>
        </w:rPr>
        <w:br/>
      </w:r>
      <w:r w:rsidR="00111D55" w:rsidRPr="00D44DFF">
        <w:rPr>
          <w:rFonts w:ascii="Times New Roman" w:hAnsi="Times New Roman" w:cs="Times New Roman"/>
          <w:sz w:val="28"/>
          <w:szCs w:val="28"/>
        </w:rPr>
        <w:t>в письменной форме с приложением указанных в гарантии документов.</w:t>
      </w:r>
    </w:p>
    <w:p w:rsidR="00111D55" w:rsidRPr="00D44DFF" w:rsidRDefault="00F075A1" w:rsidP="00111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4.</w:t>
      </w:r>
      <w:r w:rsidR="00BF5783" w:rsidRPr="00D44DFF">
        <w:rPr>
          <w:rFonts w:ascii="Times New Roman" w:hAnsi="Times New Roman" w:cs="Times New Roman"/>
          <w:sz w:val="28"/>
          <w:szCs w:val="28"/>
        </w:rPr>
        <w:t>6</w:t>
      </w:r>
      <w:r w:rsidR="00111D55" w:rsidRPr="00D44DFF">
        <w:rPr>
          <w:rFonts w:ascii="Times New Roman" w:hAnsi="Times New Roman" w:cs="Times New Roman"/>
          <w:sz w:val="28"/>
          <w:szCs w:val="28"/>
        </w:rPr>
        <w:t>.</w:t>
      </w:r>
      <w:r w:rsidRPr="00D44DFF">
        <w:rPr>
          <w:rFonts w:ascii="Times New Roman" w:hAnsi="Times New Roman" w:cs="Times New Roman"/>
          <w:sz w:val="28"/>
          <w:szCs w:val="28"/>
        </w:rPr>
        <w:t> </w:t>
      </w:r>
      <w:r w:rsidR="00111D55" w:rsidRPr="00D44DFF">
        <w:rPr>
          <w:rFonts w:ascii="Times New Roman" w:hAnsi="Times New Roman" w:cs="Times New Roman"/>
          <w:sz w:val="28"/>
          <w:szCs w:val="28"/>
        </w:rPr>
        <w:t>Бенефициар не вправе предъявлять требования об исполнении гарантии ранее срока, установленного гарантией и договором о предоставлении гарантии, в том числе в случае наступления событий (обстоятельств), в силу которых срок исполнения обеспеченных гарантией обязатель</w:t>
      </w:r>
      <w:proofErr w:type="gramStart"/>
      <w:r w:rsidR="00111D55" w:rsidRPr="00D44DFF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111D55" w:rsidRPr="00D44DFF">
        <w:rPr>
          <w:rFonts w:ascii="Times New Roman" w:hAnsi="Times New Roman" w:cs="Times New Roman"/>
          <w:sz w:val="28"/>
          <w:szCs w:val="28"/>
        </w:rPr>
        <w:t>инципала считается наступившим.</w:t>
      </w:r>
    </w:p>
    <w:p w:rsidR="00111D55" w:rsidRPr="00D44DFF" w:rsidRDefault="00F075A1" w:rsidP="00111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4.</w:t>
      </w:r>
      <w:r w:rsidR="00BF5783" w:rsidRPr="00D44DFF">
        <w:rPr>
          <w:rFonts w:ascii="Times New Roman" w:hAnsi="Times New Roman" w:cs="Times New Roman"/>
          <w:sz w:val="28"/>
          <w:szCs w:val="28"/>
        </w:rPr>
        <w:t>7</w:t>
      </w:r>
      <w:r w:rsidRPr="00D44DFF">
        <w:rPr>
          <w:rFonts w:ascii="Times New Roman" w:hAnsi="Times New Roman" w:cs="Times New Roman"/>
          <w:sz w:val="28"/>
          <w:szCs w:val="28"/>
        </w:rPr>
        <w:t>. </w:t>
      </w:r>
      <w:r w:rsidR="00111D55" w:rsidRPr="00D44DFF">
        <w:rPr>
          <w:rFonts w:ascii="Times New Roman" w:hAnsi="Times New Roman" w:cs="Times New Roman"/>
          <w:sz w:val="28"/>
          <w:szCs w:val="28"/>
        </w:rPr>
        <w:t xml:space="preserve">Гарант </w:t>
      </w:r>
      <w:r w:rsidR="000457DB" w:rsidRPr="00D44DFF">
        <w:rPr>
          <w:rFonts w:ascii="Times New Roman" w:hAnsi="Times New Roman" w:cs="Times New Roman"/>
          <w:sz w:val="28"/>
          <w:szCs w:val="28"/>
        </w:rPr>
        <w:t xml:space="preserve">в течение трех рабочих дней </w:t>
      </w:r>
      <w:r w:rsidR="007F51E3" w:rsidRPr="00D44DFF">
        <w:rPr>
          <w:rFonts w:ascii="Times New Roman" w:hAnsi="Times New Roman" w:cs="Times New Roman"/>
          <w:sz w:val="28"/>
          <w:szCs w:val="28"/>
        </w:rPr>
        <w:t xml:space="preserve">со дня предъявления требования бенефициара об исполнении гарантии </w:t>
      </w:r>
      <w:r w:rsidR="00C162AA" w:rsidRPr="00D44DFF">
        <w:rPr>
          <w:rFonts w:ascii="Times New Roman" w:hAnsi="Times New Roman" w:cs="Times New Roman"/>
          <w:sz w:val="28"/>
          <w:szCs w:val="28"/>
        </w:rPr>
        <w:t xml:space="preserve">обязан уведомить </w:t>
      </w:r>
      <w:r w:rsidR="00111D55" w:rsidRPr="00D44DFF">
        <w:rPr>
          <w:rFonts w:ascii="Times New Roman" w:hAnsi="Times New Roman" w:cs="Times New Roman"/>
          <w:sz w:val="28"/>
          <w:szCs w:val="28"/>
        </w:rPr>
        <w:t>принципала и передать принципалу копию требования.</w:t>
      </w:r>
    </w:p>
    <w:p w:rsidR="00111D55" w:rsidRPr="00D44DFF" w:rsidRDefault="00F075A1" w:rsidP="00111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4.</w:t>
      </w:r>
      <w:r w:rsidR="00BF5783" w:rsidRPr="00D44DFF">
        <w:rPr>
          <w:rFonts w:ascii="Times New Roman" w:hAnsi="Times New Roman" w:cs="Times New Roman"/>
          <w:sz w:val="28"/>
          <w:szCs w:val="28"/>
        </w:rPr>
        <w:t>8</w:t>
      </w:r>
      <w:r w:rsidRPr="00D44DFF">
        <w:rPr>
          <w:rFonts w:ascii="Times New Roman" w:hAnsi="Times New Roman" w:cs="Times New Roman"/>
          <w:sz w:val="28"/>
          <w:szCs w:val="28"/>
        </w:rPr>
        <w:t>. </w:t>
      </w:r>
      <w:r w:rsidR="00111D55" w:rsidRPr="00D44DFF">
        <w:rPr>
          <w:rFonts w:ascii="Times New Roman" w:hAnsi="Times New Roman" w:cs="Times New Roman"/>
          <w:sz w:val="28"/>
          <w:szCs w:val="28"/>
        </w:rPr>
        <w:t>Гарант обязан в срок, определенный в гарантии,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документов.</w:t>
      </w:r>
    </w:p>
    <w:p w:rsidR="005B31D9" w:rsidRPr="00D44DFF" w:rsidRDefault="005B31D9" w:rsidP="005B31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4</w:t>
      </w:r>
      <w:r w:rsidR="006001CD" w:rsidRPr="00D44DFF">
        <w:rPr>
          <w:rFonts w:ascii="Times New Roman" w:hAnsi="Times New Roman" w:cs="Times New Roman"/>
          <w:sz w:val="28"/>
          <w:szCs w:val="28"/>
        </w:rPr>
        <w:t>.</w:t>
      </w:r>
      <w:r w:rsidR="00BF5783" w:rsidRPr="00D44DFF">
        <w:rPr>
          <w:rFonts w:ascii="Times New Roman" w:hAnsi="Times New Roman" w:cs="Times New Roman"/>
          <w:sz w:val="28"/>
          <w:szCs w:val="28"/>
        </w:rPr>
        <w:t>9</w:t>
      </w:r>
      <w:r w:rsidR="006001CD" w:rsidRPr="00D44DFF">
        <w:rPr>
          <w:rFonts w:ascii="Times New Roman" w:hAnsi="Times New Roman" w:cs="Times New Roman"/>
          <w:sz w:val="28"/>
          <w:szCs w:val="28"/>
        </w:rPr>
        <w:t>.</w:t>
      </w:r>
      <w:r w:rsidRPr="00D44DFF">
        <w:rPr>
          <w:rFonts w:ascii="Times New Roman" w:hAnsi="Times New Roman" w:cs="Times New Roman"/>
          <w:sz w:val="28"/>
          <w:szCs w:val="28"/>
        </w:rPr>
        <w:t xml:space="preserve"> Требование бенефициара об исполнении гарантии и приложенные к нему документы признаются необоснованными и (или) не соответствующими условиям гарантии и гарант отказывает бенефициару </w:t>
      </w:r>
      <w:r w:rsidRPr="00D44DFF">
        <w:rPr>
          <w:rFonts w:ascii="Times New Roman" w:hAnsi="Times New Roman" w:cs="Times New Roman"/>
          <w:sz w:val="28"/>
          <w:szCs w:val="28"/>
        </w:rPr>
        <w:br/>
        <w:t>в удовлетворении его требования в следующих случаях:</w:t>
      </w:r>
    </w:p>
    <w:p w:rsidR="005B31D9" w:rsidRPr="00D44DFF" w:rsidRDefault="005B31D9" w:rsidP="005B31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 xml:space="preserve">1) требование и (или) приложенные к нему документы предъявлены гаранту по </w:t>
      </w:r>
      <w:proofErr w:type="gramStart"/>
      <w:r w:rsidRPr="00D44DFF">
        <w:rPr>
          <w:rFonts w:ascii="Times New Roman" w:hAnsi="Times New Roman" w:cs="Times New Roman"/>
          <w:sz w:val="28"/>
          <w:szCs w:val="28"/>
        </w:rPr>
        <w:t>окончании</w:t>
      </w:r>
      <w:proofErr w:type="gramEnd"/>
      <w:r w:rsidRPr="00D44DFF">
        <w:rPr>
          <w:rFonts w:ascii="Times New Roman" w:hAnsi="Times New Roman" w:cs="Times New Roman"/>
          <w:sz w:val="28"/>
          <w:szCs w:val="28"/>
        </w:rPr>
        <w:t xml:space="preserve"> срока, на который выдана гарантия (срока действия гарантии);</w:t>
      </w:r>
    </w:p>
    <w:p w:rsidR="005B31D9" w:rsidRPr="00D44DFF" w:rsidRDefault="005B31D9" w:rsidP="005B31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2) требование и (или) приложенные к нему документы предъявлены гаранту с нарушением установленного гарантией порядка;</w:t>
      </w:r>
    </w:p>
    <w:p w:rsidR="005B31D9" w:rsidRPr="00D44DFF" w:rsidRDefault="005B31D9" w:rsidP="005B31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3) требование и (или) приложенные к нему документы не соответствуют условиям гарантии;</w:t>
      </w:r>
    </w:p>
    <w:p w:rsidR="005B31D9" w:rsidRPr="00D44DFF" w:rsidRDefault="005B31D9" w:rsidP="005B31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4) бенефициар отказался принять надлежащее исполнение обеспеченных гарантией обязатель</w:t>
      </w:r>
      <w:proofErr w:type="gramStart"/>
      <w:r w:rsidRPr="00D44DFF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D44DFF">
        <w:rPr>
          <w:rFonts w:ascii="Times New Roman" w:hAnsi="Times New Roman" w:cs="Times New Roman"/>
          <w:sz w:val="28"/>
          <w:szCs w:val="28"/>
        </w:rPr>
        <w:t>инципала, предложенное принципалом и (или) третьими лицами;</w:t>
      </w:r>
    </w:p>
    <w:p w:rsidR="005B31D9" w:rsidRPr="00D44DFF" w:rsidRDefault="005B31D9" w:rsidP="005B31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5) в случаях, установленных пункт</w:t>
      </w:r>
      <w:r w:rsidR="00986EE2" w:rsidRPr="00D44DFF">
        <w:rPr>
          <w:rFonts w:ascii="Times New Roman" w:hAnsi="Times New Roman" w:cs="Times New Roman"/>
          <w:sz w:val="28"/>
          <w:szCs w:val="28"/>
        </w:rPr>
        <w:t>ами</w:t>
      </w:r>
      <w:r w:rsidRPr="00D44DFF">
        <w:rPr>
          <w:rFonts w:ascii="Times New Roman" w:hAnsi="Times New Roman" w:cs="Times New Roman"/>
          <w:sz w:val="28"/>
          <w:szCs w:val="28"/>
        </w:rPr>
        <w:t xml:space="preserve"> </w:t>
      </w:r>
      <w:r w:rsidR="00FA736D" w:rsidRPr="00D44DFF">
        <w:rPr>
          <w:rFonts w:ascii="Times New Roman" w:hAnsi="Times New Roman" w:cs="Times New Roman"/>
          <w:sz w:val="28"/>
          <w:szCs w:val="28"/>
        </w:rPr>
        <w:t>2.1</w:t>
      </w:r>
      <w:r w:rsidR="00986EE2" w:rsidRPr="00D44DFF">
        <w:rPr>
          <w:rFonts w:ascii="Times New Roman" w:hAnsi="Times New Roman" w:cs="Times New Roman"/>
          <w:sz w:val="28"/>
          <w:szCs w:val="28"/>
        </w:rPr>
        <w:t>, 2.5</w:t>
      </w:r>
      <w:r w:rsidR="00FA736D" w:rsidRPr="00D44DFF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986EE2" w:rsidRPr="00D44DFF">
        <w:rPr>
          <w:rFonts w:ascii="Times New Roman" w:hAnsi="Times New Roman" w:cs="Times New Roman"/>
          <w:sz w:val="28"/>
          <w:szCs w:val="28"/>
        </w:rPr>
        <w:t>;</w:t>
      </w:r>
    </w:p>
    <w:p w:rsidR="00FA736D" w:rsidRPr="00D44DFF" w:rsidRDefault="001740CA" w:rsidP="005B31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6) </w:t>
      </w:r>
      <w:r w:rsidR="005B31D9" w:rsidRPr="00D44DFF">
        <w:rPr>
          <w:rFonts w:ascii="Times New Roman" w:hAnsi="Times New Roman" w:cs="Times New Roman"/>
          <w:sz w:val="28"/>
          <w:szCs w:val="28"/>
        </w:rPr>
        <w:t xml:space="preserve">в иных случаях, установленных гарантией. </w:t>
      </w:r>
    </w:p>
    <w:p w:rsidR="006001CD" w:rsidRPr="00D44DFF" w:rsidRDefault="00986EE2" w:rsidP="00986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4</w:t>
      </w:r>
      <w:r w:rsidR="006001CD" w:rsidRPr="00D44DFF">
        <w:rPr>
          <w:rFonts w:ascii="Times New Roman" w:hAnsi="Times New Roman" w:cs="Times New Roman"/>
          <w:sz w:val="28"/>
          <w:szCs w:val="28"/>
        </w:rPr>
        <w:t>.</w:t>
      </w:r>
      <w:r w:rsidR="00F075A1" w:rsidRPr="00D44DFF">
        <w:rPr>
          <w:rFonts w:ascii="Times New Roman" w:hAnsi="Times New Roman" w:cs="Times New Roman"/>
          <w:sz w:val="28"/>
          <w:szCs w:val="28"/>
        </w:rPr>
        <w:t>1</w:t>
      </w:r>
      <w:r w:rsidR="00BF5783" w:rsidRPr="00D44DFF">
        <w:rPr>
          <w:rFonts w:ascii="Times New Roman" w:hAnsi="Times New Roman" w:cs="Times New Roman"/>
          <w:sz w:val="28"/>
          <w:szCs w:val="28"/>
        </w:rPr>
        <w:t>0</w:t>
      </w:r>
      <w:r w:rsidRPr="00D44DFF">
        <w:rPr>
          <w:rFonts w:ascii="Times New Roman" w:hAnsi="Times New Roman" w:cs="Times New Roman"/>
          <w:sz w:val="28"/>
          <w:szCs w:val="28"/>
        </w:rPr>
        <w:t xml:space="preserve">. В случае признания требования бенефициара об исполнении гарантии и приложенных к нему документов обоснованными и соответствующими условиям гарантии гарант обязан исполнить </w:t>
      </w:r>
      <w:r w:rsidRPr="00D44DFF">
        <w:rPr>
          <w:rFonts w:ascii="Times New Roman" w:hAnsi="Times New Roman" w:cs="Times New Roman"/>
          <w:sz w:val="28"/>
          <w:szCs w:val="28"/>
        </w:rPr>
        <w:lastRenderedPageBreak/>
        <w:t>обязательство по гарантии в срок, установленный гарантией.</w:t>
      </w:r>
    </w:p>
    <w:p w:rsidR="006001CD" w:rsidRPr="00D44DFF" w:rsidRDefault="005F1A40" w:rsidP="00183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4</w:t>
      </w:r>
      <w:r w:rsidR="006001CD" w:rsidRPr="00D44DFF">
        <w:rPr>
          <w:rFonts w:ascii="Times New Roman" w:hAnsi="Times New Roman" w:cs="Times New Roman"/>
          <w:sz w:val="28"/>
          <w:szCs w:val="28"/>
        </w:rPr>
        <w:t>.</w:t>
      </w:r>
      <w:r w:rsidR="00F075A1" w:rsidRPr="00D44DFF">
        <w:rPr>
          <w:rFonts w:ascii="Times New Roman" w:hAnsi="Times New Roman" w:cs="Times New Roman"/>
          <w:sz w:val="28"/>
          <w:szCs w:val="28"/>
        </w:rPr>
        <w:t>1</w:t>
      </w:r>
      <w:r w:rsidR="00BF5783" w:rsidRPr="00D44DFF">
        <w:rPr>
          <w:rFonts w:ascii="Times New Roman" w:hAnsi="Times New Roman" w:cs="Times New Roman"/>
          <w:sz w:val="28"/>
          <w:szCs w:val="28"/>
        </w:rPr>
        <w:t>1</w:t>
      </w:r>
      <w:r w:rsidR="006001CD" w:rsidRPr="00D44DFF">
        <w:rPr>
          <w:rFonts w:ascii="Times New Roman" w:hAnsi="Times New Roman" w:cs="Times New Roman"/>
          <w:sz w:val="28"/>
          <w:szCs w:val="28"/>
        </w:rPr>
        <w:t>.</w:t>
      </w:r>
      <w:r w:rsidRPr="00D44DFF">
        <w:rPr>
          <w:rFonts w:ascii="Times New Roman" w:hAnsi="Times New Roman" w:cs="Times New Roman"/>
          <w:sz w:val="28"/>
          <w:szCs w:val="28"/>
        </w:rPr>
        <w:t> </w:t>
      </w:r>
      <w:r w:rsidR="006001CD" w:rsidRPr="00D44DFF">
        <w:rPr>
          <w:rFonts w:ascii="Times New Roman" w:hAnsi="Times New Roman" w:cs="Times New Roman"/>
          <w:sz w:val="28"/>
          <w:szCs w:val="28"/>
        </w:rPr>
        <w:t>Реализация гарантом права предъявления регрессных требований к принципалу (его поручителям) осуществляется в соответствии с условиями</w:t>
      </w:r>
      <w:r w:rsidR="009628DA" w:rsidRPr="00D44DFF">
        <w:rPr>
          <w:rFonts w:ascii="Times New Roman" w:hAnsi="Times New Roman" w:cs="Times New Roman"/>
          <w:sz w:val="28"/>
          <w:szCs w:val="28"/>
        </w:rPr>
        <w:t xml:space="preserve"> договора залога (поручительства),</w:t>
      </w:r>
      <w:r w:rsidR="006001CD" w:rsidRPr="00D44DFF"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="009628DA" w:rsidRPr="00D44DFF">
        <w:rPr>
          <w:rFonts w:ascii="Times New Roman" w:hAnsi="Times New Roman" w:cs="Times New Roman"/>
          <w:sz w:val="28"/>
          <w:szCs w:val="28"/>
        </w:rPr>
        <w:t>об обеспечении обязательства принципала</w:t>
      </w:r>
      <w:r w:rsidR="006001CD" w:rsidRPr="00D44DFF">
        <w:rPr>
          <w:rFonts w:ascii="Times New Roman" w:hAnsi="Times New Roman" w:cs="Times New Roman"/>
          <w:sz w:val="28"/>
          <w:szCs w:val="28"/>
        </w:rPr>
        <w:t>.</w:t>
      </w:r>
    </w:p>
    <w:p w:rsidR="00F504DE" w:rsidRPr="00D44DFF" w:rsidRDefault="00F075A1" w:rsidP="00F504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4.1</w:t>
      </w:r>
      <w:r w:rsidR="00BF5783" w:rsidRPr="00D44DFF">
        <w:rPr>
          <w:rFonts w:ascii="Times New Roman" w:hAnsi="Times New Roman" w:cs="Times New Roman"/>
          <w:sz w:val="28"/>
          <w:szCs w:val="28"/>
        </w:rPr>
        <w:t>2</w:t>
      </w:r>
      <w:r w:rsidRPr="00D44DFF">
        <w:rPr>
          <w:rFonts w:ascii="Times New Roman" w:hAnsi="Times New Roman" w:cs="Times New Roman"/>
          <w:sz w:val="28"/>
          <w:szCs w:val="28"/>
        </w:rPr>
        <w:t>. </w:t>
      </w:r>
      <w:r w:rsidR="00F504DE" w:rsidRPr="00D44DFF">
        <w:rPr>
          <w:rFonts w:ascii="Times New Roman" w:hAnsi="Times New Roman" w:cs="Times New Roman"/>
          <w:sz w:val="28"/>
          <w:szCs w:val="28"/>
        </w:rPr>
        <w:t>Обязательство гаранта перед бенефициаром по гарантии прекращается</w:t>
      </w:r>
      <w:r w:rsidR="0043351B" w:rsidRPr="00D44DFF">
        <w:rPr>
          <w:rFonts w:ascii="Times New Roman" w:hAnsi="Times New Roman" w:cs="Times New Roman"/>
          <w:sz w:val="28"/>
          <w:szCs w:val="28"/>
        </w:rPr>
        <w:t xml:space="preserve"> в соответствии с пунктом 21 статьи 115 Бюджетного кодекса Российской Федерации.</w:t>
      </w:r>
    </w:p>
    <w:p w:rsidR="008B7534" w:rsidRPr="00D44DFF" w:rsidRDefault="00F075A1" w:rsidP="008B7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4.1</w:t>
      </w:r>
      <w:r w:rsidR="00BF5783" w:rsidRPr="00D44DFF">
        <w:rPr>
          <w:rFonts w:ascii="Times New Roman" w:hAnsi="Times New Roman" w:cs="Times New Roman"/>
          <w:sz w:val="28"/>
          <w:szCs w:val="28"/>
        </w:rPr>
        <w:t>3</w:t>
      </w:r>
      <w:r w:rsidRPr="00D44DFF">
        <w:rPr>
          <w:rFonts w:ascii="Times New Roman" w:hAnsi="Times New Roman" w:cs="Times New Roman"/>
          <w:sz w:val="28"/>
          <w:szCs w:val="28"/>
        </w:rPr>
        <w:t>.</w:t>
      </w:r>
      <w:r w:rsidR="008B7534" w:rsidRPr="00D44DFF">
        <w:rPr>
          <w:rFonts w:ascii="Times New Roman" w:hAnsi="Times New Roman" w:cs="Times New Roman"/>
          <w:sz w:val="28"/>
          <w:szCs w:val="28"/>
        </w:rPr>
        <w:t> </w:t>
      </w:r>
      <w:r w:rsidR="0052781A" w:rsidRPr="00D44DFF">
        <w:rPr>
          <w:rFonts w:ascii="Times New Roman" w:hAnsi="Times New Roman" w:cs="Times New Roman"/>
          <w:sz w:val="28"/>
          <w:szCs w:val="28"/>
        </w:rPr>
        <w:t>В течение трех рабочих дней со дня, когда г</w:t>
      </w:r>
      <w:r w:rsidR="008B7534" w:rsidRPr="00D44DFF">
        <w:rPr>
          <w:rFonts w:ascii="Times New Roman" w:hAnsi="Times New Roman" w:cs="Times New Roman"/>
          <w:sz w:val="28"/>
          <w:szCs w:val="28"/>
        </w:rPr>
        <w:t>арант</w:t>
      </w:r>
      <w:r w:rsidR="0052781A" w:rsidRPr="00D44DFF">
        <w:rPr>
          <w:rFonts w:ascii="Times New Roman" w:hAnsi="Times New Roman" w:cs="Times New Roman"/>
          <w:sz w:val="28"/>
          <w:szCs w:val="28"/>
        </w:rPr>
        <w:t>у</w:t>
      </w:r>
      <w:r w:rsidR="008B7534" w:rsidRPr="00D44DFF">
        <w:rPr>
          <w:rFonts w:ascii="Times New Roman" w:hAnsi="Times New Roman" w:cs="Times New Roman"/>
          <w:sz w:val="28"/>
          <w:szCs w:val="28"/>
        </w:rPr>
        <w:t xml:space="preserve"> стало известно о прекращении гарантии, </w:t>
      </w:r>
      <w:r w:rsidR="0052781A" w:rsidRPr="00D44DFF">
        <w:rPr>
          <w:rFonts w:ascii="Times New Roman" w:hAnsi="Times New Roman" w:cs="Times New Roman"/>
          <w:sz w:val="28"/>
          <w:szCs w:val="28"/>
        </w:rPr>
        <w:t xml:space="preserve">гарант </w:t>
      </w:r>
      <w:r w:rsidR="008B7534" w:rsidRPr="00D44DFF">
        <w:rPr>
          <w:rFonts w:ascii="Times New Roman" w:hAnsi="Times New Roman" w:cs="Times New Roman"/>
          <w:sz w:val="28"/>
          <w:szCs w:val="28"/>
        </w:rPr>
        <w:t>обязан</w:t>
      </w:r>
      <w:r w:rsidR="0043351B" w:rsidRPr="00D44DFF">
        <w:rPr>
          <w:rFonts w:ascii="Times New Roman" w:hAnsi="Times New Roman" w:cs="Times New Roman"/>
          <w:sz w:val="28"/>
          <w:szCs w:val="28"/>
        </w:rPr>
        <w:t xml:space="preserve"> </w:t>
      </w:r>
      <w:r w:rsidR="008B7534" w:rsidRPr="00D44DFF">
        <w:rPr>
          <w:rFonts w:ascii="Times New Roman" w:hAnsi="Times New Roman" w:cs="Times New Roman"/>
          <w:sz w:val="28"/>
          <w:szCs w:val="28"/>
        </w:rPr>
        <w:t>уведомить об этом бенефициара и принципала.</w:t>
      </w:r>
    </w:p>
    <w:p w:rsidR="008B7534" w:rsidRPr="00D44DFF" w:rsidRDefault="008B7534" w:rsidP="008B7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Бенефициар и</w:t>
      </w:r>
      <w:r w:rsidR="00BF5783" w:rsidRPr="00D44DFF">
        <w:rPr>
          <w:rFonts w:ascii="Times New Roman" w:hAnsi="Times New Roman" w:cs="Times New Roman"/>
          <w:sz w:val="28"/>
          <w:szCs w:val="28"/>
        </w:rPr>
        <w:t>ли</w:t>
      </w:r>
      <w:r w:rsidRPr="00D44DFF">
        <w:rPr>
          <w:rFonts w:ascii="Times New Roman" w:hAnsi="Times New Roman" w:cs="Times New Roman"/>
          <w:sz w:val="28"/>
          <w:szCs w:val="28"/>
        </w:rPr>
        <w:t xml:space="preserve"> принципал, которым стало известно о наступлении обстоятельств, влекущих отзыв или прекращение гарантии, обязаны </w:t>
      </w:r>
      <w:r w:rsidR="008F0395" w:rsidRPr="00D44DFF">
        <w:rPr>
          <w:rFonts w:ascii="Times New Roman" w:hAnsi="Times New Roman" w:cs="Times New Roman"/>
          <w:sz w:val="28"/>
          <w:szCs w:val="28"/>
        </w:rPr>
        <w:br/>
      </w:r>
      <w:r w:rsidR="0043351B" w:rsidRPr="00D44DFF">
        <w:rPr>
          <w:rFonts w:ascii="Times New Roman" w:hAnsi="Times New Roman" w:cs="Times New Roman"/>
          <w:sz w:val="28"/>
          <w:szCs w:val="28"/>
        </w:rPr>
        <w:t xml:space="preserve">в течение трех рабочих дней </w:t>
      </w:r>
      <w:r w:rsidR="008F0395" w:rsidRPr="00D44DFF">
        <w:rPr>
          <w:rFonts w:ascii="Times New Roman" w:hAnsi="Times New Roman" w:cs="Times New Roman"/>
          <w:sz w:val="28"/>
          <w:szCs w:val="28"/>
        </w:rPr>
        <w:t xml:space="preserve">с момента, когда соответствующие обстоятельства стали известны, </w:t>
      </w:r>
      <w:r w:rsidRPr="00D44DFF">
        <w:rPr>
          <w:rFonts w:ascii="Times New Roman" w:hAnsi="Times New Roman" w:cs="Times New Roman"/>
          <w:sz w:val="28"/>
          <w:szCs w:val="28"/>
        </w:rPr>
        <w:t>уведомить об этом гаранта.</w:t>
      </w:r>
    </w:p>
    <w:p w:rsidR="006001CD" w:rsidRPr="00D44DFF" w:rsidRDefault="006001CD" w:rsidP="00183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1CD" w:rsidRPr="00D44DFF" w:rsidRDefault="005F1A40" w:rsidP="0018352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5</w:t>
      </w:r>
      <w:r w:rsidR="006001CD" w:rsidRPr="00D44DFF">
        <w:rPr>
          <w:rFonts w:ascii="Times New Roman" w:hAnsi="Times New Roman" w:cs="Times New Roman"/>
          <w:sz w:val="28"/>
          <w:szCs w:val="28"/>
        </w:rPr>
        <w:t>. Учет гарантий</w:t>
      </w:r>
    </w:p>
    <w:p w:rsidR="006001CD" w:rsidRPr="00D44DFF" w:rsidRDefault="006001CD" w:rsidP="00183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1CD" w:rsidRPr="00D44DFF" w:rsidRDefault="005F1A40" w:rsidP="0043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t>5.1. </w:t>
      </w:r>
      <w:r w:rsidR="006001CD" w:rsidRPr="00D44DFF">
        <w:rPr>
          <w:rFonts w:ascii="Times New Roman" w:hAnsi="Times New Roman" w:cs="Times New Roman"/>
          <w:sz w:val="28"/>
          <w:szCs w:val="28"/>
        </w:rPr>
        <w:t>Комитет осуществляет ведение учета выданных гарантий в связи</w:t>
      </w:r>
      <w:r w:rsidR="00AE0E15" w:rsidRPr="00D44DFF">
        <w:rPr>
          <w:rFonts w:ascii="Times New Roman" w:hAnsi="Times New Roman" w:cs="Times New Roman"/>
          <w:sz w:val="28"/>
          <w:szCs w:val="28"/>
        </w:rPr>
        <w:t xml:space="preserve"> </w:t>
      </w:r>
      <w:r w:rsidR="006001CD" w:rsidRPr="00D44DFF">
        <w:rPr>
          <w:rFonts w:ascii="Times New Roman" w:hAnsi="Times New Roman" w:cs="Times New Roman"/>
          <w:sz w:val="28"/>
          <w:szCs w:val="28"/>
        </w:rPr>
        <w:t>с их предоставлением и исполнением путем внесения записей в</w:t>
      </w:r>
      <w:r w:rsidR="0043351B" w:rsidRPr="00D44DFF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6001CD" w:rsidRPr="00D44DFF">
        <w:rPr>
          <w:rFonts w:ascii="Times New Roman" w:hAnsi="Times New Roman" w:cs="Times New Roman"/>
          <w:sz w:val="28"/>
          <w:szCs w:val="28"/>
        </w:rPr>
        <w:t xml:space="preserve"> </w:t>
      </w:r>
      <w:r w:rsidR="00487A1B" w:rsidRPr="00D44DFF">
        <w:rPr>
          <w:rFonts w:ascii="Times New Roman" w:hAnsi="Times New Roman" w:cs="Times New Roman"/>
          <w:sz w:val="28"/>
          <w:szCs w:val="28"/>
        </w:rPr>
        <w:t>д</w:t>
      </w:r>
      <w:r w:rsidR="006001CD" w:rsidRPr="00D44DFF">
        <w:rPr>
          <w:rFonts w:ascii="Times New Roman" w:hAnsi="Times New Roman" w:cs="Times New Roman"/>
          <w:sz w:val="28"/>
          <w:szCs w:val="28"/>
        </w:rPr>
        <w:t>олговую книгу города Барнаула</w:t>
      </w:r>
      <w:r w:rsidR="0043351B" w:rsidRPr="00D44DFF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BF5783" w:rsidRPr="00D44DFF">
        <w:rPr>
          <w:rFonts w:ascii="Times New Roman" w:hAnsi="Times New Roman" w:cs="Times New Roman"/>
          <w:sz w:val="28"/>
          <w:szCs w:val="28"/>
        </w:rPr>
        <w:br/>
      </w:r>
      <w:r w:rsidR="0043351B" w:rsidRPr="00D44DFF">
        <w:rPr>
          <w:rFonts w:ascii="Times New Roman" w:hAnsi="Times New Roman" w:cs="Times New Roman"/>
          <w:sz w:val="28"/>
          <w:szCs w:val="28"/>
        </w:rPr>
        <w:t xml:space="preserve">с Порядком ведения муниципальной </w:t>
      </w:r>
      <w:r w:rsidR="00487A1B" w:rsidRPr="00D44DFF">
        <w:rPr>
          <w:rFonts w:ascii="Times New Roman" w:hAnsi="Times New Roman" w:cs="Times New Roman"/>
          <w:sz w:val="28"/>
          <w:szCs w:val="28"/>
        </w:rPr>
        <w:t>д</w:t>
      </w:r>
      <w:r w:rsidR="0043351B" w:rsidRPr="00D44DFF">
        <w:rPr>
          <w:rFonts w:ascii="Times New Roman" w:hAnsi="Times New Roman" w:cs="Times New Roman"/>
          <w:sz w:val="28"/>
          <w:szCs w:val="28"/>
        </w:rPr>
        <w:t xml:space="preserve">олговой книги городского округа </w:t>
      </w:r>
      <w:r w:rsidR="00D36F4C" w:rsidRPr="00D44DFF">
        <w:rPr>
          <w:rFonts w:ascii="Times New Roman" w:hAnsi="Times New Roman" w:cs="Times New Roman"/>
          <w:sz w:val="28"/>
          <w:szCs w:val="28"/>
        </w:rPr>
        <w:t>–</w:t>
      </w:r>
      <w:r w:rsidR="0043351B" w:rsidRPr="00D44DFF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края, утвержденным постановлением администрации города Барнаула</w:t>
      </w:r>
      <w:r w:rsidR="006001CD" w:rsidRPr="00D44DFF">
        <w:rPr>
          <w:rFonts w:ascii="Times New Roman" w:hAnsi="Times New Roman" w:cs="Times New Roman"/>
          <w:sz w:val="28"/>
          <w:szCs w:val="28"/>
        </w:rPr>
        <w:t>.</w:t>
      </w:r>
    </w:p>
    <w:p w:rsidR="006001CD" w:rsidRPr="00D44DFF" w:rsidRDefault="007C3B63" w:rsidP="00183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5F1A40" w:rsidRPr="00D44DFF">
          <w:rPr>
            <w:rFonts w:ascii="Times New Roman" w:hAnsi="Times New Roman" w:cs="Times New Roman"/>
            <w:sz w:val="28"/>
            <w:szCs w:val="28"/>
          </w:rPr>
          <w:t>5</w:t>
        </w:r>
        <w:r w:rsidR="006001CD" w:rsidRPr="00D44DFF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5F1A40" w:rsidRPr="00D44DFF">
        <w:rPr>
          <w:rFonts w:ascii="Times New Roman" w:hAnsi="Times New Roman" w:cs="Times New Roman"/>
          <w:sz w:val="28"/>
          <w:szCs w:val="28"/>
        </w:rPr>
        <w:t>. </w:t>
      </w:r>
      <w:r w:rsidR="0043351B" w:rsidRPr="00D44DFF">
        <w:rPr>
          <w:rFonts w:ascii="Times New Roman" w:hAnsi="Times New Roman" w:cs="Times New Roman"/>
          <w:sz w:val="28"/>
          <w:szCs w:val="28"/>
        </w:rPr>
        <w:t>Если исполнение гарантом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денежные средства на исполнение такой гарантии учитываются в источниках финансирования дефицита бюджета города Барнаула, а исполнение обязательств по такой гарантии отражается как предоставление бюджетного кредита.</w:t>
      </w:r>
    </w:p>
    <w:p w:rsidR="006001CD" w:rsidRPr="00D44DFF" w:rsidRDefault="007C3B63" w:rsidP="00183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5F1A40" w:rsidRPr="00D44DFF">
          <w:rPr>
            <w:rFonts w:ascii="Times New Roman" w:hAnsi="Times New Roman" w:cs="Times New Roman"/>
            <w:sz w:val="28"/>
            <w:szCs w:val="28"/>
          </w:rPr>
          <w:t>5</w:t>
        </w:r>
        <w:r w:rsidR="006001CD" w:rsidRPr="00D44DFF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="005F1A40" w:rsidRPr="00D44DFF">
        <w:rPr>
          <w:rFonts w:ascii="Times New Roman" w:hAnsi="Times New Roman" w:cs="Times New Roman"/>
          <w:sz w:val="28"/>
          <w:szCs w:val="28"/>
        </w:rPr>
        <w:t>. </w:t>
      </w:r>
      <w:r w:rsidR="0043351B" w:rsidRPr="00D44DFF">
        <w:rPr>
          <w:rFonts w:ascii="Times New Roman" w:hAnsi="Times New Roman" w:cs="Times New Roman"/>
          <w:sz w:val="28"/>
          <w:szCs w:val="28"/>
        </w:rPr>
        <w:t>Если исполнение гарантом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принципалу, денежные средства на исполнение такой гарантии учитываются в расходах бюджета города Барнаула.</w:t>
      </w:r>
    </w:p>
    <w:p w:rsidR="006001CD" w:rsidRPr="00D44DFF" w:rsidRDefault="007C3B63" w:rsidP="00183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5F1A40" w:rsidRPr="00D44DFF">
          <w:rPr>
            <w:rFonts w:ascii="Times New Roman" w:hAnsi="Times New Roman" w:cs="Times New Roman"/>
            <w:sz w:val="28"/>
            <w:szCs w:val="28"/>
          </w:rPr>
          <w:t>5</w:t>
        </w:r>
        <w:r w:rsidR="006001CD" w:rsidRPr="00D44DFF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="006001CD" w:rsidRPr="00D44DFF">
        <w:rPr>
          <w:rFonts w:ascii="Times New Roman" w:hAnsi="Times New Roman" w:cs="Times New Roman"/>
          <w:sz w:val="28"/>
          <w:szCs w:val="28"/>
        </w:rPr>
        <w:t>.</w:t>
      </w:r>
      <w:r w:rsidR="005F1A40" w:rsidRPr="00D44DFF">
        <w:rPr>
          <w:rFonts w:ascii="Times New Roman" w:hAnsi="Times New Roman" w:cs="Times New Roman"/>
          <w:sz w:val="28"/>
          <w:szCs w:val="28"/>
        </w:rPr>
        <w:t> </w:t>
      </w:r>
      <w:r w:rsidR="006001CD" w:rsidRPr="00D44DFF">
        <w:rPr>
          <w:rFonts w:ascii="Times New Roman" w:hAnsi="Times New Roman" w:cs="Times New Roman"/>
          <w:sz w:val="28"/>
          <w:szCs w:val="28"/>
        </w:rPr>
        <w:t xml:space="preserve">Принципал обязан в сроки, установленные договором о предоставлении гарантии, предоставлять в комитет заверенные копии документов, подтверждающие исполнение обязательств, обеспеченных гарантией, а также документов, подтверждающих получение средств, возврат которых </w:t>
      </w:r>
      <w:r w:rsidR="0079620F" w:rsidRPr="00D44DFF">
        <w:rPr>
          <w:rFonts w:ascii="Times New Roman" w:hAnsi="Times New Roman" w:cs="Times New Roman"/>
          <w:sz w:val="28"/>
          <w:szCs w:val="28"/>
        </w:rPr>
        <w:t xml:space="preserve">в полном объеме или частично </w:t>
      </w:r>
      <w:r w:rsidR="006001CD" w:rsidRPr="00D44DFF">
        <w:rPr>
          <w:rFonts w:ascii="Times New Roman" w:hAnsi="Times New Roman" w:cs="Times New Roman"/>
          <w:sz w:val="28"/>
          <w:szCs w:val="28"/>
        </w:rPr>
        <w:t>обеспечен гарантией.</w:t>
      </w:r>
    </w:p>
    <w:p w:rsidR="006001CD" w:rsidRPr="00D44DFF" w:rsidRDefault="007C3B63" w:rsidP="00183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5F1A40" w:rsidRPr="00D44DFF">
          <w:rPr>
            <w:rFonts w:ascii="Times New Roman" w:hAnsi="Times New Roman" w:cs="Times New Roman"/>
            <w:sz w:val="28"/>
            <w:szCs w:val="28"/>
          </w:rPr>
          <w:t>5</w:t>
        </w:r>
        <w:r w:rsidR="006001CD" w:rsidRPr="00D44DFF">
          <w:rPr>
            <w:rFonts w:ascii="Times New Roman" w:hAnsi="Times New Roman" w:cs="Times New Roman"/>
            <w:sz w:val="28"/>
            <w:szCs w:val="28"/>
          </w:rPr>
          <w:t>.5</w:t>
        </w:r>
      </w:hyperlink>
      <w:r w:rsidR="001740CA" w:rsidRPr="00D44DFF">
        <w:rPr>
          <w:rFonts w:ascii="Times New Roman" w:hAnsi="Times New Roman" w:cs="Times New Roman"/>
          <w:sz w:val="28"/>
          <w:szCs w:val="28"/>
        </w:rPr>
        <w:t>. </w:t>
      </w:r>
      <w:r w:rsidR="005F1A40" w:rsidRPr="00D44DFF">
        <w:rPr>
          <w:rFonts w:ascii="Times New Roman" w:hAnsi="Times New Roman" w:cs="Times New Roman"/>
          <w:sz w:val="28"/>
          <w:szCs w:val="28"/>
        </w:rPr>
        <w:t>Денежные средства, полученные гарантом в счет возмещения гаранту в порядке регресса денежных средств, уплаченных гарантом во исполнение в полном объеме или в какой</w:t>
      </w:r>
      <w:r w:rsidR="00BF5783" w:rsidRPr="00D44DFF">
        <w:rPr>
          <w:rFonts w:ascii="Times New Roman" w:hAnsi="Times New Roman" w:cs="Times New Roman"/>
          <w:sz w:val="28"/>
          <w:szCs w:val="28"/>
        </w:rPr>
        <w:t>-</w:t>
      </w:r>
      <w:r w:rsidR="005F1A40" w:rsidRPr="00D44DFF">
        <w:rPr>
          <w:rFonts w:ascii="Times New Roman" w:hAnsi="Times New Roman" w:cs="Times New Roman"/>
          <w:sz w:val="28"/>
          <w:szCs w:val="28"/>
        </w:rPr>
        <w:t>либо части обязательств по гарантии, или исполнения уступленных гаранту прав требования бенефициара к принципалу, отражаются как возврат бюджетных кредитов.</w:t>
      </w:r>
    </w:p>
    <w:p w:rsidR="006001CD" w:rsidRDefault="005F1A40" w:rsidP="007962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F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740CA" w:rsidRPr="00D44DFF">
        <w:rPr>
          <w:rFonts w:ascii="Times New Roman" w:hAnsi="Times New Roman" w:cs="Times New Roman"/>
          <w:sz w:val="28"/>
          <w:szCs w:val="28"/>
        </w:rPr>
        <w:t>.6. </w:t>
      </w:r>
      <w:r w:rsidR="00C578C8" w:rsidRPr="00D44DFF">
        <w:rPr>
          <w:rFonts w:ascii="Times New Roman" w:hAnsi="Times New Roman" w:cs="Times New Roman"/>
          <w:sz w:val="28"/>
          <w:szCs w:val="28"/>
        </w:rPr>
        <w:t>Привлечение гарантом агента в целях п</w:t>
      </w:r>
      <w:r w:rsidR="0079620F" w:rsidRPr="00D44DFF">
        <w:rPr>
          <w:rFonts w:ascii="Times New Roman" w:hAnsi="Times New Roman" w:cs="Times New Roman"/>
          <w:sz w:val="28"/>
          <w:szCs w:val="28"/>
        </w:rPr>
        <w:t>редоставлени</w:t>
      </w:r>
      <w:r w:rsidR="00C578C8" w:rsidRPr="00D44DFF">
        <w:rPr>
          <w:rFonts w:ascii="Times New Roman" w:hAnsi="Times New Roman" w:cs="Times New Roman"/>
          <w:sz w:val="28"/>
          <w:szCs w:val="28"/>
        </w:rPr>
        <w:t>я</w:t>
      </w:r>
      <w:r w:rsidR="0079620F" w:rsidRPr="00D44DFF">
        <w:rPr>
          <w:rFonts w:ascii="Times New Roman" w:hAnsi="Times New Roman" w:cs="Times New Roman"/>
          <w:sz w:val="28"/>
          <w:szCs w:val="28"/>
        </w:rPr>
        <w:t xml:space="preserve"> и исполнени</w:t>
      </w:r>
      <w:r w:rsidR="00C578C8" w:rsidRPr="00D44DFF">
        <w:rPr>
          <w:rFonts w:ascii="Times New Roman" w:hAnsi="Times New Roman" w:cs="Times New Roman"/>
          <w:sz w:val="28"/>
          <w:szCs w:val="28"/>
        </w:rPr>
        <w:t>я</w:t>
      </w:r>
      <w:r w:rsidR="0079620F" w:rsidRPr="00D44DFF">
        <w:rPr>
          <w:rFonts w:ascii="Times New Roman" w:hAnsi="Times New Roman" w:cs="Times New Roman"/>
          <w:sz w:val="28"/>
          <w:szCs w:val="28"/>
        </w:rPr>
        <w:t xml:space="preserve"> гарантии</w:t>
      </w:r>
      <w:r w:rsidR="00C578C8" w:rsidRPr="00D44DFF">
        <w:rPr>
          <w:rFonts w:ascii="Times New Roman" w:hAnsi="Times New Roman" w:cs="Times New Roman"/>
          <w:sz w:val="28"/>
          <w:szCs w:val="28"/>
        </w:rPr>
        <w:t xml:space="preserve"> </w:t>
      </w:r>
      <w:r w:rsidR="0079620F" w:rsidRPr="00D44DFF">
        <w:rPr>
          <w:rFonts w:ascii="Times New Roman" w:hAnsi="Times New Roman" w:cs="Times New Roman"/>
          <w:sz w:val="28"/>
          <w:szCs w:val="28"/>
        </w:rPr>
        <w:t>о</w:t>
      </w:r>
      <w:r w:rsidR="00E046E6" w:rsidRPr="00D44DFF">
        <w:rPr>
          <w:rFonts w:ascii="Times New Roman" w:hAnsi="Times New Roman" w:cs="Times New Roman"/>
          <w:sz w:val="28"/>
          <w:szCs w:val="28"/>
        </w:rPr>
        <w:t>существля</w:t>
      </w:r>
      <w:r w:rsidR="00C578C8" w:rsidRPr="00D44DFF">
        <w:rPr>
          <w:rFonts w:ascii="Times New Roman" w:hAnsi="Times New Roman" w:cs="Times New Roman"/>
          <w:sz w:val="28"/>
          <w:szCs w:val="28"/>
        </w:rPr>
        <w:t>е</w:t>
      </w:r>
      <w:r w:rsidR="00E046E6" w:rsidRPr="00D44DFF">
        <w:rPr>
          <w:rFonts w:ascii="Times New Roman" w:hAnsi="Times New Roman" w:cs="Times New Roman"/>
          <w:sz w:val="28"/>
          <w:szCs w:val="28"/>
        </w:rPr>
        <w:t xml:space="preserve">тся </w:t>
      </w:r>
      <w:r w:rsidR="00C578C8" w:rsidRPr="00D44DFF">
        <w:rPr>
          <w:rFonts w:ascii="Times New Roman" w:hAnsi="Times New Roman" w:cs="Times New Roman"/>
          <w:sz w:val="28"/>
          <w:szCs w:val="28"/>
        </w:rPr>
        <w:t>в порядке, установленном Бюджетным кодексом Российской Федерации</w:t>
      </w:r>
      <w:r w:rsidR="0079620F" w:rsidRPr="00D44DFF">
        <w:rPr>
          <w:rFonts w:ascii="Times New Roman" w:hAnsi="Times New Roman" w:cs="Times New Roman"/>
          <w:sz w:val="28"/>
          <w:szCs w:val="28"/>
        </w:rPr>
        <w:t>.</w:t>
      </w:r>
      <w:r w:rsidR="00D760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49B" w:rsidRDefault="0026449B" w:rsidP="00183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49B" w:rsidRDefault="0026449B" w:rsidP="00183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49B" w:rsidRDefault="0026449B" w:rsidP="0026449B">
      <w:pPr>
        <w:ind w:firstLine="709"/>
        <w:jc w:val="both"/>
        <w:outlineLvl w:val="0"/>
        <w:rPr>
          <w:szCs w:val="28"/>
        </w:rPr>
      </w:pPr>
    </w:p>
    <w:p w:rsidR="0026449B" w:rsidRDefault="0026449B" w:rsidP="0026449B">
      <w:pPr>
        <w:ind w:firstLine="709"/>
        <w:jc w:val="both"/>
        <w:outlineLvl w:val="0"/>
        <w:rPr>
          <w:szCs w:val="28"/>
        </w:rPr>
      </w:pPr>
    </w:p>
    <w:p w:rsidR="0026449B" w:rsidRDefault="0026449B" w:rsidP="0026449B">
      <w:pPr>
        <w:ind w:firstLine="709"/>
        <w:jc w:val="both"/>
        <w:outlineLvl w:val="0"/>
        <w:rPr>
          <w:szCs w:val="28"/>
        </w:rPr>
      </w:pPr>
    </w:p>
    <w:p w:rsidR="0026449B" w:rsidRDefault="0026449B" w:rsidP="0026449B">
      <w:pPr>
        <w:ind w:firstLine="709"/>
        <w:jc w:val="both"/>
        <w:outlineLvl w:val="0"/>
        <w:rPr>
          <w:szCs w:val="28"/>
        </w:rPr>
      </w:pPr>
    </w:p>
    <w:p w:rsidR="0026449B" w:rsidRDefault="0026449B" w:rsidP="0026449B">
      <w:pPr>
        <w:ind w:firstLine="709"/>
        <w:jc w:val="both"/>
        <w:outlineLvl w:val="0"/>
        <w:rPr>
          <w:szCs w:val="28"/>
        </w:rPr>
      </w:pPr>
    </w:p>
    <w:p w:rsidR="0026449B" w:rsidRDefault="0026449B" w:rsidP="0026449B">
      <w:pPr>
        <w:ind w:firstLine="709"/>
        <w:jc w:val="both"/>
        <w:outlineLvl w:val="0"/>
        <w:rPr>
          <w:szCs w:val="28"/>
        </w:rPr>
      </w:pPr>
    </w:p>
    <w:p w:rsidR="0026449B" w:rsidRDefault="0026449B" w:rsidP="0026449B">
      <w:pPr>
        <w:ind w:firstLine="709"/>
        <w:jc w:val="both"/>
        <w:outlineLvl w:val="0"/>
        <w:rPr>
          <w:szCs w:val="28"/>
        </w:rPr>
      </w:pPr>
    </w:p>
    <w:p w:rsidR="0026449B" w:rsidRDefault="0026449B" w:rsidP="0026449B">
      <w:pPr>
        <w:ind w:firstLine="709"/>
        <w:jc w:val="both"/>
        <w:outlineLvl w:val="0"/>
        <w:rPr>
          <w:szCs w:val="28"/>
        </w:rPr>
      </w:pPr>
    </w:p>
    <w:p w:rsidR="0026449B" w:rsidRDefault="0026449B" w:rsidP="0026449B">
      <w:pPr>
        <w:ind w:firstLine="709"/>
        <w:jc w:val="both"/>
        <w:outlineLvl w:val="0"/>
        <w:rPr>
          <w:szCs w:val="28"/>
        </w:rPr>
      </w:pPr>
    </w:p>
    <w:p w:rsidR="0026449B" w:rsidRDefault="0026449B" w:rsidP="0026449B">
      <w:pPr>
        <w:ind w:firstLine="709"/>
        <w:jc w:val="both"/>
        <w:outlineLvl w:val="0"/>
        <w:rPr>
          <w:szCs w:val="28"/>
        </w:rPr>
      </w:pPr>
    </w:p>
    <w:p w:rsidR="0026449B" w:rsidRDefault="0026449B" w:rsidP="0026449B">
      <w:pPr>
        <w:ind w:firstLine="709"/>
        <w:jc w:val="both"/>
        <w:outlineLvl w:val="0"/>
        <w:rPr>
          <w:szCs w:val="28"/>
        </w:rPr>
      </w:pPr>
    </w:p>
    <w:p w:rsidR="0026449B" w:rsidRDefault="0026449B" w:rsidP="0026449B">
      <w:pPr>
        <w:ind w:firstLine="709"/>
        <w:jc w:val="both"/>
        <w:outlineLvl w:val="0"/>
        <w:rPr>
          <w:szCs w:val="28"/>
        </w:rPr>
      </w:pPr>
    </w:p>
    <w:p w:rsidR="0026449B" w:rsidRDefault="0026449B" w:rsidP="0026449B">
      <w:pPr>
        <w:ind w:firstLine="709"/>
        <w:jc w:val="both"/>
        <w:outlineLvl w:val="0"/>
        <w:rPr>
          <w:szCs w:val="28"/>
        </w:rPr>
      </w:pPr>
    </w:p>
    <w:p w:rsidR="0026449B" w:rsidRDefault="0026449B" w:rsidP="0026449B">
      <w:pPr>
        <w:ind w:firstLine="709"/>
        <w:jc w:val="both"/>
        <w:outlineLvl w:val="0"/>
        <w:rPr>
          <w:szCs w:val="28"/>
        </w:rPr>
      </w:pPr>
    </w:p>
    <w:p w:rsidR="0026449B" w:rsidRDefault="0026449B" w:rsidP="0026449B">
      <w:pPr>
        <w:ind w:firstLine="709"/>
        <w:jc w:val="both"/>
        <w:outlineLvl w:val="0"/>
        <w:rPr>
          <w:szCs w:val="28"/>
        </w:rPr>
      </w:pPr>
    </w:p>
    <w:p w:rsidR="0026449B" w:rsidRDefault="0026449B" w:rsidP="0026449B">
      <w:pPr>
        <w:ind w:firstLine="709"/>
        <w:jc w:val="both"/>
        <w:outlineLvl w:val="0"/>
        <w:rPr>
          <w:szCs w:val="28"/>
        </w:rPr>
      </w:pPr>
    </w:p>
    <w:p w:rsidR="0026449B" w:rsidRDefault="0026449B" w:rsidP="0026449B">
      <w:pPr>
        <w:ind w:firstLine="709"/>
        <w:jc w:val="both"/>
        <w:outlineLvl w:val="0"/>
        <w:rPr>
          <w:szCs w:val="28"/>
        </w:rPr>
      </w:pPr>
    </w:p>
    <w:p w:rsidR="0026449B" w:rsidRDefault="0026449B" w:rsidP="0026449B">
      <w:pPr>
        <w:ind w:firstLine="709"/>
        <w:jc w:val="both"/>
        <w:outlineLvl w:val="0"/>
        <w:rPr>
          <w:szCs w:val="28"/>
        </w:rPr>
      </w:pPr>
    </w:p>
    <w:p w:rsidR="00DF53E7" w:rsidRDefault="00DF53E7" w:rsidP="0026449B">
      <w:pPr>
        <w:ind w:firstLine="709"/>
        <w:jc w:val="both"/>
        <w:outlineLvl w:val="0"/>
        <w:rPr>
          <w:szCs w:val="28"/>
        </w:rPr>
      </w:pPr>
    </w:p>
    <w:p w:rsidR="00F66C5F" w:rsidRDefault="00F66C5F" w:rsidP="0026449B">
      <w:pPr>
        <w:ind w:firstLine="709"/>
        <w:jc w:val="both"/>
        <w:outlineLvl w:val="0"/>
        <w:rPr>
          <w:szCs w:val="28"/>
        </w:rPr>
      </w:pPr>
    </w:p>
    <w:p w:rsidR="00F66C5F" w:rsidRDefault="00F66C5F" w:rsidP="0026449B">
      <w:pPr>
        <w:ind w:firstLine="709"/>
        <w:jc w:val="both"/>
        <w:outlineLvl w:val="0"/>
        <w:rPr>
          <w:szCs w:val="28"/>
        </w:rPr>
      </w:pPr>
    </w:p>
    <w:p w:rsidR="00F66C5F" w:rsidRDefault="00F66C5F" w:rsidP="0026449B">
      <w:pPr>
        <w:ind w:firstLine="709"/>
        <w:jc w:val="both"/>
        <w:outlineLvl w:val="0"/>
        <w:rPr>
          <w:szCs w:val="28"/>
        </w:rPr>
      </w:pPr>
    </w:p>
    <w:p w:rsidR="00F66C5F" w:rsidRDefault="00F66C5F" w:rsidP="0026449B">
      <w:pPr>
        <w:ind w:firstLine="709"/>
        <w:jc w:val="both"/>
        <w:outlineLvl w:val="0"/>
        <w:rPr>
          <w:szCs w:val="28"/>
        </w:rPr>
      </w:pPr>
    </w:p>
    <w:p w:rsidR="00F66C5F" w:rsidRDefault="00F66C5F" w:rsidP="0026449B">
      <w:pPr>
        <w:ind w:firstLine="709"/>
        <w:jc w:val="both"/>
        <w:outlineLvl w:val="0"/>
        <w:rPr>
          <w:szCs w:val="28"/>
        </w:rPr>
      </w:pPr>
    </w:p>
    <w:p w:rsidR="00F66C5F" w:rsidRDefault="00F66C5F" w:rsidP="0026449B">
      <w:pPr>
        <w:ind w:firstLine="709"/>
        <w:jc w:val="both"/>
        <w:outlineLvl w:val="0"/>
        <w:rPr>
          <w:szCs w:val="28"/>
        </w:rPr>
      </w:pPr>
    </w:p>
    <w:p w:rsidR="00F66C5F" w:rsidRDefault="00F66C5F" w:rsidP="0026449B">
      <w:pPr>
        <w:ind w:firstLine="709"/>
        <w:jc w:val="both"/>
        <w:outlineLvl w:val="0"/>
        <w:rPr>
          <w:szCs w:val="28"/>
        </w:rPr>
      </w:pPr>
    </w:p>
    <w:p w:rsidR="00F66C5F" w:rsidRDefault="00F66C5F" w:rsidP="0026449B">
      <w:pPr>
        <w:ind w:firstLine="709"/>
        <w:jc w:val="both"/>
        <w:outlineLvl w:val="0"/>
        <w:rPr>
          <w:szCs w:val="28"/>
        </w:rPr>
      </w:pPr>
    </w:p>
    <w:p w:rsidR="00F66C5F" w:rsidRDefault="00F66C5F" w:rsidP="0026449B">
      <w:pPr>
        <w:ind w:firstLine="709"/>
        <w:jc w:val="both"/>
        <w:outlineLvl w:val="0"/>
        <w:rPr>
          <w:szCs w:val="28"/>
        </w:rPr>
      </w:pPr>
    </w:p>
    <w:p w:rsidR="00F66C5F" w:rsidRDefault="00F66C5F" w:rsidP="0026449B">
      <w:pPr>
        <w:ind w:firstLine="709"/>
        <w:jc w:val="both"/>
        <w:outlineLvl w:val="0"/>
        <w:rPr>
          <w:szCs w:val="28"/>
        </w:rPr>
      </w:pPr>
    </w:p>
    <w:p w:rsidR="00F66C5F" w:rsidRDefault="00F66C5F" w:rsidP="0026449B">
      <w:pPr>
        <w:ind w:firstLine="709"/>
        <w:jc w:val="both"/>
        <w:outlineLvl w:val="0"/>
        <w:rPr>
          <w:szCs w:val="28"/>
        </w:rPr>
      </w:pPr>
    </w:p>
    <w:p w:rsidR="00F66C5F" w:rsidRDefault="00F66C5F" w:rsidP="0026449B">
      <w:pPr>
        <w:ind w:firstLine="709"/>
        <w:jc w:val="both"/>
        <w:outlineLvl w:val="0"/>
        <w:rPr>
          <w:szCs w:val="28"/>
        </w:rPr>
      </w:pPr>
    </w:p>
    <w:p w:rsidR="00F66C5F" w:rsidRDefault="00F66C5F" w:rsidP="0026449B">
      <w:pPr>
        <w:ind w:firstLine="709"/>
        <w:jc w:val="both"/>
        <w:outlineLvl w:val="0"/>
        <w:rPr>
          <w:szCs w:val="28"/>
        </w:rPr>
      </w:pPr>
    </w:p>
    <w:p w:rsidR="001E1B81" w:rsidRDefault="001E1B81" w:rsidP="0026449B">
      <w:pPr>
        <w:ind w:firstLine="709"/>
        <w:jc w:val="both"/>
        <w:outlineLvl w:val="0"/>
        <w:rPr>
          <w:szCs w:val="28"/>
        </w:rPr>
      </w:pPr>
    </w:p>
    <w:p w:rsidR="001E1B81" w:rsidRDefault="001E1B81" w:rsidP="0026449B">
      <w:pPr>
        <w:ind w:firstLine="709"/>
        <w:jc w:val="both"/>
        <w:outlineLvl w:val="0"/>
        <w:rPr>
          <w:szCs w:val="28"/>
        </w:rPr>
      </w:pPr>
    </w:p>
    <w:p w:rsidR="001E1B81" w:rsidRDefault="001E1B81" w:rsidP="0026449B">
      <w:pPr>
        <w:ind w:firstLine="709"/>
        <w:jc w:val="both"/>
        <w:outlineLvl w:val="0"/>
        <w:rPr>
          <w:szCs w:val="28"/>
        </w:rPr>
      </w:pPr>
    </w:p>
    <w:p w:rsidR="001E1B81" w:rsidRDefault="001E1B81" w:rsidP="0026449B">
      <w:pPr>
        <w:ind w:firstLine="709"/>
        <w:jc w:val="both"/>
        <w:outlineLvl w:val="0"/>
        <w:rPr>
          <w:szCs w:val="28"/>
        </w:rPr>
      </w:pPr>
    </w:p>
    <w:p w:rsidR="001E1B81" w:rsidRDefault="001E1B81" w:rsidP="0026449B">
      <w:pPr>
        <w:ind w:firstLine="709"/>
        <w:jc w:val="both"/>
        <w:outlineLvl w:val="0"/>
        <w:rPr>
          <w:szCs w:val="28"/>
        </w:rPr>
      </w:pPr>
    </w:p>
    <w:p w:rsidR="001E1B81" w:rsidRDefault="001E1B81" w:rsidP="0026449B">
      <w:pPr>
        <w:ind w:firstLine="709"/>
        <w:jc w:val="both"/>
        <w:outlineLvl w:val="0"/>
        <w:rPr>
          <w:szCs w:val="28"/>
        </w:rPr>
      </w:pPr>
    </w:p>
    <w:p w:rsidR="009520C4" w:rsidRDefault="009520C4">
      <w:pPr>
        <w:spacing w:after="200" w:line="276" w:lineRule="auto"/>
        <w:rPr>
          <w:szCs w:val="28"/>
        </w:rPr>
        <w:sectPr w:rsidR="009520C4" w:rsidSect="00D557EE">
          <w:headerReference w:type="default" r:id="rId16"/>
          <w:pgSz w:w="11906" w:h="16838"/>
          <w:pgMar w:top="1134" w:right="567" w:bottom="1134" w:left="1985" w:header="567" w:footer="709" w:gutter="0"/>
          <w:cols w:space="708"/>
          <w:titlePg/>
          <w:docGrid w:linePitch="360"/>
        </w:sectPr>
      </w:pPr>
    </w:p>
    <w:p w:rsidR="00430C31" w:rsidRDefault="00430C31" w:rsidP="0026449B">
      <w:pPr>
        <w:jc w:val="both"/>
        <w:outlineLvl w:val="0"/>
        <w:rPr>
          <w:szCs w:val="28"/>
        </w:rPr>
      </w:pPr>
    </w:p>
    <w:p w:rsidR="00430C31" w:rsidRDefault="00430C31" w:rsidP="0026449B">
      <w:pPr>
        <w:jc w:val="both"/>
        <w:outlineLvl w:val="0"/>
        <w:rPr>
          <w:szCs w:val="28"/>
        </w:rPr>
      </w:pPr>
    </w:p>
    <w:p w:rsidR="00430C31" w:rsidRDefault="00430C31" w:rsidP="0026449B">
      <w:pPr>
        <w:jc w:val="both"/>
        <w:outlineLvl w:val="0"/>
        <w:rPr>
          <w:szCs w:val="28"/>
        </w:rPr>
      </w:pPr>
    </w:p>
    <w:p w:rsidR="00430C31" w:rsidRDefault="00430C31" w:rsidP="0026449B">
      <w:pPr>
        <w:jc w:val="both"/>
        <w:outlineLvl w:val="0"/>
        <w:rPr>
          <w:szCs w:val="28"/>
        </w:rPr>
      </w:pPr>
    </w:p>
    <w:p w:rsidR="00430C31" w:rsidRDefault="00430C31" w:rsidP="0026449B">
      <w:pPr>
        <w:jc w:val="both"/>
        <w:outlineLvl w:val="0"/>
        <w:rPr>
          <w:szCs w:val="28"/>
        </w:rPr>
      </w:pPr>
    </w:p>
    <w:p w:rsidR="00430C31" w:rsidRDefault="00430C31" w:rsidP="0026449B">
      <w:pPr>
        <w:jc w:val="both"/>
        <w:outlineLvl w:val="0"/>
        <w:rPr>
          <w:szCs w:val="28"/>
        </w:rPr>
      </w:pPr>
    </w:p>
    <w:p w:rsidR="00BF5783" w:rsidRDefault="00BF5783" w:rsidP="0026449B">
      <w:pPr>
        <w:jc w:val="both"/>
        <w:outlineLvl w:val="0"/>
        <w:rPr>
          <w:szCs w:val="28"/>
        </w:rPr>
      </w:pPr>
    </w:p>
    <w:p w:rsidR="00C578C8" w:rsidRDefault="00C578C8" w:rsidP="0026449B">
      <w:pPr>
        <w:jc w:val="both"/>
        <w:outlineLvl w:val="0"/>
        <w:rPr>
          <w:szCs w:val="28"/>
        </w:rPr>
      </w:pPr>
    </w:p>
    <w:p w:rsidR="00C578C8" w:rsidRDefault="00C578C8" w:rsidP="0026449B">
      <w:pPr>
        <w:jc w:val="both"/>
        <w:outlineLvl w:val="0"/>
        <w:rPr>
          <w:szCs w:val="28"/>
        </w:rPr>
      </w:pPr>
    </w:p>
    <w:p w:rsidR="00C578C8" w:rsidRDefault="00C578C8" w:rsidP="0026449B">
      <w:pPr>
        <w:jc w:val="both"/>
        <w:outlineLvl w:val="0"/>
        <w:rPr>
          <w:szCs w:val="28"/>
        </w:rPr>
      </w:pPr>
    </w:p>
    <w:p w:rsidR="00C578C8" w:rsidRDefault="00C578C8" w:rsidP="0026449B">
      <w:pPr>
        <w:jc w:val="both"/>
        <w:outlineLvl w:val="0"/>
        <w:rPr>
          <w:szCs w:val="28"/>
        </w:rPr>
      </w:pPr>
    </w:p>
    <w:p w:rsidR="00C578C8" w:rsidRDefault="00C578C8" w:rsidP="0026449B">
      <w:pPr>
        <w:jc w:val="both"/>
        <w:outlineLvl w:val="0"/>
        <w:rPr>
          <w:szCs w:val="28"/>
        </w:rPr>
      </w:pPr>
    </w:p>
    <w:p w:rsidR="00C578C8" w:rsidRDefault="00C578C8" w:rsidP="0026449B">
      <w:pPr>
        <w:jc w:val="both"/>
        <w:outlineLvl w:val="0"/>
        <w:rPr>
          <w:szCs w:val="28"/>
        </w:rPr>
      </w:pPr>
    </w:p>
    <w:p w:rsidR="00C578C8" w:rsidRDefault="00C578C8" w:rsidP="0026449B">
      <w:pPr>
        <w:jc w:val="both"/>
        <w:outlineLvl w:val="0"/>
        <w:rPr>
          <w:szCs w:val="28"/>
        </w:rPr>
      </w:pPr>
    </w:p>
    <w:p w:rsidR="00C578C8" w:rsidRDefault="00C578C8" w:rsidP="0026449B">
      <w:pPr>
        <w:jc w:val="both"/>
        <w:outlineLvl w:val="0"/>
        <w:rPr>
          <w:szCs w:val="28"/>
        </w:rPr>
      </w:pPr>
    </w:p>
    <w:p w:rsidR="00C578C8" w:rsidRDefault="00C578C8" w:rsidP="0026449B">
      <w:pPr>
        <w:jc w:val="both"/>
        <w:outlineLvl w:val="0"/>
        <w:rPr>
          <w:szCs w:val="28"/>
        </w:rPr>
      </w:pPr>
    </w:p>
    <w:p w:rsidR="00C578C8" w:rsidRDefault="00C578C8" w:rsidP="0026449B">
      <w:pPr>
        <w:jc w:val="both"/>
        <w:outlineLvl w:val="0"/>
        <w:rPr>
          <w:szCs w:val="28"/>
        </w:rPr>
      </w:pPr>
    </w:p>
    <w:p w:rsidR="00C578C8" w:rsidRDefault="00C578C8" w:rsidP="0026449B">
      <w:pPr>
        <w:jc w:val="both"/>
        <w:outlineLvl w:val="0"/>
        <w:rPr>
          <w:szCs w:val="28"/>
        </w:rPr>
      </w:pPr>
    </w:p>
    <w:p w:rsidR="00C578C8" w:rsidRDefault="00C578C8" w:rsidP="0026449B">
      <w:pPr>
        <w:jc w:val="both"/>
        <w:outlineLvl w:val="0"/>
        <w:rPr>
          <w:szCs w:val="28"/>
        </w:rPr>
      </w:pPr>
    </w:p>
    <w:p w:rsidR="00C578C8" w:rsidRDefault="00C578C8" w:rsidP="0026449B">
      <w:pPr>
        <w:jc w:val="both"/>
        <w:outlineLvl w:val="0"/>
        <w:rPr>
          <w:szCs w:val="28"/>
        </w:rPr>
      </w:pPr>
    </w:p>
    <w:p w:rsidR="00C578C8" w:rsidRDefault="00C578C8" w:rsidP="0026449B">
      <w:pPr>
        <w:jc w:val="both"/>
        <w:outlineLvl w:val="0"/>
        <w:rPr>
          <w:szCs w:val="28"/>
        </w:rPr>
      </w:pPr>
    </w:p>
    <w:p w:rsidR="00C578C8" w:rsidRDefault="00C578C8" w:rsidP="0026449B">
      <w:pPr>
        <w:jc w:val="both"/>
        <w:outlineLvl w:val="0"/>
        <w:rPr>
          <w:szCs w:val="28"/>
        </w:rPr>
      </w:pPr>
    </w:p>
    <w:p w:rsidR="00C578C8" w:rsidRDefault="00C578C8" w:rsidP="0026449B">
      <w:pPr>
        <w:jc w:val="both"/>
        <w:outlineLvl w:val="0"/>
        <w:rPr>
          <w:szCs w:val="28"/>
        </w:rPr>
      </w:pPr>
    </w:p>
    <w:p w:rsidR="00C578C8" w:rsidRDefault="00C578C8" w:rsidP="0026449B">
      <w:pPr>
        <w:jc w:val="both"/>
        <w:outlineLvl w:val="0"/>
        <w:rPr>
          <w:szCs w:val="28"/>
        </w:rPr>
      </w:pPr>
    </w:p>
    <w:p w:rsidR="00C578C8" w:rsidRDefault="00C578C8" w:rsidP="0026449B">
      <w:pPr>
        <w:jc w:val="both"/>
        <w:outlineLvl w:val="0"/>
        <w:rPr>
          <w:szCs w:val="28"/>
        </w:rPr>
      </w:pPr>
    </w:p>
    <w:p w:rsidR="00C578C8" w:rsidRDefault="00C578C8" w:rsidP="0026449B">
      <w:pPr>
        <w:jc w:val="both"/>
        <w:outlineLvl w:val="0"/>
        <w:rPr>
          <w:szCs w:val="28"/>
        </w:rPr>
      </w:pPr>
    </w:p>
    <w:p w:rsidR="00C578C8" w:rsidRDefault="00C578C8" w:rsidP="0026449B">
      <w:pPr>
        <w:jc w:val="both"/>
        <w:outlineLvl w:val="0"/>
        <w:rPr>
          <w:szCs w:val="28"/>
        </w:rPr>
      </w:pPr>
    </w:p>
    <w:p w:rsidR="00C578C8" w:rsidRDefault="00C578C8" w:rsidP="0026449B">
      <w:pPr>
        <w:jc w:val="both"/>
        <w:outlineLvl w:val="0"/>
        <w:rPr>
          <w:szCs w:val="28"/>
        </w:rPr>
      </w:pPr>
    </w:p>
    <w:p w:rsidR="00C578C8" w:rsidRDefault="00C578C8" w:rsidP="0026449B">
      <w:pPr>
        <w:jc w:val="both"/>
        <w:outlineLvl w:val="0"/>
        <w:rPr>
          <w:szCs w:val="28"/>
        </w:rPr>
      </w:pPr>
    </w:p>
    <w:p w:rsidR="00C578C8" w:rsidRDefault="00C578C8" w:rsidP="0026449B">
      <w:pPr>
        <w:jc w:val="both"/>
        <w:outlineLvl w:val="0"/>
        <w:rPr>
          <w:szCs w:val="28"/>
        </w:rPr>
      </w:pPr>
    </w:p>
    <w:p w:rsidR="00C578C8" w:rsidRDefault="00C578C8" w:rsidP="0026449B">
      <w:pPr>
        <w:jc w:val="both"/>
        <w:outlineLvl w:val="0"/>
        <w:rPr>
          <w:szCs w:val="28"/>
        </w:rPr>
      </w:pPr>
    </w:p>
    <w:p w:rsidR="00C578C8" w:rsidRDefault="00C578C8" w:rsidP="0026449B">
      <w:pPr>
        <w:jc w:val="both"/>
        <w:outlineLvl w:val="0"/>
        <w:rPr>
          <w:szCs w:val="28"/>
        </w:rPr>
      </w:pPr>
    </w:p>
    <w:p w:rsidR="00C578C8" w:rsidRDefault="00C578C8" w:rsidP="0026449B">
      <w:pPr>
        <w:jc w:val="both"/>
        <w:outlineLvl w:val="0"/>
        <w:rPr>
          <w:szCs w:val="28"/>
        </w:rPr>
      </w:pPr>
    </w:p>
    <w:p w:rsidR="00C578C8" w:rsidRDefault="00C578C8" w:rsidP="0026449B">
      <w:pPr>
        <w:jc w:val="both"/>
        <w:outlineLvl w:val="0"/>
        <w:rPr>
          <w:szCs w:val="28"/>
        </w:rPr>
      </w:pPr>
    </w:p>
    <w:p w:rsidR="00C578C8" w:rsidRDefault="00C578C8" w:rsidP="0026449B">
      <w:pPr>
        <w:jc w:val="both"/>
        <w:outlineLvl w:val="0"/>
        <w:rPr>
          <w:szCs w:val="28"/>
        </w:rPr>
      </w:pPr>
    </w:p>
    <w:p w:rsidR="00C578C8" w:rsidRDefault="00C578C8" w:rsidP="0026449B">
      <w:pPr>
        <w:jc w:val="both"/>
        <w:outlineLvl w:val="0"/>
        <w:rPr>
          <w:szCs w:val="28"/>
        </w:rPr>
      </w:pPr>
      <w:bookmarkStart w:id="5" w:name="_GoBack"/>
      <w:bookmarkEnd w:id="5"/>
    </w:p>
    <w:p w:rsidR="00C578C8" w:rsidRDefault="00C578C8" w:rsidP="0026449B">
      <w:pPr>
        <w:jc w:val="both"/>
        <w:outlineLvl w:val="0"/>
        <w:rPr>
          <w:szCs w:val="28"/>
        </w:rPr>
      </w:pPr>
    </w:p>
    <w:p w:rsidR="00C578C8" w:rsidRDefault="00C578C8" w:rsidP="0026449B">
      <w:pPr>
        <w:jc w:val="both"/>
        <w:outlineLvl w:val="0"/>
        <w:rPr>
          <w:szCs w:val="28"/>
        </w:rPr>
      </w:pPr>
    </w:p>
    <w:p w:rsidR="009520C4" w:rsidRDefault="009520C4" w:rsidP="0026449B">
      <w:pPr>
        <w:jc w:val="both"/>
        <w:outlineLvl w:val="0"/>
        <w:rPr>
          <w:szCs w:val="28"/>
        </w:rPr>
      </w:pPr>
    </w:p>
    <w:p w:rsidR="009520C4" w:rsidRDefault="009520C4" w:rsidP="0026449B">
      <w:pPr>
        <w:jc w:val="both"/>
        <w:outlineLvl w:val="0"/>
        <w:rPr>
          <w:szCs w:val="28"/>
        </w:rPr>
      </w:pPr>
    </w:p>
    <w:p w:rsidR="00C578C8" w:rsidRDefault="00C578C8" w:rsidP="0026449B">
      <w:pPr>
        <w:jc w:val="both"/>
        <w:outlineLvl w:val="0"/>
        <w:rPr>
          <w:szCs w:val="28"/>
        </w:rPr>
      </w:pPr>
    </w:p>
    <w:p w:rsidR="00C578C8" w:rsidRDefault="00C578C8" w:rsidP="0026449B">
      <w:pPr>
        <w:jc w:val="both"/>
        <w:outlineLvl w:val="0"/>
        <w:rPr>
          <w:szCs w:val="28"/>
        </w:rPr>
      </w:pPr>
    </w:p>
    <w:p w:rsidR="00C578C8" w:rsidRDefault="00C578C8" w:rsidP="0026449B">
      <w:pPr>
        <w:jc w:val="both"/>
        <w:outlineLvl w:val="0"/>
        <w:rPr>
          <w:szCs w:val="28"/>
        </w:rPr>
      </w:pPr>
    </w:p>
    <w:p w:rsidR="00C578C8" w:rsidRDefault="00C578C8" w:rsidP="0026449B">
      <w:pPr>
        <w:jc w:val="both"/>
        <w:outlineLvl w:val="0"/>
        <w:rPr>
          <w:szCs w:val="28"/>
        </w:rPr>
      </w:pPr>
    </w:p>
    <w:p w:rsidR="00C578C8" w:rsidRDefault="00C578C8" w:rsidP="0026449B">
      <w:pPr>
        <w:jc w:val="both"/>
        <w:outlineLvl w:val="0"/>
        <w:rPr>
          <w:szCs w:val="28"/>
        </w:rPr>
      </w:pPr>
    </w:p>
    <w:p w:rsidR="00430C31" w:rsidRDefault="00430C31" w:rsidP="0026449B">
      <w:pPr>
        <w:jc w:val="both"/>
        <w:outlineLvl w:val="0"/>
        <w:rPr>
          <w:szCs w:val="28"/>
        </w:rPr>
      </w:pPr>
    </w:p>
    <w:p w:rsidR="0026449B" w:rsidRPr="00C83C5B" w:rsidRDefault="0026449B" w:rsidP="0026449B">
      <w:pPr>
        <w:ind w:left="-1418"/>
        <w:jc w:val="both"/>
        <w:rPr>
          <w:sz w:val="28"/>
          <w:szCs w:val="28"/>
        </w:rPr>
      </w:pPr>
      <w:r w:rsidRPr="00C83C5B">
        <w:rPr>
          <w:sz w:val="28"/>
          <w:szCs w:val="28"/>
        </w:rPr>
        <w:t>Председатель комитета</w:t>
      </w:r>
    </w:p>
    <w:p w:rsidR="0026449B" w:rsidRPr="00C83C5B" w:rsidRDefault="0026449B" w:rsidP="0026449B">
      <w:pPr>
        <w:ind w:left="-1418"/>
        <w:jc w:val="both"/>
        <w:rPr>
          <w:sz w:val="28"/>
          <w:szCs w:val="28"/>
        </w:rPr>
      </w:pPr>
      <w:r w:rsidRPr="00C83C5B">
        <w:rPr>
          <w:sz w:val="28"/>
          <w:szCs w:val="28"/>
        </w:rPr>
        <w:t>по финансам, налоговой и кредитной</w:t>
      </w:r>
    </w:p>
    <w:p w:rsidR="0026449B" w:rsidRPr="00C83C5B" w:rsidRDefault="0026449B" w:rsidP="0026449B">
      <w:pPr>
        <w:ind w:left="-1418"/>
        <w:jc w:val="both"/>
        <w:rPr>
          <w:sz w:val="28"/>
          <w:szCs w:val="28"/>
        </w:rPr>
      </w:pPr>
      <w:r w:rsidRPr="00C83C5B">
        <w:rPr>
          <w:sz w:val="28"/>
          <w:szCs w:val="28"/>
        </w:rPr>
        <w:t xml:space="preserve">политике города Барнаула                                                                                   </w:t>
      </w:r>
      <w:proofErr w:type="spellStart"/>
      <w:r w:rsidRPr="00C83C5B">
        <w:rPr>
          <w:sz w:val="28"/>
          <w:szCs w:val="28"/>
        </w:rPr>
        <w:t>Н.А.Тиньгаева</w:t>
      </w:r>
      <w:proofErr w:type="spellEnd"/>
    </w:p>
    <w:p w:rsidR="00C83C5B" w:rsidRDefault="0026449B" w:rsidP="0026449B">
      <w:pPr>
        <w:jc w:val="right"/>
        <w:rPr>
          <w:sz w:val="28"/>
          <w:szCs w:val="28"/>
        </w:rPr>
      </w:pPr>
      <w:r w:rsidRPr="00C83C5B">
        <w:rPr>
          <w:sz w:val="28"/>
          <w:szCs w:val="28"/>
        </w:rPr>
        <w:t xml:space="preserve">                                                                   </w:t>
      </w:r>
    </w:p>
    <w:p w:rsidR="0026449B" w:rsidRDefault="0026449B" w:rsidP="00C83C5B">
      <w:pPr>
        <w:jc w:val="right"/>
        <w:rPr>
          <w:sz w:val="28"/>
          <w:szCs w:val="28"/>
        </w:rPr>
      </w:pPr>
      <w:r w:rsidRPr="00C83C5B">
        <w:rPr>
          <w:sz w:val="28"/>
          <w:szCs w:val="28"/>
        </w:rPr>
        <w:t xml:space="preserve">  «_____»______________20</w:t>
      </w:r>
      <w:r w:rsidR="0079620F">
        <w:rPr>
          <w:sz w:val="28"/>
          <w:szCs w:val="28"/>
        </w:rPr>
        <w:t>2</w:t>
      </w:r>
      <w:r w:rsidRPr="00C83C5B">
        <w:rPr>
          <w:sz w:val="28"/>
          <w:szCs w:val="28"/>
        </w:rPr>
        <w:t>__ г</w:t>
      </w:r>
      <w:r>
        <w:rPr>
          <w:szCs w:val="28"/>
        </w:rPr>
        <w:t>.</w:t>
      </w:r>
    </w:p>
    <w:sectPr w:rsidR="0026449B" w:rsidSect="00D557EE">
      <w:pgSz w:w="11906" w:h="16838"/>
      <w:pgMar w:top="1134" w:right="567" w:bottom="1134" w:left="1985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86A" w:rsidRDefault="00A2186A" w:rsidP="00AA65CF">
      <w:r>
        <w:separator/>
      </w:r>
    </w:p>
  </w:endnote>
  <w:endnote w:type="continuationSeparator" w:id="0">
    <w:p w:rsidR="00A2186A" w:rsidRDefault="00A2186A" w:rsidP="00AA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86A" w:rsidRDefault="00A2186A" w:rsidP="00AA65CF">
      <w:r>
        <w:separator/>
      </w:r>
    </w:p>
  </w:footnote>
  <w:footnote w:type="continuationSeparator" w:id="0">
    <w:p w:rsidR="00A2186A" w:rsidRDefault="00A2186A" w:rsidP="00AA6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674587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A2186A" w:rsidRPr="00D44DFF" w:rsidRDefault="00A2186A">
        <w:pPr>
          <w:pStyle w:val="a7"/>
          <w:jc w:val="right"/>
          <w:rPr>
            <w:sz w:val="28"/>
          </w:rPr>
        </w:pPr>
        <w:r w:rsidRPr="00D44DFF">
          <w:rPr>
            <w:sz w:val="28"/>
          </w:rPr>
          <w:fldChar w:fldCharType="begin"/>
        </w:r>
        <w:r w:rsidRPr="00D44DFF">
          <w:rPr>
            <w:sz w:val="28"/>
          </w:rPr>
          <w:instrText>PAGE   \* MERGEFORMAT</w:instrText>
        </w:r>
        <w:r w:rsidRPr="00D44DFF">
          <w:rPr>
            <w:sz w:val="28"/>
          </w:rPr>
          <w:fldChar w:fldCharType="separate"/>
        </w:r>
        <w:r w:rsidR="007C3B63">
          <w:rPr>
            <w:noProof/>
            <w:sz w:val="28"/>
          </w:rPr>
          <w:t>19</w:t>
        </w:r>
        <w:r w:rsidRPr="00D44DFF">
          <w:rPr>
            <w:sz w:val="28"/>
          </w:rPr>
          <w:fldChar w:fldCharType="end"/>
        </w:r>
      </w:p>
    </w:sdtContent>
  </w:sdt>
  <w:p w:rsidR="00A2186A" w:rsidRDefault="00A2186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CD"/>
    <w:rsid w:val="0000447A"/>
    <w:rsid w:val="0001122C"/>
    <w:rsid w:val="000457DB"/>
    <w:rsid w:val="0006283B"/>
    <w:rsid w:val="00076305"/>
    <w:rsid w:val="00085C4A"/>
    <w:rsid w:val="000866C0"/>
    <w:rsid w:val="00090070"/>
    <w:rsid w:val="000F5853"/>
    <w:rsid w:val="00111D55"/>
    <w:rsid w:val="00117436"/>
    <w:rsid w:val="00124B0E"/>
    <w:rsid w:val="00154593"/>
    <w:rsid w:val="00165C64"/>
    <w:rsid w:val="001740CA"/>
    <w:rsid w:val="0018352A"/>
    <w:rsid w:val="001B72B5"/>
    <w:rsid w:val="001E1B81"/>
    <w:rsid w:val="00216EC5"/>
    <w:rsid w:val="00223CD4"/>
    <w:rsid w:val="0025516F"/>
    <w:rsid w:val="0026449B"/>
    <w:rsid w:val="002A1AEB"/>
    <w:rsid w:val="002A2971"/>
    <w:rsid w:val="002B2654"/>
    <w:rsid w:val="002E2C33"/>
    <w:rsid w:val="003006C6"/>
    <w:rsid w:val="00302B0E"/>
    <w:rsid w:val="0031295D"/>
    <w:rsid w:val="003225CC"/>
    <w:rsid w:val="00325BFD"/>
    <w:rsid w:val="00340035"/>
    <w:rsid w:val="00370015"/>
    <w:rsid w:val="0039560E"/>
    <w:rsid w:val="003A5416"/>
    <w:rsid w:val="003B4997"/>
    <w:rsid w:val="003C4348"/>
    <w:rsid w:val="003D7AED"/>
    <w:rsid w:val="00430C31"/>
    <w:rsid w:val="0043351B"/>
    <w:rsid w:val="0046216D"/>
    <w:rsid w:val="0046395C"/>
    <w:rsid w:val="00487A1B"/>
    <w:rsid w:val="00490D53"/>
    <w:rsid w:val="004D26FD"/>
    <w:rsid w:val="004D2A80"/>
    <w:rsid w:val="004E69F0"/>
    <w:rsid w:val="0052781A"/>
    <w:rsid w:val="00550619"/>
    <w:rsid w:val="00553ACA"/>
    <w:rsid w:val="00594E23"/>
    <w:rsid w:val="005B31D9"/>
    <w:rsid w:val="005C66E9"/>
    <w:rsid w:val="005D7A9F"/>
    <w:rsid w:val="005E2DBC"/>
    <w:rsid w:val="005F1A40"/>
    <w:rsid w:val="005F3599"/>
    <w:rsid w:val="006001CD"/>
    <w:rsid w:val="00660A99"/>
    <w:rsid w:val="00676457"/>
    <w:rsid w:val="00676834"/>
    <w:rsid w:val="00692211"/>
    <w:rsid w:val="006967FB"/>
    <w:rsid w:val="006973AA"/>
    <w:rsid w:val="006A448B"/>
    <w:rsid w:val="006B33CF"/>
    <w:rsid w:val="006C04D9"/>
    <w:rsid w:val="006C51ED"/>
    <w:rsid w:val="006C7BE6"/>
    <w:rsid w:val="006D7668"/>
    <w:rsid w:val="0071350A"/>
    <w:rsid w:val="00720DD6"/>
    <w:rsid w:val="00730321"/>
    <w:rsid w:val="007463DA"/>
    <w:rsid w:val="007634CF"/>
    <w:rsid w:val="0077061A"/>
    <w:rsid w:val="00773060"/>
    <w:rsid w:val="00777C65"/>
    <w:rsid w:val="0079620F"/>
    <w:rsid w:val="007C3B63"/>
    <w:rsid w:val="007F51E3"/>
    <w:rsid w:val="008440CE"/>
    <w:rsid w:val="00846AA7"/>
    <w:rsid w:val="00850535"/>
    <w:rsid w:val="00860364"/>
    <w:rsid w:val="0087263D"/>
    <w:rsid w:val="008830F2"/>
    <w:rsid w:val="008B2663"/>
    <w:rsid w:val="008B7534"/>
    <w:rsid w:val="008C3D80"/>
    <w:rsid w:val="008F0395"/>
    <w:rsid w:val="00901845"/>
    <w:rsid w:val="00943BAA"/>
    <w:rsid w:val="009520C4"/>
    <w:rsid w:val="00960ABB"/>
    <w:rsid w:val="009628DA"/>
    <w:rsid w:val="009651C9"/>
    <w:rsid w:val="009703F6"/>
    <w:rsid w:val="00986EE2"/>
    <w:rsid w:val="00987CA9"/>
    <w:rsid w:val="009B0B5E"/>
    <w:rsid w:val="009C3BE9"/>
    <w:rsid w:val="009F7AA5"/>
    <w:rsid w:val="00A03F07"/>
    <w:rsid w:val="00A13AF8"/>
    <w:rsid w:val="00A2186A"/>
    <w:rsid w:val="00A406F7"/>
    <w:rsid w:val="00A43981"/>
    <w:rsid w:val="00A5566A"/>
    <w:rsid w:val="00A71FA7"/>
    <w:rsid w:val="00A77D2F"/>
    <w:rsid w:val="00A9118C"/>
    <w:rsid w:val="00A92601"/>
    <w:rsid w:val="00AA14CD"/>
    <w:rsid w:val="00AA65CF"/>
    <w:rsid w:val="00AD700C"/>
    <w:rsid w:val="00AE0E15"/>
    <w:rsid w:val="00B148B4"/>
    <w:rsid w:val="00B22F90"/>
    <w:rsid w:val="00B27F67"/>
    <w:rsid w:val="00B52CA4"/>
    <w:rsid w:val="00B90DDE"/>
    <w:rsid w:val="00B925AF"/>
    <w:rsid w:val="00B93E4A"/>
    <w:rsid w:val="00BA4599"/>
    <w:rsid w:val="00BB5C62"/>
    <w:rsid w:val="00BC0395"/>
    <w:rsid w:val="00BC138D"/>
    <w:rsid w:val="00BD575E"/>
    <w:rsid w:val="00BD7D8A"/>
    <w:rsid w:val="00BF5783"/>
    <w:rsid w:val="00C04200"/>
    <w:rsid w:val="00C162AA"/>
    <w:rsid w:val="00C22498"/>
    <w:rsid w:val="00C578C8"/>
    <w:rsid w:val="00C83C5B"/>
    <w:rsid w:val="00CC101F"/>
    <w:rsid w:val="00CD1E35"/>
    <w:rsid w:val="00CE0072"/>
    <w:rsid w:val="00D32BA3"/>
    <w:rsid w:val="00D36F4C"/>
    <w:rsid w:val="00D44DFF"/>
    <w:rsid w:val="00D545FB"/>
    <w:rsid w:val="00D557EE"/>
    <w:rsid w:val="00D568FB"/>
    <w:rsid w:val="00D7606F"/>
    <w:rsid w:val="00DD5774"/>
    <w:rsid w:val="00DF53E7"/>
    <w:rsid w:val="00E046E6"/>
    <w:rsid w:val="00E140C2"/>
    <w:rsid w:val="00E2078E"/>
    <w:rsid w:val="00E556E3"/>
    <w:rsid w:val="00E61A14"/>
    <w:rsid w:val="00E622C6"/>
    <w:rsid w:val="00E661E7"/>
    <w:rsid w:val="00E8218D"/>
    <w:rsid w:val="00E92332"/>
    <w:rsid w:val="00E966CF"/>
    <w:rsid w:val="00EA5310"/>
    <w:rsid w:val="00EC6043"/>
    <w:rsid w:val="00ED7417"/>
    <w:rsid w:val="00EE216F"/>
    <w:rsid w:val="00EE655A"/>
    <w:rsid w:val="00EE7C5F"/>
    <w:rsid w:val="00EF15CC"/>
    <w:rsid w:val="00EF171E"/>
    <w:rsid w:val="00EF4BDB"/>
    <w:rsid w:val="00F03050"/>
    <w:rsid w:val="00F075A1"/>
    <w:rsid w:val="00F21CB6"/>
    <w:rsid w:val="00F469FE"/>
    <w:rsid w:val="00F504DE"/>
    <w:rsid w:val="00F66191"/>
    <w:rsid w:val="00F66C5F"/>
    <w:rsid w:val="00F8587E"/>
    <w:rsid w:val="00F85F89"/>
    <w:rsid w:val="00FA736D"/>
    <w:rsid w:val="00FB1142"/>
    <w:rsid w:val="00FE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1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01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01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BB5C62"/>
    <w:pPr>
      <w:ind w:firstLine="87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BB5C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58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8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0F5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A65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6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65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65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1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01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01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BB5C62"/>
    <w:pPr>
      <w:ind w:firstLine="87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BB5C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58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8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0F5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A65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6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65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65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5FA46F2C4CBA02DCCA723958B271187B4C03C56E85B0567A7A33D792ACD639D9B2DFDF8E897CA1B9D3B4ADCDFEB8E1846606489CD3N01CB" TargetMode="External"/><Relationship Id="rId13" Type="http://schemas.openxmlformats.org/officeDocument/2006/relationships/hyperlink" Target="consultantplus://offline/ref=D85FA46F2C4CBA02DCCA6C344EDE2F147E445BCF6380B8062125688AC5A5DC6E9EFD869EC3807FAAED82F2FDCBAAECBBD069184F82D307688D6C24NF15B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5FA46F2C4CBA02DCCA723958B271187B4C03C56E85B0567A7A33D792ACD639CBB287D0878860ABEF9CF2F8C1NF17B" TargetMode="External"/><Relationship Id="rId12" Type="http://schemas.openxmlformats.org/officeDocument/2006/relationships/hyperlink" Target="consultantplus://offline/ref=D85FA46F2C4CBA02DCCA6C344EDE2F147E445BCF6380B8062125688AC5A5DC6E9EFD869EC3807FAAED82F2FDCBAAECBBD069184F82D307688D6C24NF15B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85FA46F2C4CBA02DCCA6C344EDE2F147E445BCF6086B8052025688AC5A5DC6E9EFD869EC3807FAAED82F1FFCBAAECBBD069184F82D307688D6C24NF15B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85FA46F2C4CBA02DCCA6C344EDE2F147E445BCF6380B8062125688AC5A5DC6E9EFD869EC3807FAAED82F2FDCBAAECBBD069184F82D307688D6C24NF15B" TargetMode="External"/><Relationship Id="rId10" Type="http://schemas.openxmlformats.org/officeDocument/2006/relationships/hyperlink" Target="consultantplus://offline/ref=D85FA46F2C4CBA02DCCA6C344EDE2F147E445BCF6086B8052025688AC5A5DC6E9EFD869EC3807FAAED82F1FFCBAAECBBD069184F82D307688D6C24NF15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5FA46F2C4CBA02DCCA6C344EDE2F147E445BCF6086B8052025688AC5A5DC6E9EFD869EC3807FAAED82F1FFCBAAECBBD069184F82D307688D6C24NF15B" TargetMode="External"/><Relationship Id="rId14" Type="http://schemas.openxmlformats.org/officeDocument/2006/relationships/hyperlink" Target="consultantplus://offline/ref=D85FA46F2C4CBA02DCCA6C344EDE2F147E445BCF6380B8062125688AC5A5DC6E9EFD869EC3807FAAED82F2FDCBAAECBBD069184F82D307688D6C24NF1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20</Pages>
  <Words>6920</Words>
  <Characters>39447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Сергеевна Теплова</dc:creator>
  <cp:lastModifiedBy>Наталья Сергеевна Теплова</cp:lastModifiedBy>
  <cp:revision>132</cp:revision>
  <cp:lastPrinted>2020-02-28T05:02:00Z</cp:lastPrinted>
  <dcterms:created xsi:type="dcterms:W3CDTF">2019-12-05T01:53:00Z</dcterms:created>
  <dcterms:modified xsi:type="dcterms:W3CDTF">2020-02-28T05:08:00Z</dcterms:modified>
</cp:coreProperties>
</file>