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БАРНАУЛЬСКАЯ ГОРОДСКАЯ ДУМА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от 5 июня 2015 г. N 473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РЕШЕНИЕ ГОРОДСКОЙ ДУМЫ</w:t>
      </w:r>
    </w:p>
    <w:p>
      <w:pPr>
        <w:pStyle w:val="2"/>
        <w:jc w:val="center"/>
      </w:pPr>
      <w:r>
        <w:rPr>
          <w:sz w:val="20"/>
        </w:rPr>
        <w:t xml:space="preserve">ОТ 02.10.2009 N 182 "ОБ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ОБ ОРГАНИЗАЦИИ МЕРОПРИЯТИЙ ПО ОХРАНЕ ОКРУЖАЮЩЕЙ</w:t>
      </w:r>
    </w:p>
    <w:p>
      <w:pPr>
        <w:pStyle w:val="2"/>
        <w:jc w:val="center"/>
      </w:pPr>
      <w:r>
        <w:rPr>
          <w:sz w:val="20"/>
        </w:rPr>
        <w:t xml:space="preserve">СРЕДЫ В ГРАНИЦАХ ГОРОДА БАРНАУЛА"</w:t>
      </w:r>
    </w:p>
    <w:p>
      <w:pPr>
        <w:pStyle w:val="2"/>
        <w:jc w:val="center"/>
      </w:pPr>
      <w:r>
        <w:rPr>
          <w:sz w:val="20"/>
        </w:rPr>
        <w:t xml:space="preserve">(В РЕД. РЕШЕНИЯ ОТ 28.08.2013 N 168)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приведения муниципального правового акта в соответствие с действующим законодательством городская Дума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следующие изменения в </w:t>
      </w:r>
      <w:hyperlink w:history="0" r:id="rId6" w:tooltip="Решение Барнаульской городской Думы от 02.10.2009 N 182 (ред. от 28.08.2013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организации мероприятий по охране окружающей среды в границах города Барнаула, утвержденное решением городской Думы от 02.10.2009 N 182 (в ред. решения от 28.08.2013 N 168):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В </w:t>
      </w:r>
      <w:hyperlink w:history="0" r:id="rId7" w:tooltip="Решение Барнаульской городской Думы от 02.10.2009 N 182 (ред. от 28.08.2013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слова "граждан и"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</w:t>
      </w:r>
      <w:hyperlink w:history="0" r:id="rId8" w:tooltip="Решение Барнаульской городской Думы от 02.10.2009 N 182 (ред. от 28.08.2013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1.2.1. В </w:t>
      </w:r>
      <w:hyperlink w:history="0" r:id="rId9" w:tooltip="Решение Барнаульской городской Думы от 02.10.2009 N 182 (ред. от 28.08.2013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абзаце 6</w:t>
        </w:r>
      </w:hyperlink>
      <w:r>
        <w:rPr>
          <w:sz w:val="20"/>
        </w:rPr>
        <w:t xml:space="preserve"> слово "предприятий" заменить словом "организаций";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1.2.2. В </w:t>
      </w:r>
      <w:hyperlink w:history="0" r:id="rId10" w:tooltip="Решение Барнаульской городской Думы от 02.10.2009 N 182 (ред. от 28.08.2013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абзаце 7</w:t>
        </w:r>
      </w:hyperlink>
      <w:r>
        <w:rPr>
          <w:sz w:val="20"/>
        </w:rPr>
        <w:t xml:space="preserve"> слова "горожан, предприятий, учреждений" заменить словами "общественных объединений и некоммерческих организаций, юридических и физических лиц";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</w:t>
      </w:r>
      <w:hyperlink w:history="0" r:id="rId11" w:tooltip="Решение Барнаульской городской Думы от 02.10.2009 N 182 (ред. от 28.08.2013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Абзац 2 пункта 1.5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"охрана окружающей среды -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объединений и некоммерческих организаций, юридических и физических лиц, направленная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 </w:t>
      </w:r>
      <w:hyperlink w:history="0" r:id="rId12" w:tooltip="Решение Барнаульской городской Думы от 02.10.2009 N 182 (ред. от 28.08.2013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абзаце 2 пункта 2.2</w:t>
        </w:r>
      </w:hyperlink>
      <w:r>
        <w:rPr>
          <w:sz w:val="20"/>
        </w:rPr>
        <w:t xml:space="preserve"> слово "целевых" заменить словом "муниципальных";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В </w:t>
      </w:r>
      <w:hyperlink w:history="0" r:id="rId13" w:tooltip="Решение Барнаульской городской Думы от 02.10.2009 N 182 (ред. от 28.08.2013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пункте 3.2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1.5.1. В </w:t>
      </w:r>
      <w:hyperlink w:history="0" r:id="rId14" w:tooltip="Решение Барнаульской городской Думы от 02.10.2009 N 182 (ред. от 28.08.2013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абзаце 3</w:t>
        </w:r>
      </w:hyperlink>
      <w:r>
        <w:rPr>
          <w:sz w:val="20"/>
        </w:rPr>
        <w:t xml:space="preserve"> слово "целевые" заменить словом "муниципальные";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1.5.2. </w:t>
      </w:r>
      <w:hyperlink w:history="0" r:id="rId15" w:tooltip="Решение Барнаульской городской Думы от 02.10.2009 N 182 (ред. от 28.08.2013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Абзац 4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организует сбор, вывоз, утилизацию и переработку бытовых и промышленных отходов;";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В </w:t>
      </w:r>
      <w:hyperlink w:history="0" r:id="rId16" w:tooltip="Решение Барнаульской городской Думы от 02.10.2009 N 182 (ред. от 28.08.2013) &quot;Об утверждении Положения об организации мероприятий по охране окружающей среды в границах города Барнаула&quot; ------------ Недействующая редакция {КонсультантПлюс}">
        <w:r>
          <w:rPr>
            <w:sz w:val="20"/>
            <w:color w:val="0000ff"/>
          </w:rPr>
          <w:t xml:space="preserve">абзаце 2 пункта 3.4</w:t>
        </w:r>
      </w:hyperlink>
      <w:r>
        <w:rPr>
          <w:sz w:val="20"/>
        </w:rPr>
        <w:t xml:space="preserve"> слова "с предприятиями, осуществляющими вывоз хозяйственно-бытовых и промышленных отходов;" заменить словами "со специализированными организациями по сбору и вывозу отходов, их утилизации и переработке;".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Пресс-центру (Павлинова Ю.С.) опубликовать решение в газете "Вечерний Барнаул" и разместить на официальном Интернет-сайте города Барнаула.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решения возложить на комитет по законности и местному самоуправлению (Кислицин И.Г.).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Л.Н.ЗУБОВИЧ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Барнаульской городской Думы от 05.06.2015 N 473</w:t>
            <w:br/>
            <w:t>"О внесении изменений в решение городской Думы от 02.10.2009 N 1...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Барнаульской городской Думы от 05.06.2015 N 473 "О внесении изменений в решение городской Думы от 02.10.2009 N 1...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016&amp;n=42350&amp;dst=100012" TargetMode = "External"/>
	<Relationship Id="rId7" Type="http://schemas.openxmlformats.org/officeDocument/2006/relationships/hyperlink" Target="https://login.consultant.ru/link/?req=doc&amp;base=RLAW016&amp;n=42350&amp;dst=100016" TargetMode = "External"/>
	<Relationship Id="rId8" Type="http://schemas.openxmlformats.org/officeDocument/2006/relationships/hyperlink" Target="https://login.consultant.ru/link/?req=doc&amp;base=RLAW016&amp;n=42350&amp;dst=100017" TargetMode = "External"/>
	<Relationship Id="rId9" Type="http://schemas.openxmlformats.org/officeDocument/2006/relationships/hyperlink" Target="https://login.consultant.ru/link/?req=doc&amp;base=RLAW016&amp;n=42350&amp;dst=100022" TargetMode = "External"/>
	<Relationship Id="rId10" Type="http://schemas.openxmlformats.org/officeDocument/2006/relationships/hyperlink" Target="https://login.consultant.ru/link/?req=doc&amp;base=RLAW016&amp;n=42350&amp;dst=100023" TargetMode = "External"/>
	<Relationship Id="rId11" Type="http://schemas.openxmlformats.org/officeDocument/2006/relationships/hyperlink" Target="https://login.consultant.ru/link/?req=doc&amp;base=RLAW016&amp;n=42350&amp;dst=100025" TargetMode = "External"/>
	<Relationship Id="rId12" Type="http://schemas.openxmlformats.org/officeDocument/2006/relationships/hyperlink" Target="https://login.consultant.ru/link/?req=doc&amp;base=RLAW016&amp;n=42350&amp;dst=100048" TargetMode = "External"/>
	<Relationship Id="rId13" Type="http://schemas.openxmlformats.org/officeDocument/2006/relationships/hyperlink" Target="https://login.consultant.ru/link/?req=doc&amp;base=RLAW016&amp;n=42350&amp;dst=100057" TargetMode = "External"/>
	<Relationship Id="rId14" Type="http://schemas.openxmlformats.org/officeDocument/2006/relationships/hyperlink" Target="https://login.consultant.ru/link/?req=doc&amp;base=RLAW016&amp;n=42350&amp;dst=100059" TargetMode = "External"/>
	<Relationship Id="rId15" Type="http://schemas.openxmlformats.org/officeDocument/2006/relationships/hyperlink" Target="https://login.consultant.ru/link/?req=doc&amp;base=RLAW016&amp;n=42350&amp;dst=100060" TargetMode = "External"/>
	<Relationship Id="rId16" Type="http://schemas.openxmlformats.org/officeDocument/2006/relationships/hyperlink" Target="https://login.consultant.ru/link/?req=doc&amp;base=RLAW016&amp;n=42350&amp;dst=10006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05.06.2015 N 473
"О внесении изменений в решение городской Думы от 02.10.2009 N 182 "Об утверждении Положения об организации мероприятий по охране окружающей среды в границах города Барнаула" (в ред. решения от 28.08.2013 N 168)"</dc:title>
  <dcterms:created xsi:type="dcterms:W3CDTF">2023-02-03T08:46:08Z</dcterms:created>
</cp:coreProperties>
</file>