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53" w:rsidRDefault="00487953">
      <w:pPr>
        <w:pStyle w:val="ConsPlusTitle"/>
        <w:jc w:val="center"/>
        <w:outlineLvl w:val="0"/>
      </w:pPr>
      <w:r>
        <w:t>АДМИНИСТРАЦИЯ ГОРОДА БАРНАУЛА</w:t>
      </w:r>
    </w:p>
    <w:p w:rsidR="00487953" w:rsidRDefault="00487953">
      <w:pPr>
        <w:pStyle w:val="ConsPlusTitle"/>
        <w:jc w:val="center"/>
      </w:pPr>
    </w:p>
    <w:p w:rsidR="00487953" w:rsidRDefault="00487953">
      <w:pPr>
        <w:pStyle w:val="ConsPlusTitle"/>
        <w:jc w:val="center"/>
      </w:pPr>
      <w:r>
        <w:t>ПОСТАНОВЛЕНИЕ</w:t>
      </w:r>
    </w:p>
    <w:p w:rsidR="00487953" w:rsidRDefault="00487953">
      <w:pPr>
        <w:pStyle w:val="ConsPlusTitle"/>
        <w:jc w:val="center"/>
      </w:pPr>
    </w:p>
    <w:p w:rsidR="00487953" w:rsidRDefault="00487953">
      <w:pPr>
        <w:pStyle w:val="ConsPlusTitle"/>
        <w:jc w:val="center"/>
      </w:pPr>
      <w:r>
        <w:t>от 10 июля 2014 г. N 1474</w:t>
      </w:r>
    </w:p>
    <w:p w:rsidR="00487953" w:rsidRDefault="00487953">
      <w:pPr>
        <w:pStyle w:val="ConsPlusTitle"/>
        <w:jc w:val="center"/>
      </w:pPr>
    </w:p>
    <w:p w:rsidR="00487953" w:rsidRDefault="00487953">
      <w:pPr>
        <w:pStyle w:val="ConsPlusTitle"/>
        <w:jc w:val="center"/>
      </w:pPr>
      <w:r>
        <w:t>ОБ УТВЕРЖДЕНИИ МУНИЦИПАЛЬНОЙ ПРОГРАММЫ "РАЗВИТИЕ</w:t>
      </w:r>
    </w:p>
    <w:p w:rsidR="00487953" w:rsidRDefault="00487953">
      <w:pPr>
        <w:pStyle w:val="ConsPlusTitle"/>
        <w:jc w:val="center"/>
      </w:pPr>
      <w:r>
        <w:t>ПРЕДПРИНИМАТЕЛЬСТВА В ГОРОДЕ БАРНАУЛЕ НА 2015 - 2024 ГОДЫ"</w:t>
      </w:r>
    </w:p>
    <w:p w:rsidR="00487953" w:rsidRDefault="00487953">
      <w:pPr>
        <w:spacing w:after="1"/>
      </w:pPr>
    </w:p>
    <w:p w:rsidR="00487953" w:rsidRDefault="00487953">
      <w:pPr>
        <w:pStyle w:val="ConsPlusNormal"/>
        <w:jc w:val="both"/>
      </w:pPr>
      <w:bookmarkStart w:id="0" w:name="_GoBack"/>
      <w:bookmarkEnd w:id="0"/>
    </w:p>
    <w:p w:rsidR="00487953" w:rsidRDefault="00487953">
      <w:pPr>
        <w:pStyle w:val="ConsPlusNormal"/>
        <w:ind w:firstLine="540"/>
        <w:jc w:val="both"/>
      </w:pPr>
      <w:r>
        <w:t>В соответствии с постановлением администрации города от 03.04.2014 N 635 "Об утверждении Порядка разработки, реализации и оценки эффективности муниципальных программ", в целях создания благоприятных условий для развития предпринимательства постановляю: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1. Утвердить муниципальную программу "Развитие предпринимательства в городе Барнауле на 2015 - 2024 годы" (приложение).</w:t>
      </w:r>
    </w:p>
    <w:p w:rsidR="00487953" w:rsidRDefault="00487953">
      <w:pPr>
        <w:pStyle w:val="ConsPlusNormal"/>
        <w:jc w:val="both"/>
      </w:pPr>
      <w:r>
        <w:t>(в ред. Постановления администрации города Барнаула от 29.03.2019 N 484)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2. Признать утратившими силу постановления администрации города: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29.09.2010 N 2997 "Об утверждении муниципальной программы "Развитие предпринимательства в городе Барнауле на 2011 - 2014 годы";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12.10.2010 N 3153 "Об утверждении муниципальной программы "Развитие потребительского рынка города Барнаула на 2011 - 2015 годы";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lastRenderedPageBreak/>
        <w:t>от 20.05.2011 N 1570 "О внесении изменений в постановление администрации города от 29.09.2010 N 2997";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01.07.2011 N 1975 "О внесении изменений в постановление администрации города от 29.09.2010 N 2997 (в редакции постановления от 20.05.2011 N 1570)";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03.08.2011 N 2290 "Об утверждении муниципальной программы "Повышение инвестиционной привлекательности города Барнаула на 2012 - 2017 годы";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26.09.2011 N 2825 "О внесении дополнений и изменений в приложение к постановлению администрации города от 29.09.2010 N 2997 (в редакции постановления от 01.07.2011 N 1975)";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21.05.2012 N 1504 "О внесении изменений и дополнений в приложение к постановлению администрации города от 29.09.2010 N 2997 (в редакции постановления 26.09.2011 N 2825)";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27.09.2012 N 2689 "О внесении изменений и дополнений к постановлению администрации города от 29.09.2010 N 2997 (в редакции постановления от 21.05.2012 N 1504)";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16.05.2013 N 1719 "О внесении изменений в приложение к постановлению администрации города от 03.08.2011 N 2290 "Об утверждении муниципальной программы "Повышение инвестиционной привлекательности города Барнаула на 2012 - 2017 годы";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01.07.2013 N 2294 "О внесении изменений в приложение к постановлению администрации города от 29.09.2010 N 2997 (в редакции постановления от 27.09.2012 N 2689)";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05.07.2013 N 2320 "О внесении изменений и дополнений в постановление администрации города от 12.10.2010 N 3153 "Об утверждении муниципальной программы "Развитие потребительского рынка города Барнаула на 2011 - 2015 годы";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14.08.2013 N 2756 "О внесении изменений в постановление администрации города от 12.10.2010 N 3153 "Об утверждении долгосрочной целевой программы "Развитие потребительского рынка города Барнаула на 2011 - 2015 годы" (в редакции постановления от 05.07.2013 N 2320)";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lastRenderedPageBreak/>
        <w:t>от 14.08.2013 N 2757 "О внесении изменений в постановление администрации города от 29.09.2010 N 2997 (в редакции постановления от 01.07.2013 N 2294)";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27.08.2013 N 2916 "О внесении изменений в постановление администрации города от 03.08.2011 N 2290 (в редакции постановления от 16.05.2013 N 1719)";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от 25.11.2013 N 3601 "О внесении изменений в приложение к постановлению администрации города от 29.09.2010 N 2997 (в редакции постановления от 14.08.2013 N 2757)".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3. Постановление вступает в силу с 01.01.2015.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>4. Пресс-центру (</w:t>
      </w:r>
      <w:proofErr w:type="spellStart"/>
      <w:r>
        <w:t>Павлинова</w:t>
      </w:r>
      <w:proofErr w:type="spellEnd"/>
      <w: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487953" w:rsidRDefault="00487953">
      <w:pPr>
        <w:pStyle w:val="ConsPlusNormal"/>
        <w:spacing w:before="280"/>
        <w:ind w:firstLine="540"/>
        <w:jc w:val="both"/>
      </w:pPr>
      <w:r>
        <w:t xml:space="preserve">5. Контроль за исполнением постановления возложить на заместителя главы администрации города по экономической политике </w:t>
      </w:r>
      <w:proofErr w:type="spellStart"/>
      <w:r>
        <w:t>Химочку</w:t>
      </w:r>
      <w:proofErr w:type="spellEnd"/>
      <w:r>
        <w:t xml:space="preserve"> В.С.</w:t>
      </w:r>
    </w:p>
    <w:p w:rsidR="00487953" w:rsidRDefault="00487953">
      <w:pPr>
        <w:pStyle w:val="ConsPlusNormal"/>
        <w:jc w:val="both"/>
      </w:pPr>
    </w:p>
    <w:p w:rsidR="00487953" w:rsidRDefault="00487953">
      <w:pPr>
        <w:pStyle w:val="ConsPlusNormal"/>
        <w:jc w:val="right"/>
      </w:pPr>
      <w:r>
        <w:t>Глава администрации г. Барнаула</w:t>
      </w:r>
    </w:p>
    <w:p w:rsidR="00487953" w:rsidRDefault="00487953">
      <w:pPr>
        <w:pStyle w:val="ConsPlusNormal"/>
        <w:jc w:val="right"/>
      </w:pPr>
      <w:r>
        <w:t>И.Г.САВИНЦЕВ</w:t>
      </w:r>
    </w:p>
    <w:p w:rsidR="001D2E04" w:rsidRDefault="001D2E04"/>
    <w:sectPr w:rsidR="001D2E04" w:rsidSect="00DD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3"/>
    <w:rsid w:val="001D2E04"/>
    <w:rsid w:val="00487953"/>
    <w:rsid w:val="006A1B0D"/>
    <w:rsid w:val="00E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2744-1F3F-431C-9363-214DA6F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0D"/>
  </w:style>
  <w:style w:type="paragraph" w:styleId="1">
    <w:name w:val="heading 1"/>
    <w:basedOn w:val="a"/>
    <w:link w:val="10"/>
    <w:qFormat/>
    <w:rsid w:val="006A1B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B0D"/>
    <w:rPr>
      <w:b/>
      <w:bCs/>
      <w:kern w:val="36"/>
      <w:sz w:val="48"/>
      <w:szCs w:val="48"/>
    </w:rPr>
  </w:style>
  <w:style w:type="paragraph" w:styleId="a3">
    <w:name w:val="Normal (Web)"/>
    <w:basedOn w:val="a"/>
    <w:rsid w:val="006A1B0D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6A1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A1B0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A1B0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7953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Title">
    <w:name w:val="ConsPlusTitle"/>
    <w:rsid w:val="00487953"/>
    <w:pPr>
      <w:widowControl w:val="0"/>
      <w:autoSpaceDE w:val="0"/>
      <w:autoSpaceDN w:val="0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В. Глазунова</dc:creator>
  <cp:keywords/>
  <dc:description/>
  <cp:lastModifiedBy>Ксения В. Глазунова</cp:lastModifiedBy>
  <cp:revision>2</cp:revision>
  <dcterms:created xsi:type="dcterms:W3CDTF">2019-11-22T07:23:00Z</dcterms:created>
  <dcterms:modified xsi:type="dcterms:W3CDTF">2019-11-22T07:23:00Z</dcterms:modified>
</cp:coreProperties>
</file>