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F6" w:rsidRPr="00773EF6" w:rsidRDefault="00773EF6" w:rsidP="00773EF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72C3E"/>
          <w:sz w:val="28"/>
          <w:szCs w:val="28"/>
          <w:lang w:eastAsia="ru-RU"/>
        </w:rPr>
      </w:pPr>
      <w:bookmarkStart w:id="0" w:name="_GoBack"/>
      <w:bookmarkEnd w:id="0"/>
      <w:r w:rsidRPr="00773EF6">
        <w:rPr>
          <w:rFonts w:ascii="Times New Roman" w:eastAsia="Times New Roman" w:hAnsi="Times New Roman" w:cs="Times New Roman"/>
          <w:color w:val="272C3E"/>
          <w:sz w:val="28"/>
          <w:szCs w:val="28"/>
          <w:lang w:eastAsia="ru-RU"/>
        </w:rPr>
        <w:t>Госпошлины за рассмотрение дел арбитражными судами</w:t>
      </w:r>
    </w:p>
    <w:p w:rsidR="00773EF6" w:rsidRPr="00773EF6" w:rsidRDefault="00773EF6" w:rsidP="00773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</w:pPr>
      <w:r w:rsidRPr="00773EF6"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  <w:t>Со вступлением в силу поправок размеры госпошлин за рассмотрение арбитражных дел существенно увеличены и вырастут в среднем в 10 раз. Размеры некоторых из них дифференцированы в зависимости от субъекта, обращающегося с соответствующим заявлением в суд.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1653"/>
        <w:gridCol w:w="1586"/>
      </w:tblGrid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Для физических лиц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Для организаций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Иск имущественного характера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от 10 000 руб. до 10 000 000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Иск неимущественного характера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15 000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50 000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Иск о заключении, изменении или расторжении договора</w:t>
            </w:r>
            <w:r w:rsidRPr="00773EF6">
              <w:rPr>
                <w:rFonts w:ascii="Times New Roman" w:eastAsia="Times New Roman" w:hAnsi="Times New Roman" w:cs="Times New Roman"/>
                <w:color w:val="CDD1D9"/>
                <w:sz w:val="15"/>
                <w:szCs w:val="15"/>
                <w:shd w:val="clear" w:color="auto" w:fill="67718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15 000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50 000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Иск о признании сделки недействительной</w:t>
            </w:r>
            <w:r w:rsidRPr="00773EF6">
              <w:rPr>
                <w:rFonts w:ascii="Times New Roman" w:eastAsia="Times New Roman" w:hAnsi="Times New Roman" w:cs="Times New Roman"/>
                <w:color w:val="CDD1D9"/>
                <w:sz w:val="15"/>
                <w:szCs w:val="15"/>
                <w:shd w:val="clear" w:color="auto" w:fill="67718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15 000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50 000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Оспаривание актов в области охраны результатов интеллектуальной деятельности и средств индивидуализации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60 000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Оспаривание ненормативных актов, решений, действий (бездействия) органов и должностных лиц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50 000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Заявление об обеспечении иска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Апелляционная жалоба, кассационная жалоба на судебный приказ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Кассационная жалоба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20 000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50 000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Кассационная жалоба в Верховный Суд РФ, обжалование определения судьи Верховного Суда РФ об отказе в передаче жалобы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30 000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80 000 руб.</w:t>
            </w:r>
          </w:p>
        </w:tc>
      </w:tr>
    </w:tbl>
    <w:p w:rsidR="00773EF6" w:rsidRPr="00773EF6" w:rsidRDefault="00773EF6" w:rsidP="00773EF6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</w:pPr>
      <w:r w:rsidRPr="00773EF6"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  <w:t> </w:t>
      </w:r>
    </w:p>
    <w:p w:rsidR="00773EF6" w:rsidRPr="00773EF6" w:rsidRDefault="00773EF6" w:rsidP="00773EF6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</w:pPr>
      <w:r w:rsidRPr="00773EF6"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  <w:t>Законом не только увеличились размеры госпошлин, но и установлены пошлины за действия, ранее не облагаемые сборами в арбитражном процессе: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2033"/>
        <w:gridCol w:w="1957"/>
      </w:tblGrid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   </w:t>
            </w:r>
            <w:r w:rsidRPr="00773EF6">
              <w:rPr>
                <w:rFonts w:ascii="Times New Roman" w:eastAsia="Times New Roman" w:hAnsi="Times New Roman" w:cs="Times New Roman"/>
                <w:b/>
                <w:bCs/>
                <w:color w:val="91278F"/>
                <w:sz w:val="24"/>
                <w:szCs w:val="24"/>
                <w:lang w:eastAsia="ru-RU"/>
              </w:rPr>
              <w:t>Для физических лиц</w:t>
            </w: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   </w:t>
            </w:r>
            <w:r w:rsidRPr="00773EF6">
              <w:rPr>
                <w:rFonts w:ascii="Times New Roman" w:eastAsia="Times New Roman" w:hAnsi="Times New Roman" w:cs="Times New Roman"/>
                <w:b/>
                <w:bCs/>
                <w:color w:val="91278F"/>
                <w:sz w:val="24"/>
                <w:szCs w:val="24"/>
                <w:lang w:eastAsia="ru-RU"/>
              </w:rPr>
              <w:t>Для организаций </w:t>
            </w: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  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Правопреемство, кроме универсального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5 000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25 000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Выдача дубликата исполнительного листа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Восстановление пропущенного срока для предъявления исполнительного листа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Отсрочка, рассрочка исполнения, изменение способа и порядка исполнения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Поворот исполнения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Разъяснение судебного акта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Пересмотр по новым или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Замена или отмена обеспечения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30 000 руб.</w:t>
            </w:r>
          </w:p>
        </w:tc>
      </w:tr>
    </w:tbl>
    <w:p w:rsidR="00773EF6" w:rsidRPr="00773EF6" w:rsidRDefault="00773EF6" w:rsidP="00773EF6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</w:pPr>
      <w:r w:rsidRPr="00773EF6"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  <w:t xml:space="preserve">Законом также установлены новые правила оплаты госпошлин в банкротстве. </w:t>
      </w:r>
    </w:p>
    <w:p w:rsidR="00773EF6" w:rsidRPr="00773EF6" w:rsidRDefault="00773EF6" w:rsidP="00773EF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72C3E"/>
          <w:sz w:val="28"/>
          <w:szCs w:val="28"/>
          <w:lang w:eastAsia="ru-RU"/>
        </w:rPr>
      </w:pPr>
      <w:r w:rsidRPr="00773EF6">
        <w:rPr>
          <w:rFonts w:ascii="Times New Roman" w:eastAsia="Times New Roman" w:hAnsi="Times New Roman" w:cs="Times New Roman"/>
          <w:color w:val="272C3E"/>
          <w:sz w:val="28"/>
          <w:szCs w:val="28"/>
          <w:lang w:eastAsia="ru-RU"/>
        </w:rPr>
        <w:t>Госпошлины за рассмотрение дел судами общей юрисдикции</w:t>
      </w:r>
    </w:p>
    <w:p w:rsidR="00773EF6" w:rsidRPr="00773EF6" w:rsidRDefault="00773EF6" w:rsidP="00773E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</w:pPr>
      <w:r w:rsidRPr="00773EF6"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  <w:t>Средний размер госпошлин, взимаемых при обращении в суд общей юрисдикции, остался ниже госпошлин за аналогичные действия арбитражных судов.</w:t>
      </w:r>
    </w:p>
    <w:p w:rsidR="00773EF6" w:rsidRPr="00773EF6" w:rsidRDefault="00773EF6" w:rsidP="00773E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</w:pPr>
      <w:r w:rsidRPr="00773EF6"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  <w:t>Вместе с тем, в сравнении с прежним регулированием размер госпошлин увеличился в среднем в 8 раз, а за отдельные действия – более чем в 45 раз (например, за обращение с кассационной жалобой в Верховный Суд РФ).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1653"/>
        <w:gridCol w:w="1586"/>
      </w:tblGrid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Для физических лиц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Для организаций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Иск имущественного характера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от 4 000 руб. до 900 000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Иск неимущественного характера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20 000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Иск о заключении, изменении, расторжении договора</w:t>
            </w:r>
            <w:r w:rsidRPr="00773EF6">
              <w:rPr>
                <w:rFonts w:ascii="Times New Roman" w:eastAsia="Times New Roman" w:hAnsi="Times New Roman" w:cs="Times New Roman"/>
                <w:color w:val="CDD1D9"/>
                <w:sz w:val="15"/>
                <w:szCs w:val="15"/>
                <w:shd w:val="clear" w:color="auto" w:fill="67718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20 000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Иск о признании сделки недействительной</w:t>
            </w:r>
            <w:r w:rsidRPr="00773EF6">
              <w:rPr>
                <w:rFonts w:ascii="Times New Roman" w:eastAsia="Times New Roman" w:hAnsi="Times New Roman" w:cs="Times New Roman"/>
                <w:color w:val="CDD1D9"/>
                <w:sz w:val="15"/>
                <w:szCs w:val="15"/>
                <w:shd w:val="clear" w:color="auto" w:fill="67718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20 000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lastRenderedPageBreak/>
              <w:t>Оспаривание нормативных и отдельных ненормативных правовых актов</w:t>
            </w:r>
            <w:r w:rsidRPr="00773EF6">
              <w:rPr>
                <w:rFonts w:ascii="Times New Roman" w:eastAsia="Times New Roman" w:hAnsi="Times New Roman" w:cs="Times New Roman"/>
                <w:color w:val="CDD1D9"/>
                <w:sz w:val="15"/>
                <w:szCs w:val="15"/>
                <w:shd w:val="clear" w:color="auto" w:fill="67718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4 000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20 000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Оспаривание ненормативных правовых актов, решений, действий (бездействия) органов и должностных лиц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15 000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Апелляционная жалоба, кассационная жалоба на судебный приказ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15 000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Кассационная жалоба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5 000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20 000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Кассационная жалоба в Верховный Суд РФ, обжалование определения судьи Верховного Суда РФ об отказе в передаче жалобы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7 000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25 000 руб.</w:t>
            </w:r>
          </w:p>
        </w:tc>
      </w:tr>
    </w:tbl>
    <w:p w:rsidR="00773EF6" w:rsidRPr="00773EF6" w:rsidRDefault="00773EF6" w:rsidP="00773EF6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</w:pPr>
      <w:r w:rsidRPr="00773EF6"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  <w:t>Новые пошлины в гражданском процессе: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5"/>
        <w:gridCol w:w="1797"/>
        <w:gridCol w:w="1597"/>
      </w:tblGrid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Для физических лиц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Для организаций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Правопреемство (кроме универсального)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2 000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15 000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Пересмотр заочного решения суда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1 500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Выдача дубликата исполнительного листа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1 500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Восстановление пропущенного срока для предъявления исполнительного листа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Отсрочка, рассрочка исполнения, изменение способа и порядка исполнения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Поворот исполнения судебного постановления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Разъяснение судебного акта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Пересмотр по новым или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Обеспечение иска</w:t>
            </w:r>
            <w:r w:rsidRPr="00773EF6">
              <w:rPr>
                <w:rFonts w:ascii="Times New Roman" w:eastAsia="Times New Roman" w:hAnsi="Times New Roman" w:cs="Times New Roman"/>
                <w:color w:val="CDD1D9"/>
                <w:sz w:val="15"/>
                <w:szCs w:val="15"/>
                <w:shd w:val="clear" w:color="auto" w:fill="677182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Замена или отмена обеспечительных мер</w:t>
            </w:r>
          </w:p>
        </w:tc>
        <w:tc>
          <w:tcPr>
            <w:tcW w:w="0" w:type="auto"/>
            <w:gridSpan w:val="2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10 000 руб.</w:t>
            </w:r>
          </w:p>
        </w:tc>
      </w:tr>
      <w:tr w:rsidR="00773EF6" w:rsidRPr="00773EF6" w:rsidTr="00773EF6"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lastRenderedPageBreak/>
              <w:t>Рассмотрение частной жалобы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3 000 руб.</w:t>
            </w:r>
          </w:p>
        </w:tc>
        <w:tc>
          <w:tcPr>
            <w:tcW w:w="0" w:type="auto"/>
            <w:tcBorders>
              <w:top w:val="single" w:sz="6" w:space="0" w:color="CDD1D9"/>
              <w:left w:val="single" w:sz="6" w:space="0" w:color="CDD1D9"/>
              <w:bottom w:val="single" w:sz="6" w:space="0" w:color="CDD1D9"/>
              <w:right w:val="single" w:sz="6" w:space="0" w:color="CDD1D9"/>
            </w:tcBorders>
            <w:shd w:val="clear" w:color="auto" w:fill="FFFFFF"/>
            <w:hideMark/>
          </w:tcPr>
          <w:p w:rsidR="00773EF6" w:rsidRPr="00773EF6" w:rsidRDefault="00773EF6" w:rsidP="00773EF6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</w:pPr>
            <w:r w:rsidRPr="00773EF6">
              <w:rPr>
                <w:rFonts w:ascii="Times New Roman" w:eastAsia="Times New Roman" w:hAnsi="Times New Roman" w:cs="Times New Roman"/>
                <w:color w:val="272C3E"/>
                <w:sz w:val="24"/>
                <w:szCs w:val="24"/>
                <w:lang w:eastAsia="ru-RU"/>
              </w:rPr>
              <w:t>15 000 руб.</w:t>
            </w:r>
          </w:p>
        </w:tc>
      </w:tr>
    </w:tbl>
    <w:p w:rsidR="00773EF6" w:rsidRPr="00773EF6" w:rsidRDefault="00773EF6" w:rsidP="00773EF6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</w:pPr>
      <w:r w:rsidRPr="00773EF6">
        <w:rPr>
          <w:rFonts w:ascii="Times New Roman" w:eastAsia="Times New Roman" w:hAnsi="Times New Roman" w:cs="Times New Roman"/>
          <w:color w:val="272C3E"/>
          <w:sz w:val="24"/>
          <w:szCs w:val="24"/>
          <w:lang w:eastAsia="ru-RU"/>
        </w:rPr>
        <w:t>Описанные изменения направлены на индексацию размера госпошлин. По оценке Верховного Суда РФ, принятые поправки позволят стимулировать мирное урегулирование споров, а также повысить качество правосудия при сохранении равного доступа к нему.</w:t>
      </w:r>
    </w:p>
    <w:p w:rsidR="006B1AE6" w:rsidRPr="00773EF6" w:rsidRDefault="006B1AE6">
      <w:pPr>
        <w:rPr>
          <w:rFonts w:ascii="Times New Roman" w:hAnsi="Times New Roman" w:cs="Times New Roman"/>
        </w:rPr>
      </w:pPr>
    </w:p>
    <w:sectPr w:rsidR="006B1AE6" w:rsidRPr="0077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F6"/>
    <w:rsid w:val="002A6BEF"/>
    <w:rsid w:val="006B1AE6"/>
    <w:rsid w:val="0077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30545-58FC-4840-BBAF-9581D01B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Бадулина</dc:creator>
  <cp:keywords/>
  <dc:description/>
  <cp:lastModifiedBy>Гладышева С.Б.</cp:lastModifiedBy>
  <cp:revision>2</cp:revision>
  <cp:lastPrinted>2024-09-26T06:01:00Z</cp:lastPrinted>
  <dcterms:created xsi:type="dcterms:W3CDTF">2024-09-26T05:57:00Z</dcterms:created>
  <dcterms:modified xsi:type="dcterms:W3CDTF">2024-10-01T00:03:00Z</dcterms:modified>
</cp:coreProperties>
</file>