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Pr="00FE2329">
        <w:rPr>
          <w:b/>
          <w:sz w:val="24"/>
          <w:szCs w:val="24"/>
        </w:rPr>
        <w:t>январь-</w:t>
      </w:r>
      <w:r w:rsidR="002A4804">
        <w:rPr>
          <w:b/>
          <w:sz w:val="24"/>
          <w:szCs w:val="24"/>
        </w:rPr>
        <w:t>декабрь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373AC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2A480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2A4804">
              <w:rPr>
                <w:spacing w:val="-8"/>
                <w:sz w:val="22"/>
                <w:szCs w:val="22"/>
              </w:rPr>
              <w:t>декабрь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0373AC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4B62F4" w:rsidRDefault="004B62F4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97,9</w:t>
            </w:r>
          </w:p>
        </w:tc>
        <w:tc>
          <w:tcPr>
            <w:tcW w:w="934" w:type="dxa"/>
          </w:tcPr>
          <w:p w:rsidR="000373AC" w:rsidRPr="00C62DFC" w:rsidRDefault="002A4804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105,6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4B62F4" w:rsidRDefault="004B62F4" w:rsidP="00F6601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z w:val="24"/>
                <w:szCs w:val="24"/>
              </w:rPr>
              <w:t>547,2</w:t>
            </w:r>
          </w:p>
        </w:tc>
        <w:tc>
          <w:tcPr>
            <w:tcW w:w="934" w:type="dxa"/>
          </w:tcPr>
          <w:p w:rsidR="000373AC" w:rsidRPr="00C00B3D" w:rsidRDefault="002A4804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685,7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542506" w:rsidRPr="004B62F4" w:rsidRDefault="004B62F4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105,4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1E33AF" w:rsidRDefault="001E33AF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>110,2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542506" w:rsidRPr="004B62F4" w:rsidRDefault="004B62F4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107,5</w:t>
            </w:r>
          </w:p>
        </w:tc>
        <w:tc>
          <w:tcPr>
            <w:tcW w:w="934" w:type="dxa"/>
            <w:shd w:val="clear" w:color="auto" w:fill="auto"/>
          </w:tcPr>
          <w:p w:rsidR="000373AC" w:rsidRPr="001E33AF" w:rsidRDefault="00525444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>1</w:t>
            </w:r>
            <w:r w:rsidR="001E33AF" w:rsidRPr="001E33AF">
              <w:rPr>
                <w:spacing w:val="-4"/>
                <w:sz w:val="24"/>
                <w:szCs w:val="24"/>
              </w:rPr>
              <w:t>12</w:t>
            </w:r>
            <w:r w:rsidR="00C00B3D" w:rsidRPr="001E33AF">
              <w:rPr>
                <w:spacing w:val="-4"/>
                <w:sz w:val="24"/>
                <w:szCs w:val="24"/>
              </w:rPr>
              <w:t>,</w:t>
            </w:r>
            <w:r w:rsidR="001E33AF" w:rsidRPr="001E33AF">
              <w:rPr>
                <w:spacing w:val="-4"/>
                <w:sz w:val="24"/>
                <w:szCs w:val="24"/>
              </w:rPr>
              <w:t>0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4B62F4" w:rsidRDefault="004B62F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105,1</w:t>
            </w:r>
          </w:p>
        </w:tc>
        <w:tc>
          <w:tcPr>
            <w:tcW w:w="934" w:type="dxa"/>
            <w:shd w:val="clear" w:color="auto" w:fill="auto"/>
          </w:tcPr>
          <w:p w:rsidR="000373AC" w:rsidRPr="001E33AF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>1</w:t>
            </w:r>
            <w:r w:rsidR="00720FE8" w:rsidRPr="001E33AF">
              <w:rPr>
                <w:spacing w:val="-4"/>
                <w:sz w:val="24"/>
                <w:szCs w:val="24"/>
              </w:rPr>
              <w:t>1</w:t>
            </w:r>
            <w:r w:rsidR="001E33AF" w:rsidRPr="001E33AF">
              <w:rPr>
                <w:spacing w:val="-4"/>
                <w:sz w:val="24"/>
                <w:szCs w:val="24"/>
              </w:rPr>
              <w:t>2</w:t>
            </w:r>
            <w:r w:rsidR="00C00B3D" w:rsidRPr="001E33AF">
              <w:rPr>
                <w:spacing w:val="-4"/>
                <w:sz w:val="24"/>
                <w:szCs w:val="24"/>
              </w:rPr>
              <w:t>,</w:t>
            </w:r>
            <w:r w:rsidR="001E33AF" w:rsidRPr="001E33AF">
              <w:rPr>
                <w:spacing w:val="-4"/>
                <w:sz w:val="24"/>
                <w:szCs w:val="24"/>
              </w:rPr>
              <w:t>1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4B62F4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10</w:t>
            </w:r>
            <w:r w:rsidR="00C00B3D" w:rsidRPr="004B62F4">
              <w:rPr>
                <w:spacing w:val="-4"/>
                <w:sz w:val="24"/>
                <w:szCs w:val="24"/>
              </w:rPr>
              <w:t>2,</w:t>
            </w:r>
            <w:r w:rsidR="004B62F4" w:rsidRPr="004B62F4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0373AC" w:rsidRPr="001E33AF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>10</w:t>
            </w:r>
            <w:r w:rsidR="001E33AF" w:rsidRPr="001E33AF">
              <w:rPr>
                <w:spacing w:val="-4"/>
                <w:sz w:val="24"/>
                <w:szCs w:val="24"/>
              </w:rPr>
              <w:t>4</w:t>
            </w:r>
            <w:r w:rsidR="00720FE8" w:rsidRPr="001E33AF">
              <w:rPr>
                <w:spacing w:val="-4"/>
                <w:sz w:val="24"/>
                <w:szCs w:val="24"/>
              </w:rPr>
              <w:t>,</w:t>
            </w:r>
            <w:r w:rsidR="001E33AF" w:rsidRPr="001E33AF">
              <w:rPr>
                <w:spacing w:val="-4"/>
                <w:sz w:val="24"/>
                <w:szCs w:val="24"/>
              </w:rPr>
              <w:t>1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C00B3D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2A4804">
              <w:rPr>
                <w:i/>
                <w:sz w:val="22"/>
                <w:szCs w:val="22"/>
              </w:rPr>
              <w:t>ноябрь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4B62F4" w:rsidRDefault="004B62F4" w:rsidP="00C00B3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39 392</w:t>
            </w:r>
          </w:p>
        </w:tc>
        <w:tc>
          <w:tcPr>
            <w:tcW w:w="934" w:type="dxa"/>
            <w:vAlign w:val="center"/>
          </w:tcPr>
          <w:p w:rsidR="000373AC" w:rsidRPr="001E33AF" w:rsidRDefault="00720FE8" w:rsidP="002A480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 xml:space="preserve">43 </w:t>
            </w:r>
            <w:r w:rsidR="002A4804" w:rsidRPr="001E33AF">
              <w:rPr>
                <w:spacing w:val="-4"/>
                <w:sz w:val="24"/>
                <w:szCs w:val="24"/>
              </w:rPr>
              <w:t>414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E700FC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E700FC">
              <w:rPr>
                <w:i/>
                <w:sz w:val="22"/>
                <w:szCs w:val="22"/>
              </w:rPr>
              <w:t>ноябрь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4B62F4" w:rsidRDefault="004B62F4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rFonts w:eastAsia="Times New Roman"/>
                <w:bCs/>
                <w:sz w:val="24"/>
                <w:szCs w:val="24"/>
                <w:lang w:eastAsia="ru-RU"/>
              </w:rPr>
              <w:t>67 667,5</w:t>
            </w:r>
          </w:p>
        </w:tc>
        <w:tc>
          <w:tcPr>
            <w:tcW w:w="934" w:type="dxa"/>
          </w:tcPr>
          <w:p w:rsidR="000373AC" w:rsidRPr="003E45DC" w:rsidRDefault="002A4804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74 529,5</w:t>
            </w:r>
          </w:p>
        </w:tc>
      </w:tr>
      <w:tr w:rsidR="000373AC" w:rsidRPr="00115E06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4B62F4" w:rsidRDefault="00D13475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2</w:t>
            </w:r>
            <w:r w:rsidR="00DB09AC" w:rsidRPr="004B62F4">
              <w:rPr>
                <w:spacing w:val="-4"/>
                <w:sz w:val="24"/>
                <w:szCs w:val="24"/>
              </w:rPr>
              <w:t>,</w:t>
            </w:r>
            <w:r w:rsidR="004B62F4" w:rsidRPr="004B62F4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934" w:type="dxa"/>
            <w:vAlign w:val="center"/>
          </w:tcPr>
          <w:p w:rsidR="000373AC" w:rsidRPr="00C00B3D" w:rsidRDefault="00720FE8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 w:rsidR="002A4804">
              <w:rPr>
                <w:spacing w:val="-4"/>
                <w:sz w:val="24"/>
                <w:szCs w:val="24"/>
              </w:rPr>
              <w:t>3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4B62F4" w:rsidRDefault="004B62F4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0,9</w:t>
            </w:r>
          </w:p>
        </w:tc>
        <w:tc>
          <w:tcPr>
            <w:tcW w:w="934" w:type="dxa"/>
            <w:vAlign w:val="center"/>
          </w:tcPr>
          <w:p w:rsidR="000373AC" w:rsidRPr="00C00B3D" w:rsidRDefault="002F462B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 w:rsidR="00720FE8" w:rsidRPr="00C00B3D">
              <w:rPr>
                <w:spacing w:val="-4"/>
                <w:sz w:val="24"/>
                <w:szCs w:val="24"/>
              </w:rPr>
              <w:t>2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2A4804">
        <w:rPr>
          <w:spacing w:val="-4"/>
          <w:sz w:val="24"/>
          <w:szCs w:val="24"/>
        </w:rPr>
        <w:t>105,6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720FE8">
        <w:rPr>
          <w:spacing w:val="-4"/>
          <w:sz w:val="24"/>
          <w:szCs w:val="24"/>
        </w:rPr>
        <w:t>101</w:t>
      </w:r>
      <w:r w:rsidR="00862A97" w:rsidRPr="00862A97">
        <w:rPr>
          <w:spacing w:val="-4"/>
          <w:sz w:val="24"/>
          <w:szCs w:val="24"/>
        </w:rPr>
        <w:t>,</w:t>
      </w:r>
      <w:r w:rsidR="002A4804">
        <w:rPr>
          <w:spacing w:val="-4"/>
          <w:sz w:val="24"/>
          <w:szCs w:val="24"/>
        </w:rPr>
        <w:t>7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AC309B" w:rsidRPr="00AC309B">
        <w:rPr>
          <w:spacing w:val="-4"/>
          <w:sz w:val="24"/>
          <w:szCs w:val="24"/>
        </w:rPr>
        <w:t>105,3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2A4804">
        <w:rPr>
          <w:spacing w:val="-4"/>
          <w:sz w:val="24"/>
          <w:szCs w:val="24"/>
        </w:rPr>
        <w:t>104,8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2A4804">
        <w:rPr>
          <w:spacing w:val="-4"/>
          <w:sz w:val="24"/>
          <w:szCs w:val="24"/>
        </w:rPr>
        <w:t>104,1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2A4804">
        <w:rPr>
          <w:spacing w:val="-4"/>
          <w:sz w:val="24"/>
          <w:szCs w:val="24"/>
        </w:rPr>
        <w:t>131,6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  <w:r w:rsidR="005D7657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480175" cy="796976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4541" w:rsidRPr="00DB27B0" w:rsidRDefault="000707B8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 w:rsidR="006967D8">
              <w:rPr>
                <w:bCs/>
              </w:rPr>
              <w:t>бработка</w:t>
            </w:r>
            <w:r w:rsidR="006967D8"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0707B8" w:rsidRDefault="00AC3C9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153,7</w:t>
            </w:r>
          </w:p>
        </w:tc>
      </w:tr>
      <w:tr w:rsidR="00AC3C98" w:rsidTr="005F6B03">
        <w:tc>
          <w:tcPr>
            <w:tcW w:w="6912" w:type="dxa"/>
          </w:tcPr>
          <w:p w:rsidR="00AC3C98" w:rsidRDefault="00AC3C98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AC3C98" w:rsidRDefault="00AC3C9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149,7</w:t>
            </w:r>
          </w:p>
        </w:tc>
      </w:tr>
      <w:tr w:rsidR="000707B8" w:rsidTr="005F6B03">
        <w:tc>
          <w:tcPr>
            <w:tcW w:w="6912" w:type="dxa"/>
          </w:tcPr>
          <w:p w:rsidR="000707B8" w:rsidRDefault="009F4CFF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0707B8" w:rsidRDefault="00AC3C98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135,1</w:t>
            </w:r>
          </w:p>
        </w:tc>
      </w:tr>
      <w:tr w:rsidR="00254F42" w:rsidTr="00254F42">
        <w:tc>
          <w:tcPr>
            <w:tcW w:w="6912" w:type="dxa"/>
          </w:tcPr>
          <w:p w:rsidR="00254F42" w:rsidRDefault="00254F42" w:rsidP="00254F4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254F42" w:rsidRDefault="00AC3C98" w:rsidP="00254F4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123,6</w:t>
            </w:r>
          </w:p>
        </w:tc>
      </w:tr>
      <w:tr w:rsidR="00254F42" w:rsidTr="005F6B03">
        <w:tc>
          <w:tcPr>
            <w:tcW w:w="6912" w:type="dxa"/>
          </w:tcPr>
          <w:p w:rsidR="00254F42" w:rsidRDefault="00CD17DC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 оборудование</w:t>
            </w:r>
          </w:p>
        </w:tc>
        <w:tc>
          <w:tcPr>
            <w:tcW w:w="3509" w:type="dxa"/>
            <w:vAlign w:val="center"/>
          </w:tcPr>
          <w:p w:rsidR="00254F42" w:rsidRDefault="00AC3C98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123,4</w:t>
            </w:r>
          </w:p>
        </w:tc>
      </w:tr>
      <w:tr w:rsidR="00AC3C98" w:rsidTr="005F6B03">
        <w:tc>
          <w:tcPr>
            <w:tcW w:w="6912" w:type="dxa"/>
          </w:tcPr>
          <w:p w:rsidR="00AC3C98" w:rsidRDefault="00AC3C98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AC3C98" w:rsidRDefault="00AC3C98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121,9</w:t>
            </w:r>
          </w:p>
        </w:tc>
      </w:tr>
      <w:tr w:rsidR="000707B8" w:rsidTr="005F6B03">
        <w:trPr>
          <w:trHeight w:val="70"/>
        </w:trPr>
        <w:tc>
          <w:tcPr>
            <w:tcW w:w="6912" w:type="dxa"/>
          </w:tcPr>
          <w:p w:rsidR="000707B8" w:rsidRDefault="00AC3C98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0707B8" w:rsidRDefault="00AC3C9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111,8</w:t>
            </w:r>
          </w:p>
        </w:tc>
      </w:tr>
      <w:tr w:rsidR="006967D8" w:rsidTr="006967D8">
        <w:tc>
          <w:tcPr>
            <w:tcW w:w="10421" w:type="dxa"/>
            <w:gridSpan w:val="2"/>
            <w:vAlign w:val="center"/>
          </w:tcPr>
          <w:p w:rsidR="006967D8" w:rsidRPr="005F6B03" w:rsidRDefault="004B014B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="006967D8" w:rsidRPr="005F6B03">
              <w:rPr>
                <w:b/>
                <w:spacing w:val="-4"/>
              </w:rPr>
              <w:t>нижение</w:t>
            </w:r>
            <w:r w:rsidR="0065537E">
              <w:rPr>
                <w:b/>
                <w:spacing w:val="-4"/>
              </w:rPr>
              <w:t xml:space="preserve"> объема</w:t>
            </w:r>
            <w:r>
              <w:rPr>
                <w:b/>
                <w:spacing w:val="-4"/>
              </w:rPr>
              <w:t xml:space="preserve"> производства</w:t>
            </w:r>
          </w:p>
        </w:tc>
      </w:tr>
      <w:tr w:rsidR="006967D8" w:rsidTr="005F6B03">
        <w:tc>
          <w:tcPr>
            <w:tcW w:w="6912" w:type="dxa"/>
          </w:tcPr>
          <w:p w:rsidR="006967D8" w:rsidRDefault="009F4CF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6967D8" w:rsidRDefault="00AC3C9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56,2</w:t>
            </w:r>
          </w:p>
        </w:tc>
      </w:tr>
      <w:tr w:rsidR="00CD17DC" w:rsidTr="005F6B03">
        <w:tc>
          <w:tcPr>
            <w:tcW w:w="6912" w:type="dxa"/>
          </w:tcPr>
          <w:p w:rsidR="00CD17DC" w:rsidRDefault="00CD17DC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CD17DC" w:rsidRDefault="00AC3C9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62,8</w:t>
            </w:r>
          </w:p>
        </w:tc>
      </w:tr>
      <w:tr w:rsidR="003645B3" w:rsidTr="005F6B03">
        <w:tc>
          <w:tcPr>
            <w:tcW w:w="6912" w:type="dxa"/>
          </w:tcPr>
          <w:p w:rsidR="003645B3" w:rsidRDefault="009F4CF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медицинские 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3645B3" w:rsidRDefault="00AC3C9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73,8</w:t>
            </w:r>
          </w:p>
        </w:tc>
      </w:tr>
      <w:tr w:rsidR="000946E5" w:rsidTr="005F6B03">
        <w:tc>
          <w:tcPr>
            <w:tcW w:w="6912" w:type="dxa"/>
          </w:tcPr>
          <w:p w:rsidR="000946E5" w:rsidRDefault="00FA69A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0946E5" w:rsidRDefault="00AC3C98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76,2</w:t>
            </w:r>
          </w:p>
        </w:tc>
      </w:tr>
      <w:tr w:rsidR="00AC3C98" w:rsidTr="005F6B03">
        <w:tc>
          <w:tcPr>
            <w:tcW w:w="6912" w:type="dxa"/>
          </w:tcPr>
          <w:p w:rsidR="00AC3C98" w:rsidRDefault="00AC3C98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AC3C98" w:rsidRDefault="00AC3C98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81,9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 вещества и продукты</w:t>
            </w:r>
          </w:p>
        </w:tc>
        <w:tc>
          <w:tcPr>
            <w:tcW w:w="3509" w:type="dxa"/>
            <w:vAlign w:val="center"/>
          </w:tcPr>
          <w:p w:rsidR="003645B3" w:rsidRDefault="003645B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9F4CFF">
              <w:rPr>
                <w:spacing w:val="-4"/>
              </w:rPr>
              <w:t>6,</w:t>
            </w:r>
            <w:r w:rsidR="00AC3C98">
              <w:rPr>
                <w:spacing w:val="-4"/>
              </w:rPr>
              <w:t>4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5F6B03" w:rsidRPr="000946E5" w:rsidRDefault="0019608B" w:rsidP="000946E5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68389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235" w:rsidRDefault="00321235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состоянию на 01.01.2022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AC309B">
        <w:rPr>
          <w:sz w:val="24"/>
          <w:szCs w:val="24"/>
        </w:rPr>
        <w:t>18 470,3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AC309B">
        <w:rPr>
          <w:sz w:val="24"/>
          <w:szCs w:val="24"/>
        </w:rPr>
        <w:t>112</w:t>
      </w:r>
      <w:r w:rsidR="00A52EE5">
        <w:rPr>
          <w:sz w:val="24"/>
          <w:szCs w:val="24"/>
        </w:rPr>
        <w:t>,3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AC309B">
        <w:rPr>
          <w:sz w:val="24"/>
          <w:szCs w:val="24"/>
        </w:rPr>
        <w:t>99,4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AC309B">
        <w:rPr>
          <w:sz w:val="24"/>
          <w:szCs w:val="24"/>
        </w:rPr>
        <w:t>8 839,7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8A217A">
        <w:rPr>
          <w:spacing w:val="-2"/>
          <w:sz w:val="24"/>
          <w:szCs w:val="24"/>
        </w:rPr>
        <w:t>1</w:t>
      </w:r>
      <w:r w:rsidR="00A52EE5">
        <w:rPr>
          <w:spacing w:val="-2"/>
          <w:sz w:val="24"/>
          <w:szCs w:val="24"/>
        </w:rPr>
        <w:t>10,7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8A2AA4">
        <w:rPr>
          <w:spacing w:val="-2"/>
          <w:sz w:val="24"/>
          <w:szCs w:val="24"/>
        </w:rPr>
        <w:t>20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AC309B">
        <w:rPr>
          <w:spacing w:val="-2"/>
          <w:sz w:val="24"/>
          <w:szCs w:val="24"/>
        </w:rPr>
        <w:t>101,7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BF049A">
        <w:rPr>
          <w:bCs/>
          <w:sz w:val="24"/>
          <w:szCs w:val="24"/>
        </w:rPr>
        <w:t>1</w:t>
      </w:r>
      <w:r w:rsidR="00AC309B">
        <w:rPr>
          <w:bCs/>
          <w:sz w:val="24"/>
          <w:szCs w:val="24"/>
        </w:rPr>
        <w:t>8 471,6</w:t>
      </w:r>
      <w:r w:rsidR="009B2DCF"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 xml:space="preserve">млн. </w:t>
      </w:r>
      <w:r w:rsidRPr="000F3202">
        <w:rPr>
          <w:sz w:val="24"/>
          <w:szCs w:val="24"/>
        </w:rPr>
        <w:t xml:space="preserve">рублей, </w:t>
      </w:r>
      <w:r w:rsidR="00AC309B">
        <w:rPr>
          <w:sz w:val="24"/>
          <w:szCs w:val="24"/>
        </w:rPr>
        <w:t>к 2020 году – 114,7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AC309B">
        <w:rPr>
          <w:sz w:val="24"/>
          <w:szCs w:val="24"/>
        </w:rPr>
        <w:t>96,2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A11B40">
        <w:rPr>
          <w:sz w:val="24"/>
          <w:szCs w:val="24"/>
        </w:rPr>
        <w:t>3</w:t>
      </w:r>
      <w:r w:rsidR="00562FBA">
        <w:rPr>
          <w:sz w:val="24"/>
          <w:szCs w:val="24"/>
        </w:rPr>
        <w:t>57,0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562FBA">
        <w:rPr>
          <w:sz w:val="24"/>
          <w:szCs w:val="24"/>
        </w:rPr>
        <w:t>89</w:t>
      </w:r>
      <w:r w:rsidR="00A11B40">
        <w:rPr>
          <w:sz w:val="24"/>
          <w:szCs w:val="24"/>
        </w:rPr>
        <w:t>,6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562FBA">
        <w:rPr>
          <w:sz w:val="24"/>
          <w:szCs w:val="24"/>
        </w:rPr>
        <w:t>30.12</w:t>
      </w:r>
      <w:r w:rsidR="007F4E47" w:rsidRPr="00F677C2">
        <w:rPr>
          <w:sz w:val="24"/>
          <w:szCs w:val="24"/>
        </w:rPr>
        <w:t>.2020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562FBA">
        <w:rPr>
          <w:sz w:val="24"/>
          <w:szCs w:val="24"/>
        </w:rPr>
        <w:t>429,8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562FBA">
        <w:rPr>
          <w:sz w:val="24"/>
          <w:szCs w:val="24"/>
        </w:rPr>
        <w:t>92,2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562FBA">
        <w:rPr>
          <w:sz w:val="24"/>
          <w:szCs w:val="24"/>
        </w:rPr>
        <w:t>685,7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562FBA">
        <w:rPr>
          <w:sz w:val="24"/>
          <w:szCs w:val="24"/>
        </w:rPr>
        <w:t>69,4</w:t>
      </w:r>
      <w:r w:rsidRPr="00F70557">
        <w:rPr>
          <w:sz w:val="24"/>
          <w:szCs w:val="24"/>
        </w:rPr>
        <w:t>%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49263F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Pr="008E3EE3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0A2DB2">
        <w:rPr>
          <w:sz w:val="24"/>
          <w:szCs w:val="24"/>
        </w:rPr>
        <w:t>2 657</w:t>
      </w:r>
      <w:r w:rsidRPr="008E3EE3">
        <w:rPr>
          <w:sz w:val="24"/>
          <w:szCs w:val="24"/>
        </w:rPr>
        <w:t xml:space="preserve"> заяв</w:t>
      </w:r>
      <w:r w:rsidR="002C50DB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2C50DB">
        <w:rPr>
          <w:sz w:val="24"/>
          <w:szCs w:val="24"/>
        </w:rPr>
        <w:t>5</w:t>
      </w:r>
      <w:r w:rsidR="000A2DB2">
        <w:rPr>
          <w:sz w:val="24"/>
          <w:szCs w:val="24"/>
        </w:rPr>
        <w:t> 472,6</w:t>
      </w:r>
      <w:r w:rsidR="00005509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 xml:space="preserve"> млн. рублей    </w:t>
      </w:r>
      <w:r w:rsidRPr="0069090B">
        <w:rPr>
          <w:sz w:val="24"/>
          <w:szCs w:val="24"/>
          <w:highlight w:val="yellow"/>
        </w:rPr>
        <w:t xml:space="preserve">  </w:t>
      </w:r>
      <w:r w:rsidRPr="00B5526A">
        <w:rPr>
          <w:sz w:val="24"/>
          <w:szCs w:val="24"/>
        </w:rPr>
        <w:t>(за январь-</w:t>
      </w:r>
      <w:r w:rsidR="000A2DB2">
        <w:rPr>
          <w:sz w:val="24"/>
          <w:szCs w:val="24"/>
        </w:rPr>
        <w:t>декабрь</w:t>
      </w:r>
      <w:r w:rsidRPr="00B5526A">
        <w:rPr>
          <w:sz w:val="24"/>
          <w:szCs w:val="24"/>
        </w:rPr>
        <w:t xml:space="preserve"> 2020 года – </w:t>
      </w:r>
      <w:r w:rsidR="000A2DB2">
        <w:rPr>
          <w:sz w:val="24"/>
          <w:szCs w:val="24"/>
        </w:rPr>
        <w:t xml:space="preserve">1 576 </w:t>
      </w:r>
      <w:r w:rsidR="004B014B">
        <w:rPr>
          <w:sz w:val="24"/>
          <w:szCs w:val="24"/>
        </w:rPr>
        <w:t>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0A2DB2">
        <w:rPr>
          <w:sz w:val="24"/>
          <w:szCs w:val="24"/>
        </w:rPr>
        <w:t>4 533,4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8E3EE3" w:rsidRPr="00B5526A">
        <w:rPr>
          <w:sz w:val="24"/>
          <w:szCs w:val="24"/>
        </w:rPr>
        <w:t>млн. рублей</w:t>
      </w:r>
      <w:r w:rsidRPr="00B5526A">
        <w:rPr>
          <w:sz w:val="24"/>
          <w:szCs w:val="24"/>
        </w:rPr>
        <w:t xml:space="preserve"> соответственно).</w:t>
      </w:r>
    </w:p>
    <w:p w:rsidR="00A17D4E" w:rsidRPr="002A75CF" w:rsidRDefault="008A2AA4" w:rsidP="002A75CF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С начала года на сайте размещено </w:t>
      </w:r>
      <w:r w:rsidR="007B7670">
        <w:rPr>
          <w:sz w:val="24"/>
          <w:szCs w:val="24"/>
        </w:rPr>
        <w:t xml:space="preserve">2 </w:t>
      </w:r>
      <w:r w:rsidR="000A2DB2">
        <w:rPr>
          <w:sz w:val="24"/>
          <w:szCs w:val="24"/>
        </w:rPr>
        <w:t>601</w:t>
      </w:r>
      <w:r w:rsidR="00005509">
        <w:rPr>
          <w:sz w:val="24"/>
          <w:szCs w:val="24"/>
        </w:rPr>
        <w:t xml:space="preserve"> </w:t>
      </w:r>
      <w:r w:rsidR="000A2DB2">
        <w:rPr>
          <w:sz w:val="24"/>
          <w:szCs w:val="24"/>
        </w:rPr>
        <w:t>заявка</w:t>
      </w:r>
      <w:r w:rsidRPr="008E3EE3">
        <w:rPr>
          <w:sz w:val="24"/>
          <w:szCs w:val="24"/>
        </w:rPr>
        <w:t xml:space="preserve"> на сумму </w:t>
      </w:r>
      <w:r w:rsidR="007B7670">
        <w:rPr>
          <w:sz w:val="24"/>
          <w:szCs w:val="24"/>
        </w:rPr>
        <w:t>5</w:t>
      </w:r>
      <w:r w:rsidR="000A2DB2">
        <w:rPr>
          <w:sz w:val="24"/>
          <w:szCs w:val="24"/>
        </w:rPr>
        <w:t> 421,6</w:t>
      </w:r>
      <w:r w:rsidRPr="008E3EE3">
        <w:rPr>
          <w:sz w:val="24"/>
          <w:szCs w:val="24"/>
        </w:rPr>
        <w:t xml:space="preserve"> млн. рублей. По итогам завершенных процедур подлежит заключению </w:t>
      </w:r>
      <w:r w:rsidR="000A2DB2">
        <w:rPr>
          <w:sz w:val="24"/>
          <w:szCs w:val="24"/>
        </w:rPr>
        <w:t>2 357</w:t>
      </w:r>
      <w:r w:rsidRPr="008E3EE3">
        <w:rPr>
          <w:sz w:val="24"/>
          <w:szCs w:val="24"/>
        </w:rPr>
        <w:t xml:space="preserve"> контракт</w:t>
      </w:r>
      <w:r w:rsidR="000A2DB2">
        <w:rPr>
          <w:sz w:val="24"/>
          <w:szCs w:val="24"/>
        </w:rPr>
        <w:t>ов</w:t>
      </w:r>
      <w:r w:rsidRPr="008E3EE3">
        <w:rPr>
          <w:sz w:val="24"/>
          <w:szCs w:val="24"/>
        </w:rPr>
        <w:t xml:space="preserve"> на сумму </w:t>
      </w:r>
      <w:r w:rsidR="007B7670">
        <w:rPr>
          <w:sz w:val="24"/>
          <w:szCs w:val="24"/>
        </w:rPr>
        <w:t>3</w:t>
      </w:r>
      <w:r w:rsidR="000A2DB2">
        <w:rPr>
          <w:sz w:val="24"/>
          <w:szCs w:val="24"/>
        </w:rPr>
        <w:t> 671,7</w:t>
      </w:r>
      <w:r w:rsidRPr="008E3EE3">
        <w:rPr>
          <w:sz w:val="24"/>
          <w:szCs w:val="24"/>
        </w:rPr>
        <w:t xml:space="preserve"> млн. рублей, из них заключено </w:t>
      </w:r>
      <w:r w:rsidR="000A2DB2">
        <w:rPr>
          <w:sz w:val="24"/>
          <w:szCs w:val="24"/>
        </w:rPr>
        <w:t>2</w:t>
      </w:r>
      <w:r w:rsidR="00E7724C">
        <w:rPr>
          <w:sz w:val="24"/>
          <w:szCs w:val="24"/>
        </w:rPr>
        <w:t> </w:t>
      </w:r>
      <w:r w:rsidR="000A2DB2">
        <w:rPr>
          <w:sz w:val="24"/>
          <w:szCs w:val="24"/>
        </w:rPr>
        <w:t>220</w:t>
      </w:r>
      <w:r w:rsidR="007B7AB3"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>контракт</w:t>
      </w:r>
      <w:r w:rsidR="002C50DB">
        <w:rPr>
          <w:sz w:val="24"/>
          <w:szCs w:val="24"/>
        </w:rPr>
        <w:t>ов</w:t>
      </w:r>
      <w:r w:rsidRPr="008E3EE3">
        <w:rPr>
          <w:sz w:val="24"/>
          <w:szCs w:val="24"/>
        </w:rPr>
        <w:t xml:space="preserve"> на сумму </w:t>
      </w:r>
      <w:r w:rsidR="000A2DB2">
        <w:rPr>
          <w:sz w:val="24"/>
          <w:szCs w:val="24"/>
        </w:rPr>
        <w:t>3 472,2</w:t>
      </w:r>
      <w:r w:rsidRPr="008E3EE3">
        <w:rPr>
          <w:sz w:val="24"/>
          <w:szCs w:val="24"/>
        </w:rPr>
        <w:t xml:space="preserve"> </w:t>
      </w:r>
      <w:r w:rsidR="00BB5606">
        <w:rPr>
          <w:sz w:val="24"/>
          <w:szCs w:val="24"/>
        </w:rPr>
        <w:t>млн</w:t>
      </w:r>
      <w:r w:rsidR="00B2083F">
        <w:rPr>
          <w:sz w:val="24"/>
          <w:szCs w:val="24"/>
        </w:rPr>
        <w:t>. р</w:t>
      </w:r>
      <w:r w:rsidR="004106D3">
        <w:rPr>
          <w:sz w:val="24"/>
          <w:szCs w:val="24"/>
        </w:rPr>
        <w:t>у</w:t>
      </w:r>
      <w:r w:rsidR="00B62C2A">
        <w:rPr>
          <w:sz w:val="24"/>
          <w:szCs w:val="24"/>
        </w:rPr>
        <w:t xml:space="preserve">блей. Экономия составила </w:t>
      </w:r>
      <w:r w:rsidR="00B62C2A">
        <w:rPr>
          <w:sz w:val="24"/>
          <w:szCs w:val="24"/>
        </w:rPr>
        <w:br/>
      </w:r>
      <w:r w:rsidR="000A2DB2">
        <w:rPr>
          <w:sz w:val="24"/>
          <w:szCs w:val="24"/>
        </w:rPr>
        <w:t>361,8</w:t>
      </w:r>
      <w:r w:rsidRPr="008E3EE3">
        <w:rPr>
          <w:sz w:val="24"/>
          <w:szCs w:val="24"/>
        </w:rPr>
        <w:t xml:space="preserve"> млн. рублей.</w:t>
      </w:r>
    </w:p>
    <w:p w:rsidR="00A17D4E" w:rsidRDefault="00A17D4E" w:rsidP="00034D2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A17D4E" w:rsidRDefault="0049263F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A17D4E" w:rsidRPr="00A17D4E" w:rsidRDefault="00A17D4E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F35ED7">
        <w:rPr>
          <w:sz w:val="24"/>
          <w:szCs w:val="24"/>
        </w:rPr>
        <w:t>-</w:t>
      </w:r>
      <w:r w:rsidR="000A2DB2">
        <w:rPr>
          <w:sz w:val="24"/>
          <w:szCs w:val="24"/>
        </w:rPr>
        <w:t>ноябрь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1104D5">
        <w:rPr>
          <w:sz w:val="25"/>
          <w:szCs w:val="25"/>
        </w:rPr>
        <w:t xml:space="preserve">5 </w:t>
      </w:r>
      <w:r w:rsidR="000A2DB2">
        <w:rPr>
          <w:sz w:val="25"/>
          <w:szCs w:val="25"/>
        </w:rPr>
        <w:t>827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F35ED7">
        <w:rPr>
          <w:sz w:val="24"/>
          <w:szCs w:val="24"/>
        </w:rPr>
        <w:t>-</w:t>
      </w:r>
      <w:r w:rsidR="000A2DB2">
        <w:rPr>
          <w:sz w:val="24"/>
          <w:szCs w:val="24"/>
        </w:rPr>
        <w:t>ноябрь</w:t>
      </w:r>
      <w:r w:rsidRPr="00F33A7B">
        <w:rPr>
          <w:sz w:val="24"/>
          <w:szCs w:val="24"/>
        </w:rPr>
        <w:t xml:space="preserve"> </w:t>
      </w:r>
      <w:r w:rsidR="00F35ED7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года – </w:t>
      </w:r>
      <w:r w:rsidR="000A2DB2">
        <w:rPr>
          <w:sz w:val="25"/>
          <w:szCs w:val="25"/>
        </w:rPr>
        <w:t>5 909</w:t>
      </w:r>
      <w:r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0A2DB2">
        <w:rPr>
          <w:sz w:val="25"/>
          <w:szCs w:val="25"/>
        </w:rPr>
        <w:t>10 143</w:t>
      </w:r>
      <w:r w:rsidRPr="00F33A7B">
        <w:rPr>
          <w:sz w:val="24"/>
          <w:szCs w:val="24"/>
        </w:rPr>
        <w:t xml:space="preserve"> человек</w:t>
      </w:r>
      <w:r w:rsidR="001104D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0A2DB2">
        <w:rPr>
          <w:sz w:val="25"/>
          <w:szCs w:val="25"/>
        </w:rPr>
        <w:t>9 394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0A2DB2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0A2DB2">
        <w:rPr>
          <w:sz w:val="24"/>
          <w:szCs w:val="24"/>
        </w:rPr>
        <w:t>4 316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F35ED7">
        <w:rPr>
          <w:sz w:val="24"/>
          <w:szCs w:val="24"/>
        </w:rPr>
        <w:t>-</w:t>
      </w:r>
      <w:r w:rsidR="000A2DB2">
        <w:rPr>
          <w:sz w:val="24"/>
          <w:szCs w:val="24"/>
        </w:rPr>
        <w:t>ноябрь</w:t>
      </w:r>
      <w:r>
        <w:rPr>
          <w:sz w:val="24"/>
          <w:szCs w:val="24"/>
        </w:rPr>
        <w:t xml:space="preserve"> 2020</w:t>
      </w:r>
      <w:r w:rsidRPr="00F33A7B">
        <w:rPr>
          <w:sz w:val="24"/>
          <w:szCs w:val="24"/>
        </w:rPr>
        <w:t xml:space="preserve"> года – убыль </w:t>
      </w:r>
      <w:r w:rsidR="000A2DB2">
        <w:rPr>
          <w:sz w:val="24"/>
          <w:szCs w:val="24"/>
        </w:rPr>
        <w:t>3 485</w:t>
      </w:r>
      <w:r w:rsidRPr="00F33A7B">
        <w:rPr>
          <w:sz w:val="24"/>
          <w:szCs w:val="24"/>
        </w:rPr>
        <w:t xml:space="preserve"> человек).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1908F8" w:rsidRPr="00CC2419" w:rsidRDefault="004B014B" w:rsidP="00CC2419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693E7B">
        <w:rPr>
          <w:bCs/>
        </w:rPr>
        <w:t>январь-</w:t>
      </w:r>
      <w:r w:rsidR="000A2DB2">
        <w:rPr>
          <w:bCs/>
        </w:rPr>
        <w:t>ноябрь</w:t>
      </w:r>
      <w:r>
        <w:rPr>
          <w:bCs/>
        </w:rPr>
        <w:t xml:space="preserve"> 2021 года</w:t>
      </w:r>
      <w:r w:rsidRPr="00FC3259">
        <w:rPr>
          <w:bCs/>
        </w:rPr>
        <w:t xml:space="preserve"> в город прибыло </w:t>
      </w:r>
      <w:r w:rsidR="000A2DB2">
        <w:rPr>
          <w:bCs/>
        </w:rPr>
        <w:t>17 296</w:t>
      </w:r>
      <w:r w:rsidRPr="00FC3259">
        <w:rPr>
          <w:bCs/>
        </w:rPr>
        <w:t xml:space="preserve"> человек (</w:t>
      </w:r>
      <w:r w:rsidR="00693E7B">
        <w:rPr>
          <w:bCs/>
        </w:rPr>
        <w:t>за январь-</w:t>
      </w:r>
      <w:r w:rsidR="000A2DB2">
        <w:rPr>
          <w:bCs/>
        </w:rPr>
        <w:t>ноябрь</w:t>
      </w:r>
      <w:r>
        <w:rPr>
          <w:bCs/>
        </w:rPr>
        <w:t xml:space="preserve"> </w:t>
      </w:r>
      <w:r w:rsidR="00CC2419">
        <w:rPr>
          <w:bCs/>
        </w:rPr>
        <w:br/>
      </w:r>
      <w:r w:rsidRPr="00FC3259">
        <w:rPr>
          <w:bCs/>
        </w:rPr>
        <w:t>20</w:t>
      </w:r>
      <w:r>
        <w:rPr>
          <w:bCs/>
        </w:rPr>
        <w:t>20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0A2DB2">
        <w:rPr>
          <w:bCs/>
        </w:rPr>
        <w:t>16 689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D03F8C">
        <w:rPr>
          <w:bCs/>
        </w:rPr>
        <w:t>16 113</w:t>
      </w:r>
      <w:r w:rsidRPr="00FC3259">
        <w:rPr>
          <w:bCs/>
        </w:rPr>
        <w:t xml:space="preserve"> человек (</w:t>
      </w:r>
      <w:r w:rsidR="00D03F8C">
        <w:rPr>
          <w:bCs/>
        </w:rPr>
        <w:t>14 195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CC2419">
        <w:rPr>
          <w:bCs/>
        </w:rPr>
        <w:t>ый прирост</w:t>
      </w:r>
      <w:r w:rsidR="00DC714E">
        <w:rPr>
          <w:bCs/>
        </w:rPr>
        <w:t xml:space="preserve"> </w:t>
      </w:r>
      <w:r w:rsidRPr="00FC3259">
        <w:rPr>
          <w:bCs/>
        </w:rPr>
        <w:t xml:space="preserve">составил </w:t>
      </w:r>
      <w:r w:rsidR="00D03F8C">
        <w:rPr>
          <w:bCs/>
        </w:rPr>
        <w:t>1 183</w:t>
      </w:r>
      <w:r w:rsidRPr="00FC3259">
        <w:rPr>
          <w:bCs/>
        </w:rPr>
        <w:t xml:space="preserve"> человек</w:t>
      </w:r>
      <w:r w:rsidR="00CC2419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январь-</w:t>
      </w:r>
      <w:r w:rsidR="00D03F8C">
        <w:rPr>
          <w:bCs/>
        </w:rPr>
        <w:t>ноябрь</w:t>
      </w:r>
      <w:r w:rsidR="00DC714E">
        <w:rPr>
          <w:bCs/>
        </w:rPr>
        <w:t xml:space="preserve"> 2020 года прирост – </w:t>
      </w:r>
      <w:r w:rsidR="00D03F8C">
        <w:rPr>
          <w:bCs/>
        </w:rPr>
        <w:t>2 494</w:t>
      </w:r>
      <w:r w:rsidRPr="00FC3259">
        <w:rPr>
          <w:bCs/>
        </w:rPr>
        <w:t xml:space="preserve"> человек</w:t>
      </w:r>
      <w:r w:rsidR="001E19D0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январь-</w:t>
      </w:r>
      <w:r w:rsidR="00D03F8C">
        <w:rPr>
          <w:sz w:val="24"/>
          <w:szCs w:val="24"/>
        </w:rPr>
        <w:t>ноябрь</w:t>
      </w:r>
      <w:r w:rsidR="0049263F" w:rsidRPr="001375A1">
        <w:rPr>
          <w:sz w:val="24"/>
          <w:szCs w:val="24"/>
        </w:rPr>
        <w:t xml:space="preserve"> 2021 года увеличилась на </w:t>
      </w:r>
      <w:r w:rsidR="00D03F8C">
        <w:rPr>
          <w:sz w:val="24"/>
          <w:szCs w:val="24"/>
        </w:rPr>
        <w:t>9,7</w:t>
      </w:r>
      <w:r w:rsidR="0049263F" w:rsidRPr="001375A1">
        <w:rPr>
          <w:sz w:val="24"/>
          <w:szCs w:val="24"/>
        </w:rPr>
        <w:t xml:space="preserve">% и составила </w:t>
      </w:r>
      <w:r w:rsidR="00E7724C">
        <w:rPr>
          <w:sz w:val="24"/>
          <w:szCs w:val="24"/>
        </w:rPr>
        <w:t xml:space="preserve">43 </w:t>
      </w:r>
      <w:r w:rsidR="00D03F8C">
        <w:rPr>
          <w:sz w:val="24"/>
          <w:szCs w:val="24"/>
        </w:rPr>
        <w:t>414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D03F8C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январь-</w:t>
      </w:r>
      <w:r w:rsidR="00D03F8C">
        <w:rPr>
          <w:sz w:val="24"/>
          <w:szCs w:val="24"/>
        </w:rPr>
        <w:t>ноябрь</w:t>
      </w:r>
      <w:r w:rsidR="003936CE">
        <w:rPr>
          <w:sz w:val="24"/>
          <w:szCs w:val="24"/>
        </w:rPr>
        <w:t xml:space="preserve"> 2020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7724C">
        <w:rPr>
          <w:sz w:val="24"/>
          <w:szCs w:val="24"/>
        </w:rPr>
        <w:t xml:space="preserve">39 </w:t>
      </w:r>
      <w:r w:rsidR="00D03F8C">
        <w:rPr>
          <w:sz w:val="24"/>
          <w:szCs w:val="24"/>
        </w:rPr>
        <w:t>392</w:t>
      </w:r>
      <w:r w:rsidR="00E7724C">
        <w:rPr>
          <w:sz w:val="24"/>
          <w:szCs w:val="24"/>
        </w:rPr>
        <w:t xml:space="preserve"> рубля</w:t>
      </w:r>
      <w:r w:rsidR="007E355F">
        <w:rPr>
          <w:sz w:val="24"/>
          <w:szCs w:val="24"/>
        </w:rPr>
        <w:t xml:space="preserve">, увеличилась на </w:t>
      </w:r>
      <w:r w:rsidR="00D03F8C">
        <w:rPr>
          <w:sz w:val="24"/>
          <w:szCs w:val="24"/>
        </w:rPr>
        <w:t>7,9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Default="00693475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62 270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Default="00693475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54 419</w:t>
            </w:r>
          </w:p>
        </w:tc>
      </w:tr>
      <w:tr w:rsidR="00CB6E78" w:rsidTr="000176B2">
        <w:tc>
          <w:tcPr>
            <w:tcW w:w="9039" w:type="dxa"/>
          </w:tcPr>
          <w:p w:rsidR="00CB6E78" w:rsidRDefault="00D9762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r w:rsidR="00693475">
              <w:rPr>
                <w:sz w:val="24"/>
                <w:szCs w:val="24"/>
              </w:rPr>
              <w:t>841</w:t>
            </w:r>
          </w:p>
        </w:tc>
      </w:tr>
      <w:tr w:rsidR="00CB6E78" w:rsidTr="000176B2">
        <w:tc>
          <w:tcPr>
            <w:tcW w:w="9039" w:type="dxa"/>
          </w:tcPr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военной безопасности; </w:t>
            </w:r>
          </w:p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 w:rsidRPr="00F55BCB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</w:t>
            </w:r>
            <w:r w:rsidR="00693475">
              <w:rPr>
                <w:sz w:val="24"/>
                <w:szCs w:val="24"/>
              </w:rPr>
              <w:t>662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D7772">
              <w:rPr>
                <w:sz w:val="24"/>
                <w:szCs w:val="24"/>
              </w:rPr>
              <w:t>беспечение</w:t>
            </w:r>
            <w:r w:rsidR="00BD7772" w:rsidRPr="003A183A">
              <w:rPr>
                <w:sz w:val="24"/>
                <w:szCs w:val="24"/>
              </w:rPr>
              <w:t xml:space="preserve"> электрической энергией, </w:t>
            </w:r>
            <w:r w:rsidR="00BD7772">
              <w:rPr>
                <w:sz w:val="24"/>
                <w:szCs w:val="24"/>
              </w:rPr>
              <w:t>газом и паром; кондиционирование</w:t>
            </w:r>
            <w:r w:rsidR="00BD7772" w:rsidRPr="003A183A">
              <w:rPr>
                <w:sz w:val="24"/>
                <w:szCs w:val="24"/>
              </w:rPr>
              <w:t xml:space="preserve"> воздуха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089C">
              <w:rPr>
                <w:sz w:val="24"/>
                <w:szCs w:val="24"/>
              </w:rPr>
              <w:t xml:space="preserve">8 </w:t>
            </w:r>
            <w:r w:rsidR="00693475">
              <w:rPr>
                <w:sz w:val="24"/>
                <w:szCs w:val="24"/>
              </w:rPr>
              <w:t>869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0176B2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93475">
              <w:rPr>
                <w:sz w:val="24"/>
                <w:szCs w:val="24"/>
              </w:rPr>
              <w:t>4,9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 w:rsidRPr="00F55BCB">
              <w:rPr>
                <w:sz w:val="24"/>
                <w:szCs w:val="24"/>
              </w:rPr>
              <w:t>еяте</w:t>
            </w:r>
            <w:r w:rsidR="00B53D16">
              <w:rPr>
                <w:sz w:val="24"/>
                <w:szCs w:val="24"/>
              </w:rPr>
              <w:t>льность</w:t>
            </w:r>
            <w:r w:rsidR="00B53D16" w:rsidRPr="00F55BCB">
              <w:rPr>
                <w:sz w:val="24"/>
                <w:szCs w:val="24"/>
              </w:rPr>
              <w:t xml:space="preserve">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93475">
              <w:rPr>
                <w:sz w:val="24"/>
                <w:szCs w:val="24"/>
              </w:rPr>
              <w:t>4</w:t>
            </w:r>
            <w:r w:rsidR="00F3056D">
              <w:rPr>
                <w:sz w:val="24"/>
                <w:szCs w:val="24"/>
              </w:rPr>
              <w:t>,</w:t>
            </w:r>
            <w:r w:rsidR="00693475">
              <w:rPr>
                <w:sz w:val="24"/>
                <w:szCs w:val="24"/>
              </w:rPr>
              <w:t>0</w:t>
            </w:r>
          </w:p>
        </w:tc>
      </w:tr>
      <w:tr w:rsidR="00C5089C" w:rsidTr="000176B2">
        <w:tc>
          <w:tcPr>
            <w:tcW w:w="9039" w:type="dxa"/>
          </w:tcPr>
          <w:p w:rsidR="00C5089C" w:rsidRDefault="00C5089C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</w:t>
            </w:r>
            <w:r w:rsidRPr="00F55BCB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C5089C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</w:t>
            </w:r>
            <w:r w:rsidR="00693475">
              <w:rPr>
                <w:sz w:val="24"/>
                <w:szCs w:val="24"/>
              </w:rPr>
              <w:t>8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>
              <w:rPr>
                <w:sz w:val="24"/>
                <w:szCs w:val="24"/>
              </w:rPr>
              <w:t xml:space="preserve">еятельность в </w:t>
            </w:r>
            <w:r w:rsidR="00B53D16"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B53D16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693475">
              <w:rPr>
                <w:sz w:val="24"/>
                <w:szCs w:val="24"/>
              </w:rPr>
              <w:t>4</w:t>
            </w:r>
          </w:p>
        </w:tc>
      </w:tr>
      <w:tr w:rsidR="00693475" w:rsidTr="000176B2">
        <w:tc>
          <w:tcPr>
            <w:tcW w:w="9039" w:type="dxa"/>
          </w:tcPr>
          <w:p w:rsidR="00693475" w:rsidRDefault="0069347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7" w:type="dxa"/>
            <w:vAlign w:val="center"/>
          </w:tcPr>
          <w:p w:rsidR="00693475" w:rsidRDefault="0069347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  <w:tr w:rsidR="000F0CCA" w:rsidTr="000176B2">
        <w:tc>
          <w:tcPr>
            <w:tcW w:w="9039" w:type="dxa"/>
          </w:tcPr>
          <w:p w:rsidR="000F0CCA" w:rsidRDefault="00F3056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0F0CCA" w:rsidRDefault="0069347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</w:tr>
      <w:tr w:rsidR="00C5089C" w:rsidTr="000176B2">
        <w:tc>
          <w:tcPr>
            <w:tcW w:w="9039" w:type="dxa"/>
          </w:tcPr>
          <w:p w:rsidR="00C5089C" w:rsidRDefault="00C5089C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vAlign w:val="center"/>
          </w:tcPr>
          <w:p w:rsidR="00C5089C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</w:t>
            </w:r>
            <w:r w:rsidR="00693475">
              <w:rPr>
                <w:sz w:val="24"/>
                <w:szCs w:val="24"/>
              </w:rPr>
              <w:t>7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31.12.2021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527822" w:rsidRPr="00527822">
        <w:rPr>
          <w:sz w:val="24"/>
          <w:szCs w:val="24"/>
        </w:rPr>
        <w:t>д</w:t>
      </w:r>
      <w:r w:rsidR="00527822">
        <w:rPr>
          <w:sz w:val="24"/>
          <w:szCs w:val="24"/>
        </w:rPr>
        <w:t>екабре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740214">
        <w:rPr>
          <w:sz w:val="24"/>
          <w:szCs w:val="24"/>
        </w:rPr>
        <w:t xml:space="preserve">ированы минимальные </w:t>
      </w:r>
      <w:r w:rsidR="00740214" w:rsidRPr="001946E1">
        <w:rPr>
          <w:sz w:val="24"/>
          <w:szCs w:val="24"/>
        </w:rPr>
        <w:t xml:space="preserve">цены </w:t>
      </w:r>
      <w:r w:rsidR="001946E1" w:rsidRPr="001946E1">
        <w:rPr>
          <w:sz w:val="24"/>
          <w:szCs w:val="24"/>
        </w:rPr>
        <w:t>на 2</w:t>
      </w:r>
      <w:r w:rsidR="00B85647" w:rsidRPr="001946E1">
        <w:rPr>
          <w:sz w:val="24"/>
          <w:szCs w:val="24"/>
        </w:rPr>
        <w:t xml:space="preserve"> 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88" w:type="dxa"/>
        <w:jc w:val="center"/>
        <w:tblLayout w:type="fixed"/>
        <w:tblLook w:val="04A0"/>
      </w:tblPr>
      <w:tblGrid>
        <w:gridCol w:w="2835"/>
        <w:gridCol w:w="1129"/>
        <w:gridCol w:w="1134"/>
        <w:gridCol w:w="1134"/>
        <w:gridCol w:w="1134"/>
        <w:gridCol w:w="996"/>
        <w:gridCol w:w="138"/>
        <w:gridCol w:w="993"/>
        <w:gridCol w:w="995"/>
      </w:tblGrid>
      <w:tr w:rsidR="00740214" w:rsidRPr="00740214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490,08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540,49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496,86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504,43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582,73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400,42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366,55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380,66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383,84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408,68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373,68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420,46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308,39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315,95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315,83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324,22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326,21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287,23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325,96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proofErr w:type="gramStart"/>
            <w:r w:rsidRPr="001946E1">
              <w:rPr>
                <w:sz w:val="20"/>
                <w:szCs w:val="20"/>
              </w:rPr>
              <w:t>Куры</w:t>
            </w:r>
            <w:proofErr w:type="gramEnd"/>
            <w:r w:rsidRPr="001946E1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180,70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217,45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173,04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194,66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190,15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185,29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182,70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203,93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191,43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224,20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181,36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163,40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172,87</w:t>
            </w:r>
          </w:p>
        </w:tc>
      </w:tr>
      <w:tr w:rsidR="001946E1" w:rsidRPr="006D09F3" w:rsidTr="001946E1">
        <w:trPr>
          <w:trHeight w:val="2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586,95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751,34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611,07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710,15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710,70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615,92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524,31</w:t>
            </w:r>
          </w:p>
        </w:tc>
      </w:tr>
      <w:tr w:rsidR="001946E1" w:rsidRPr="006D09F3" w:rsidTr="001946E1">
        <w:trPr>
          <w:trHeight w:val="2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134,09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146,57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131,16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147,83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128,05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152,24</w:t>
            </w:r>
          </w:p>
        </w:tc>
      </w:tr>
      <w:tr w:rsidR="001946E1" w:rsidRPr="006D09F3" w:rsidTr="001946E1">
        <w:trPr>
          <w:trHeight w:val="43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>Молоко питьевое, (</w:t>
            </w:r>
            <w:proofErr w:type="gramStart"/>
            <w:r w:rsidRPr="001946E1">
              <w:rPr>
                <w:sz w:val="20"/>
                <w:szCs w:val="20"/>
              </w:rPr>
              <w:t>м</w:t>
            </w:r>
            <w:proofErr w:type="gramEnd"/>
            <w:r w:rsidRPr="001946E1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60,73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67,39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58,84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72,44</w:t>
            </w:r>
          </w:p>
        </w:tc>
      </w:tr>
      <w:tr w:rsidR="001946E1" w:rsidRPr="006D09F3" w:rsidTr="001946E1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85,43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79,86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84,78</w:t>
            </w:r>
          </w:p>
        </w:tc>
      </w:tr>
      <w:tr w:rsidR="001946E1" w:rsidRPr="006D09F3" w:rsidTr="001946E1">
        <w:trPr>
          <w:trHeight w:val="2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60,59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58,07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56,65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58,45</w:t>
            </w:r>
          </w:p>
        </w:tc>
      </w:tr>
      <w:tr w:rsidR="001946E1" w:rsidRPr="006D09F3" w:rsidTr="001946E1">
        <w:trPr>
          <w:trHeight w:val="2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934,85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703,68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960,19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847,03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ind w:left="-108" w:right="-103"/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1116,62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680,16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730,94</w:t>
            </w:r>
          </w:p>
        </w:tc>
      </w:tr>
      <w:tr w:rsidR="001946E1" w:rsidRPr="006D09F3" w:rsidTr="001946E1">
        <w:trPr>
          <w:trHeight w:val="2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11,29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16,14</w:t>
            </w:r>
          </w:p>
        </w:tc>
      </w:tr>
      <w:tr w:rsidR="001946E1" w:rsidRPr="00F3387A" w:rsidTr="001946E1">
        <w:trPr>
          <w:trHeight w:val="25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45,62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44,73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40,50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87,83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62,07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46E1" w:rsidRPr="001946E1" w:rsidRDefault="001946E1" w:rsidP="00194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46E1" w:rsidRPr="001946E1" w:rsidRDefault="001946E1" w:rsidP="0019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46E1" w:rsidRPr="001946E1" w:rsidRDefault="001946E1" w:rsidP="0019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46E1" w:rsidRPr="001946E1" w:rsidRDefault="001946E1" w:rsidP="0019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46E1" w:rsidRPr="001946E1" w:rsidRDefault="001946E1" w:rsidP="001946E1">
            <w:pPr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46E1" w:rsidRPr="001946E1" w:rsidRDefault="001946E1" w:rsidP="001946E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46E1" w:rsidRPr="001946E1" w:rsidRDefault="001946E1" w:rsidP="0019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46E1" w:rsidRPr="001946E1" w:rsidRDefault="001946E1" w:rsidP="0019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Хлеб и булочные изделия из пшеничной муки 1 и 2 сортов,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76,84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60,99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54,34</w:t>
            </w:r>
          </w:p>
        </w:tc>
      </w:tr>
      <w:tr w:rsidR="001946E1" w:rsidRPr="006D09F3" w:rsidTr="001946E1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95,18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94,07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69,72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84,17</w:t>
            </w:r>
          </w:p>
        </w:tc>
      </w:tr>
      <w:tr w:rsidR="001946E1" w:rsidRPr="006D09F3" w:rsidTr="001946E1">
        <w:trPr>
          <w:trHeight w:val="27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Пшено,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68,72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53,98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57,81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1946E1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1946E1">
              <w:rPr>
                <w:sz w:val="20"/>
                <w:szCs w:val="20"/>
              </w:rPr>
              <w:t>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105,03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116,01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113,09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114,59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99,38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106,91</w:t>
            </w:r>
          </w:p>
        </w:tc>
      </w:tr>
      <w:tr w:rsidR="001946E1" w:rsidRPr="006D09F3" w:rsidTr="001946E1">
        <w:trPr>
          <w:trHeight w:val="12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87,18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109,25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75,76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76,46</w:t>
            </w:r>
          </w:p>
        </w:tc>
      </w:tr>
      <w:tr w:rsidR="001946E1" w:rsidRPr="006D09F3" w:rsidTr="001946E1">
        <w:trPr>
          <w:trHeight w:val="27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59,45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40,64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39,18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39,07</w:t>
            </w:r>
          </w:p>
        </w:tc>
      </w:tr>
      <w:tr w:rsidR="001946E1" w:rsidRPr="006D09F3" w:rsidTr="001946E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56,58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46,51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49,56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49,53</w:t>
            </w:r>
          </w:p>
        </w:tc>
      </w:tr>
      <w:tr w:rsidR="001946E1" w:rsidRPr="006D09F3" w:rsidTr="001946E1">
        <w:trPr>
          <w:trHeight w:val="28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20,82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27,80</w:t>
            </w:r>
          </w:p>
        </w:tc>
      </w:tr>
      <w:tr w:rsidR="001946E1" w:rsidRPr="006D09F3" w:rsidTr="001946E1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Морковь,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60,34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54,43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30,46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42,76</w:t>
            </w:r>
          </w:p>
        </w:tc>
      </w:tr>
      <w:tr w:rsidR="001946E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E1" w:rsidRPr="001946E1" w:rsidRDefault="001946E1" w:rsidP="00BD3F7F">
            <w:pPr>
              <w:rPr>
                <w:sz w:val="20"/>
                <w:szCs w:val="20"/>
              </w:rPr>
            </w:pPr>
            <w:r w:rsidRPr="001946E1">
              <w:rPr>
                <w:sz w:val="20"/>
                <w:szCs w:val="20"/>
              </w:rPr>
              <w:t xml:space="preserve">Яблоки, </w:t>
            </w:r>
            <w:proofErr w:type="gramStart"/>
            <w:r w:rsidRPr="001946E1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138,43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104,34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120,20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114,61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96,26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E1" w:rsidRPr="001946E1" w:rsidRDefault="001946E1" w:rsidP="00BD3F7F">
            <w:pPr>
              <w:jc w:val="center"/>
              <w:rPr>
                <w:color w:val="000000"/>
                <w:sz w:val="20"/>
                <w:szCs w:val="20"/>
              </w:rPr>
            </w:pPr>
            <w:r w:rsidRPr="001946E1">
              <w:rPr>
                <w:color w:val="000000"/>
                <w:sz w:val="20"/>
                <w:szCs w:val="20"/>
              </w:rPr>
              <w:t>118,43</w:t>
            </w:r>
          </w:p>
        </w:tc>
      </w:tr>
      <w:tr w:rsidR="00E25161" w:rsidTr="001946E1">
        <w:trPr>
          <w:trHeight w:val="197"/>
          <w:jc w:val="center"/>
        </w:trPr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25161" w:rsidRPr="002A1CCA" w:rsidRDefault="00E25161" w:rsidP="00C75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E25161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61" w:rsidRPr="002A1CCA" w:rsidRDefault="00E25161" w:rsidP="00E25161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>Доска обрезная,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855DF4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18 777</w:t>
            </w:r>
            <w:r w:rsidR="002A1CCA" w:rsidRPr="002A1CC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5161" w:rsidRPr="002A1CCA" w:rsidRDefault="00527822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19 495,73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527822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16 333,79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20 608,26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2A1CCA" w:rsidP="005278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527822">
              <w:rPr>
                <w:color w:val="000000"/>
                <w:sz w:val="20"/>
                <w:szCs w:val="20"/>
              </w:rPr>
              <w:t> 640,1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161" w:rsidRPr="002A1CCA" w:rsidRDefault="00855DF4" w:rsidP="005278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527822">
              <w:rPr>
                <w:color w:val="000000"/>
                <w:sz w:val="20"/>
                <w:szCs w:val="20"/>
              </w:rPr>
              <w:t> 812,34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16 381,9</w:t>
            </w:r>
          </w:p>
        </w:tc>
      </w:tr>
      <w:tr w:rsidR="002A1CCA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CA" w:rsidRPr="002A1CCA" w:rsidRDefault="002A1CCA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A1CCA" w:rsidRPr="002A1CCA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</w:t>
            </w:r>
            <w:r w:rsidR="002A1CC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CCA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A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A1CCA" w:rsidRDefault="002A1CCA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A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521,32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CCA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A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485,46</w:t>
            </w:r>
          </w:p>
        </w:tc>
      </w:tr>
      <w:tr w:rsidR="00924E1D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1D" w:rsidRDefault="00924E1D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Цемент тарированный, 50 кг</w:t>
            </w:r>
            <w:r w:rsidR="00945AA4"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394,61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425,99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392,65</w:t>
            </w:r>
          </w:p>
        </w:tc>
      </w:tr>
      <w:tr w:rsidR="00924E1D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1D" w:rsidRDefault="00924E1D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4E1D" w:rsidRDefault="00527822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667,76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748,53</w:t>
            </w:r>
          </w:p>
        </w:tc>
      </w:tr>
      <w:tr w:rsidR="00945AA4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A4" w:rsidRDefault="00945AA4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5AA4" w:rsidRDefault="00945AA4" w:rsidP="00527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527822">
              <w:rPr>
                <w:color w:val="000000"/>
                <w:sz w:val="20"/>
                <w:szCs w:val="20"/>
              </w:rPr>
              <w:t> 684,78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A458E9" w:rsidP="00527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27822">
              <w:rPr>
                <w:color w:val="000000"/>
                <w:sz w:val="20"/>
                <w:szCs w:val="20"/>
              </w:rPr>
              <w:t> 756,82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E9" w:rsidRDefault="00A458E9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16 043,18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16 203,54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945AA4" w:rsidP="00527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527822">
              <w:rPr>
                <w:color w:val="000000"/>
                <w:sz w:val="20"/>
                <w:szCs w:val="20"/>
              </w:rPr>
              <w:t> 024,0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17 111,53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18 254,7</w:t>
            </w:r>
          </w:p>
        </w:tc>
      </w:tr>
      <w:tr w:rsidR="00945AA4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A4" w:rsidRDefault="00945AA4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A458E9" w:rsidP="00527822">
            <w:pPr>
              <w:jc w:val="center"/>
              <w:rPr>
                <w:color w:val="000000"/>
                <w:sz w:val="20"/>
                <w:szCs w:val="20"/>
              </w:rPr>
            </w:pPr>
            <w:r w:rsidRPr="002E4C20">
              <w:rPr>
                <w:color w:val="000000"/>
                <w:sz w:val="20"/>
                <w:szCs w:val="20"/>
              </w:rPr>
              <w:t>4</w:t>
            </w:r>
            <w:r w:rsidR="00527822" w:rsidRPr="002E4C20">
              <w:rPr>
                <w:color w:val="000000"/>
                <w:sz w:val="20"/>
                <w:szCs w:val="20"/>
              </w:rPr>
              <w:t> 254,16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945AA4" w:rsidP="00527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27822">
              <w:rPr>
                <w:color w:val="000000"/>
                <w:sz w:val="20"/>
                <w:szCs w:val="20"/>
              </w:rPr>
              <w:t> 421,16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5AA4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2 351,77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3C5045" w:rsidP="00527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27822">
              <w:rPr>
                <w:color w:val="000000"/>
                <w:sz w:val="20"/>
                <w:szCs w:val="20"/>
              </w:rPr>
              <w:t> 853,57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45AA4" w:rsidRDefault="00527822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4 481,4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2E4C20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4 221,5</w:t>
            </w:r>
          </w:p>
        </w:tc>
      </w:tr>
      <w:tr w:rsidR="003C5045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3C504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2E4C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E4C20">
              <w:rPr>
                <w:color w:val="000000"/>
                <w:sz w:val="20"/>
                <w:szCs w:val="20"/>
              </w:rPr>
              <w:t> 937,46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3C5045" w:rsidP="002E4C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E4C20">
              <w:rPr>
                <w:color w:val="000000"/>
                <w:sz w:val="20"/>
                <w:szCs w:val="20"/>
              </w:rPr>
              <w:t> 272,81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2 509,06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2E4C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E4C20">
              <w:rPr>
                <w:color w:val="000000"/>
                <w:sz w:val="20"/>
                <w:szCs w:val="20"/>
              </w:rPr>
              <w:t> 130,59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458E9" w:rsidP="002E4C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E4C20">
              <w:rPr>
                <w:color w:val="000000"/>
                <w:sz w:val="20"/>
                <w:szCs w:val="20"/>
              </w:rPr>
              <w:t> 028,37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1 419,14</w:t>
            </w:r>
          </w:p>
        </w:tc>
      </w:tr>
      <w:tr w:rsidR="003C5045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2E4C20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2E4C20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2E4C20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A458E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</w:t>
            </w:r>
            <w:r w:rsidR="002E4C2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</w:t>
            </w:r>
            <w:r w:rsidR="002E4C20">
              <w:rPr>
                <w:color w:val="000000"/>
                <w:sz w:val="20"/>
                <w:szCs w:val="20"/>
              </w:rPr>
              <w:t>44</w:t>
            </w:r>
          </w:p>
        </w:tc>
      </w:tr>
      <w:tr w:rsidR="003C5045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2E4C2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2E4C20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A458E9">
              <w:rPr>
                <w:color w:val="000000"/>
                <w:sz w:val="20"/>
                <w:szCs w:val="20"/>
              </w:rPr>
              <w:t>5</w:t>
            </w:r>
            <w:r w:rsidR="002E4C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2E4C20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A458E9">
              <w:rPr>
                <w:color w:val="000000"/>
                <w:sz w:val="20"/>
                <w:szCs w:val="20"/>
              </w:rPr>
              <w:t>,</w:t>
            </w:r>
            <w:r w:rsidR="002E4C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E4C20">
              <w:rPr>
                <w:color w:val="000000"/>
                <w:sz w:val="20"/>
                <w:szCs w:val="20"/>
              </w:rPr>
              <w:t>5,03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</w:t>
            </w:r>
            <w:r w:rsidR="002E4C20">
              <w:rPr>
                <w:color w:val="000000"/>
                <w:sz w:val="20"/>
                <w:szCs w:val="20"/>
              </w:rPr>
              <w:t>8</w:t>
            </w:r>
          </w:p>
        </w:tc>
      </w:tr>
      <w:tr w:rsidR="003C5045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2E4C2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</w:t>
            </w:r>
            <w:r w:rsidR="002E4C2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2E4C20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="00A458E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2E4C20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2E4C20">
              <w:rPr>
                <w:color w:val="000000"/>
                <w:sz w:val="20"/>
                <w:szCs w:val="20"/>
              </w:rPr>
              <w:t>19</w:t>
            </w:r>
          </w:p>
        </w:tc>
      </w:tr>
      <w:tr w:rsidR="003C5045" w:rsidRPr="00645DA1" w:rsidTr="001946E1">
        <w:trPr>
          <w:trHeight w:val="197"/>
          <w:jc w:val="center"/>
        </w:trPr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045" w:rsidRPr="003C5045" w:rsidRDefault="003C5045" w:rsidP="00E25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3C5045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на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A512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7,74</w:t>
            </w:r>
          </w:p>
        </w:tc>
      </w:tr>
      <w:tr w:rsidR="00A512F1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164,54</w:t>
            </w:r>
          </w:p>
        </w:tc>
      </w:tr>
      <w:tr w:rsidR="00A512F1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52,55</w:t>
            </w:r>
          </w:p>
        </w:tc>
      </w:tr>
      <w:tr w:rsidR="00A512F1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36,49</w:t>
            </w:r>
          </w:p>
        </w:tc>
      </w:tr>
      <w:tr w:rsidR="00A512F1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1 522,45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1 505,98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1 776,61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2 088,23</w:t>
            </w:r>
          </w:p>
        </w:tc>
      </w:tr>
      <w:tr w:rsidR="00A512F1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983B06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25,53</w:t>
            </w:r>
          </w:p>
        </w:tc>
      </w:tr>
      <w:tr w:rsidR="00983B06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367,28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</w:tr>
      <w:tr w:rsidR="00983B06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Pr="00983B06" w:rsidRDefault="00983B06" w:rsidP="00983B0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Услуги по орг. и выполнению работ по эксплуатации домов ЖК, ЖСК, ТСЖ, м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  <w:r>
              <w:rPr>
                <w:sz w:val="20"/>
                <w:szCs w:val="20"/>
              </w:rPr>
              <w:t>общ.пл.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17,38</w:t>
            </w:r>
          </w:p>
        </w:tc>
      </w:tr>
      <w:tr w:rsidR="00983B06" w:rsidRPr="00645DA1" w:rsidTr="001946E1">
        <w:trPr>
          <w:trHeight w:val="197"/>
          <w:jc w:val="center"/>
        </w:trPr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983B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Электроэнергия по объему потребления 100 </w:t>
            </w:r>
            <w:proofErr w:type="spellStart"/>
            <w:r>
              <w:rPr>
                <w:color w:val="000000"/>
                <w:sz w:val="20"/>
                <w:szCs w:val="20"/>
              </w:rPr>
              <w:t>кВт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в квартирах</w:t>
            </w:r>
          </w:p>
        </w:tc>
      </w:tr>
      <w:tr w:rsidR="00983B06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98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электроплит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4E21FD">
              <w:rPr>
                <w:color w:val="000000"/>
                <w:sz w:val="20"/>
                <w:szCs w:val="20"/>
                <w:shd w:val="clear" w:color="auto" w:fill="92D05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</w:tr>
      <w:tr w:rsidR="00983B06" w:rsidRPr="00645DA1" w:rsidTr="001946E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98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электроплитами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4E21F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4E21F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723F20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723F20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C20" w:rsidRDefault="002E4C20" w:rsidP="0091736E">
      <w:r>
        <w:separator/>
      </w:r>
    </w:p>
  </w:endnote>
  <w:endnote w:type="continuationSeparator" w:id="0">
    <w:p w:rsidR="002E4C20" w:rsidRDefault="002E4C20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C20" w:rsidRDefault="002E4C20" w:rsidP="0091736E">
      <w:r>
        <w:separator/>
      </w:r>
    </w:p>
  </w:footnote>
  <w:footnote w:type="continuationSeparator" w:id="0">
    <w:p w:rsidR="002E4C20" w:rsidRDefault="002E4C20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20" w:rsidRPr="00C00C70" w:rsidRDefault="002E4C20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902D7D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51553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2C7D"/>
    <w:rsid w:val="00053D05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CB8"/>
    <w:rsid w:val="001E32D1"/>
    <w:rsid w:val="001E33AF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04AB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851"/>
    <w:rsid w:val="00302EE9"/>
    <w:rsid w:val="00302EFE"/>
    <w:rsid w:val="00303CCC"/>
    <w:rsid w:val="00304F74"/>
    <w:rsid w:val="003050B9"/>
    <w:rsid w:val="003059E6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1235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14B"/>
    <w:rsid w:val="004B10AB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27D86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E45"/>
    <w:rsid w:val="00673ADA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2780"/>
    <w:rsid w:val="00723E14"/>
    <w:rsid w:val="00723E75"/>
    <w:rsid w:val="00723F20"/>
    <w:rsid w:val="00724942"/>
    <w:rsid w:val="007252DD"/>
    <w:rsid w:val="007300C1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5DF4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2A06"/>
    <w:rsid w:val="009231A9"/>
    <w:rsid w:val="00924E1D"/>
    <w:rsid w:val="009252CA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B0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545"/>
    <w:rsid w:val="009B37DE"/>
    <w:rsid w:val="009B3893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9AF"/>
    <w:rsid w:val="00A11AD0"/>
    <w:rsid w:val="00A11B4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53"/>
    <w:rsid w:val="00C00B3D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50BA"/>
    <w:rsid w:val="00C75240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C5B"/>
    <w:rsid w:val="00CC03B8"/>
    <w:rsid w:val="00CC2419"/>
    <w:rsid w:val="00CC3162"/>
    <w:rsid w:val="00CC341E"/>
    <w:rsid w:val="00CC416C"/>
    <w:rsid w:val="00CC4B19"/>
    <w:rsid w:val="00CC50EF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632B"/>
    <w:rsid w:val="00D16C26"/>
    <w:rsid w:val="00D20F40"/>
    <w:rsid w:val="00D2178C"/>
    <w:rsid w:val="00D218AE"/>
    <w:rsid w:val="00D21BBA"/>
    <w:rsid w:val="00D21FB2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00FC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7638566859691302E-2"/>
                  <c:y val="0.11154664632310156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9.7991180793728545E-3"/>
                  <c:y val="9.561141113408697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699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311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45E-3"/>
                  <c:y val="4.78057055670434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69E-2"/>
                  <c:y val="4.7805705567043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214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214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448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207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2954E-3"/>
                  <c:y val="6.3740940756057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  <c:pt idx="11">
                  <c:v>янв-дек.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  <c:pt idx="8">
                  <c:v>96.3</c:v>
                </c:pt>
                <c:pt idx="9">
                  <c:v>96.6</c:v>
                </c:pt>
                <c:pt idx="10">
                  <c:v>96.9</c:v>
                </c:pt>
                <c:pt idx="11">
                  <c:v>97.9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5431682014760428E-7"/>
                  <c:y val="-1.593523518901447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758941695247469E-2"/>
                  <c:y val="-3.18704703780291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2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18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2954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70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  <c:pt idx="11">
                  <c:v>янв-дек.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  <c:pt idx="7">
                  <c:v>106.9</c:v>
                </c:pt>
                <c:pt idx="8">
                  <c:v>107.1</c:v>
                </c:pt>
                <c:pt idx="9" formatCode="0.0">
                  <c:v>107</c:v>
                </c:pt>
                <c:pt idx="10">
                  <c:v>106.9</c:v>
                </c:pt>
                <c:pt idx="11">
                  <c:v>105.6</c:v>
                </c:pt>
              </c:numCache>
            </c:numRef>
          </c:val>
        </c:ser>
        <c:dLbls>
          <c:showVal val="1"/>
        </c:dLbls>
        <c:axId val="126538112"/>
        <c:axId val="126539648"/>
      </c:barChart>
      <c:catAx>
        <c:axId val="1265381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539648"/>
        <c:crosses val="autoZero"/>
        <c:auto val="1"/>
        <c:lblAlgn val="ctr"/>
        <c:lblOffset val="100"/>
      </c:catAx>
      <c:valAx>
        <c:axId val="126539648"/>
        <c:scaling>
          <c:orientation val="minMax"/>
        </c:scaling>
        <c:delete val="1"/>
        <c:axPos val="l"/>
        <c:numFmt formatCode="General" sourceLinked="1"/>
        <c:tickLblPos val="none"/>
        <c:crossAx val="12653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75502590593615"/>
          <c:y val="0.22967190981911623"/>
          <c:w val="7.0489917324763646E-2"/>
          <c:h val="0.540656180361767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янв.-декабрь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6172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3141978208400054E-3"/>
                  <c:y val="6.460202224025625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596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98</c:v>
                </c:pt>
                <c:pt idx="1">
                  <c:v>106.1</c:v>
                </c:pt>
                <c:pt idx="2" formatCode="0.0">
                  <c:v>103.2</c:v>
                </c:pt>
                <c:pt idx="3" formatCode="0.0">
                  <c:v>83.2</c:v>
                </c:pt>
                <c:pt idx="4">
                  <c:v>97.3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янв.-декабрь 2021 г.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534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08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528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97.8</c:v>
                </c:pt>
                <c:pt idx="1">
                  <c:v>100.2</c:v>
                </c:pt>
                <c:pt idx="2" formatCode="#,##0.0">
                  <c:v>108</c:v>
                </c:pt>
                <c:pt idx="3" formatCode="0.0">
                  <c:v>114.8</c:v>
                </c:pt>
                <c:pt idx="4">
                  <c:v>100.8</c:v>
                </c:pt>
              </c:numCache>
            </c:numRef>
          </c:val>
        </c:ser>
        <c:axId val="66157568"/>
        <c:axId val="66179840"/>
      </c:barChart>
      <c:catAx>
        <c:axId val="66157568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6179840"/>
        <c:crossesAt val="75"/>
        <c:auto val="1"/>
        <c:lblAlgn val="ctr"/>
        <c:lblOffset val="1"/>
        <c:tickLblSkip val="1"/>
        <c:tickMarkSkip val="3"/>
      </c:catAx>
      <c:valAx>
        <c:axId val="66179840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66157568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194"/>
          <c:y val="0.25630587221373446"/>
          <c:w val="0.14522582259010064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387887863709763E-2"/>
          <c:y val="0.38025878344154485"/>
          <c:w val="0.58212673308463458"/>
          <c:h val="0.4220196159690590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01.01.2021</c:v>
                </c:pt>
                <c:pt idx="1">
                  <c:v>01.01.2022</c:v>
                </c:pt>
                <c:pt idx="2">
                  <c:v>01.01.2021</c:v>
                </c:pt>
                <c:pt idx="3">
                  <c:v>01.01.2022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7984.1</c:v>
                </c:pt>
                <c:pt idx="1">
                  <c:v>8839.7000000000007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8 469,6</a:t>
                    </a:r>
                    <a:endParaRPr lang="ru-RU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01.01.2021</c:v>
                </c:pt>
                <c:pt idx="1">
                  <c:v>01.01.2022</c:v>
                </c:pt>
                <c:pt idx="2">
                  <c:v>01.01.2021</c:v>
                </c:pt>
                <c:pt idx="3">
                  <c:v>01.01.2022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8469.6</c:v>
                </c:pt>
                <c:pt idx="1">
                  <c:v>9630.6</c:v>
                </c:pt>
              </c:numCache>
            </c:numRef>
          </c:val>
        </c:ser>
        <c:gapWidth val="60"/>
        <c:overlap val="100"/>
        <c:axId val="118502912"/>
        <c:axId val="118504448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/>
          </c:spPr>
          <c:dPt>
            <c:idx val="2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2.0449897750511258E-3"/>
                  <c:y val="-0.261265368144771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r>
                      <a:rPr lang="ru-RU" baseline="0"/>
                      <a:t> 106,6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0"/>
                  <c:y val="-0.299615969056499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r>
                      <a:rPr lang="ru-RU" baseline="0"/>
                      <a:t> 471,6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01.01.2021</c:v>
                </c:pt>
                <c:pt idx="1">
                  <c:v>01.01.2022</c:v>
                </c:pt>
                <c:pt idx="2">
                  <c:v>01.01.2021</c:v>
                </c:pt>
                <c:pt idx="3">
                  <c:v>01.01.2022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16106.6</c:v>
                </c:pt>
                <c:pt idx="3" formatCode="#,##0.0">
                  <c:v>18471.599999999991</c:v>
                </c:pt>
              </c:numCache>
            </c:numRef>
          </c:val>
        </c:ser>
        <c:gapWidth val="88"/>
        <c:overlap val="100"/>
        <c:axId val="118515968"/>
        <c:axId val="118514432"/>
      </c:barChart>
      <c:catAx>
        <c:axId val="11850291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504448"/>
        <c:crossesAt val="500"/>
        <c:lblAlgn val="ctr"/>
        <c:lblOffset val="0"/>
        <c:tickLblSkip val="1"/>
      </c:catAx>
      <c:valAx>
        <c:axId val="118504448"/>
        <c:scaling>
          <c:orientation val="minMax"/>
          <c:max val="3500"/>
          <c:min val="500"/>
        </c:scaling>
        <c:delete val="1"/>
        <c:axPos val="l"/>
        <c:numFmt formatCode="0" sourceLinked="0"/>
        <c:tickLblPos val="none"/>
        <c:crossAx val="118502912"/>
        <c:crosses val="autoZero"/>
        <c:crossBetween val="between"/>
        <c:majorUnit val="700"/>
        <c:minorUnit val="700"/>
      </c:valAx>
      <c:valAx>
        <c:axId val="118514432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18515968"/>
        <c:crosses val="max"/>
        <c:crossBetween val="between"/>
      </c:valAx>
      <c:catAx>
        <c:axId val="118515968"/>
        <c:scaling>
          <c:orientation val="minMax"/>
        </c:scaling>
        <c:delete val="1"/>
        <c:axPos val="b"/>
        <c:tickLblPos val="none"/>
        <c:crossAx val="118514432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113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6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466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янв.- декабрь 2020 г.</c:v>
                </c:pt>
                <c:pt idx="1">
                  <c:v>янв.- декабрь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433.4</c:v>
                </c:pt>
                <c:pt idx="1">
                  <c:v>532.1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91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09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7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декабрь 2020 г.</c:v>
                </c:pt>
                <c:pt idx="1">
                  <c:v>янв.- декабрь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113.8</c:v>
                </c:pt>
                <c:pt idx="1">
                  <c:v>153.6</c:v>
                </c:pt>
              </c:numCache>
            </c:numRef>
          </c:val>
        </c:ser>
        <c:axId val="119895552"/>
        <c:axId val="119897088"/>
      </c:barChart>
      <c:catAx>
        <c:axId val="11989555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9897088"/>
        <c:crossesAt val="0"/>
        <c:lblAlgn val="ctr"/>
        <c:lblOffset val="0"/>
        <c:tickLblSkip val="1"/>
      </c:catAx>
      <c:valAx>
        <c:axId val="119897088"/>
        <c:scaling>
          <c:orientation val="minMax"/>
          <c:max val="200"/>
          <c:min val="0"/>
        </c:scaling>
        <c:delete val="1"/>
        <c:axPos val="l"/>
        <c:numFmt formatCode="General" sourceLinked="0"/>
        <c:tickLblPos val="none"/>
        <c:crossAx val="119895552"/>
        <c:crosses val="autoZero"/>
        <c:crossBetween val="between"/>
        <c:majorUnit val="50"/>
        <c:minorUnit val="5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397"/>
          <c:h val="0.6772114200010839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7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311E-3"/>
                  <c:y val="9.370614387487598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33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031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583E-2"/>
                  <c:y val="-2.69867175693970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январь-ноябрь 2021 г.</c:v>
                </c:pt>
                <c:pt idx="1">
                  <c:v>январь-ноябрь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16</c:v>
                </c:pt>
                <c:pt idx="1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111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06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15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3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0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январь-ноябрь 2021 г.</c:v>
                </c:pt>
                <c:pt idx="1">
                  <c:v>январь-ноябрь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9.2000000000000011</c:v>
                </c:pt>
                <c:pt idx="1">
                  <c:v>9.3000000000000007</c:v>
                </c:pt>
              </c:numCache>
            </c:numRef>
          </c:val>
        </c:ser>
        <c:gapWidth val="41"/>
        <c:overlap val="-2"/>
        <c:axId val="119984128"/>
        <c:axId val="119985664"/>
      </c:barChart>
      <c:catAx>
        <c:axId val="11998412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9985664"/>
        <c:crossesAt val="6"/>
        <c:lblAlgn val="ctr"/>
        <c:lblOffset val="0"/>
        <c:tickLblSkip val="1"/>
      </c:catAx>
      <c:valAx>
        <c:axId val="119985664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998412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034"/>
          <c:h val="0.440276684228051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347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189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714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8695707513612676E-3"/>
                  <c:y val="5.079997987472014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9866324320351912E-4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86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128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88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028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  <c:pt idx="12">
                  <c:v> 31.12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8.8000000000000007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2.9</c:v>
                </c:pt>
                <c:pt idx="1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391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46E-3"/>
                  <c:y val="1.180221881210538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12E-4"/>
                  <c:y val="5.412442454277894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23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765187198227811E-2"/>
                  <c:y val="1.93353626323866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096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2883E-3"/>
                  <c:y val="3.4187819174360048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19E-2"/>
                  <c:y val="1.0442504591079475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89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885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  <c:pt idx="12">
                  <c:v> 31.12</c:v>
                </c:pt>
              </c:strCache>
            </c:strRef>
          </c:cat>
          <c:val>
            <c:numRef>
              <c:f>Лист1!$C$2:$C$14</c:f>
              <c:numCache>
                <c:formatCode>0.0</c:formatCode>
                <c:ptCount val="13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2.9</c:v>
                </c:pt>
                <c:pt idx="12">
                  <c:v>2.9</c:v>
                </c:pt>
              </c:numCache>
            </c:numRef>
          </c:val>
        </c:ser>
        <c:axId val="119847552"/>
        <c:axId val="119861632"/>
      </c:barChart>
      <c:catAx>
        <c:axId val="11984755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9861632"/>
        <c:crossesAt val="0"/>
        <c:auto val="1"/>
        <c:lblAlgn val="ctr"/>
        <c:lblOffset val="100"/>
      </c:catAx>
      <c:valAx>
        <c:axId val="119861632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19847552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28"/>
          <c:y val="0.25764383285955078"/>
          <c:w val="0.16856265587592309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0.17638</cdr:x>
      <cdr:y>0.04386</cdr:y>
    </cdr:from>
    <cdr:to>
      <cdr:x>0.29755</cdr:x>
      <cdr:y>0.27193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95375" y="47625"/>
          <a:ext cx="752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0.47546</cdr:x>
      <cdr:y>0.0614</cdr:y>
    </cdr:from>
    <cdr:to>
      <cdr:x>0.59663</cdr:x>
      <cdr:y>0.25439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52749" y="66672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0.1135</cdr:x>
      <cdr:y>0.24561</cdr:y>
    </cdr:from>
    <cdr:to>
      <cdr:x>0.2362</cdr:x>
      <cdr:y>0.46491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04869" y="266698"/>
          <a:ext cx="762004" cy="238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16 453,7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0.26229</cdr:x>
      <cdr:y>0.18421</cdr:y>
    </cdr:from>
    <cdr:to>
      <cdr:x>0.38805</cdr:x>
      <cdr:y>0.41228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28876" y="200025"/>
          <a:ext cx="781008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18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470,3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71031-A2F4-494D-96EC-E02C6C0B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74</cp:revision>
  <cp:lastPrinted>2022-02-15T03:58:00Z</cp:lastPrinted>
  <dcterms:created xsi:type="dcterms:W3CDTF">2021-07-21T06:42:00Z</dcterms:created>
  <dcterms:modified xsi:type="dcterms:W3CDTF">2022-02-15T07:36:00Z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