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21A35" w:rsidRPr="00721A35" w:rsidTr="008C4583">
        <w:tc>
          <w:tcPr>
            <w:tcW w:w="5778" w:type="dxa"/>
          </w:tcPr>
          <w:p w:rsidR="00721A35" w:rsidRPr="008C4583" w:rsidRDefault="00721A35" w:rsidP="00721A35">
            <w:pPr>
              <w:widowControl w:val="0"/>
              <w:autoSpaceDE w:val="0"/>
              <w:autoSpaceDN w:val="0"/>
              <w:contextualSpacing/>
              <w:outlineLvl w:val="2"/>
              <w:rPr>
                <w:rFonts w:eastAsiaTheme="minorEastAsia" w:cs="Times New Roman"/>
                <w:sz w:val="20"/>
                <w:lang w:eastAsia="ru-RU"/>
              </w:rPr>
            </w:pPr>
          </w:p>
        </w:tc>
        <w:tc>
          <w:tcPr>
            <w:tcW w:w="3969" w:type="dxa"/>
          </w:tcPr>
          <w:p w:rsidR="00721A35" w:rsidRPr="00721A35" w:rsidRDefault="00721A35" w:rsidP="00721A35">
            <w:pPr>
              <w:widowControl w:val="0"/>
              <w:autoSpaceDE w:val="0"/>
              <w:autoSpaceDN w:val="0"/>
              <w:contextualSpacing/>
              <w:jc w:val="both"/>
              <w:outlineLvl w:val="2"/>
              <w:rPr>
                <w:rFonts w:ascii="Times New Roman" w:eastAsiaTheme="minorEastAsia" w:hAnsi="Times New Roman" w:cs="Times New Roman"/>
                <w:sz w:val="28"/>
                <w:lang w:eastAsia="ru-RU"/>
              </w:rPr>
            </w:pPr>
            <w:r w:rsidRPr="00721A35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>Приложение</w:t>
            </w:r>
          </w:p>
          <w:p w:rsidR="00721A35" w:rsidRPr="00721A35" w:rsidRDefault="00721A35" w:rsidP="00D222B1">
            <w:pPr>
              <w:widowControl w:val="0"/>
              <w:autoSpaceDE w:val="0"/>
              <w:autoSpaceDN w:val="0"/>
              <w:contextualSpacing/>
              <w:jc w:val="both"/>
              <w:rPr>
                <w:rFonts w:eastAsiaTheme="minorEastAsia" w:cs="Times New Roman"/>
                <w:sz w:val="28"/>
                <w:lang w:eastAsia="ru-RU"/>
              </w:rPr>
            </w:pPr>
            <w:proofErr w:type="gramStart"/>
            <w:r w:rsidRPr="00721A35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>к заявке на участие в конкурсе на соискание грантов администрации города</w:t>
            </w:r>
            <w:r w:rsidR="00D222B1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 xml:space="preserve"> Барнаула</w:t>
            </w:r>
            <w:r w:rsidRPr="00721A35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 xml:space="preserve"> в сфере</w:t>
            </w:r>
            <w:proofErr w:type="gramEnd"/>
            <w:r w:rsidRPr="00721A35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 xml:space="preserve"> развития</w:t>
            </w:r>
            <w:r w:rsidR="00D222B1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 xml:space="preserve"> </w:t>
            </w:r>
            <w:r w:rsidRPr="00721A35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>некоммерческого сектора</w:t>
            </w:r>
          </w:p>
        </w:tc>
      </w:tr>
    </w:tbl>
    <w:p w:rsidR="008C4583" w:rsidRPr="008C4583" w:rsidRDefault="008C4583" w:rsidP="00721A3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lang w:eastAsia="ru-RU"/>
        </w:rPr>
      </w:pPr>
    </w:p>
    <w:p w:rsidR="00721A35" w:rsidRPr="008C4583" w:rsidRDefault="008C4583" w:rsidP="008C4583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eastAsiaTheme="minorEastAsia" w:cs="Times New Roman"/>
          <w:sz w:val="28"/>
          <w:szCs w:val="22"/>
          <w:lang w:eastAsia="ru-RU"/>
        </w:rPr>
      </w:pPr>
      <w:r w:rsidRPr="008C4583">
        <w:rPr>
          <w:rFonts w:eastAsiaTheme="minorEastAsia" w:cs="Times New Roman"/>
          <w:sz w:val="28"/>
          <w:szCs w:val="22"/>
          <w:lang w:eastAsia="ru-RU"/>
        </w:rPr>
        <w:t>1.</w:t>
      </w:r>
      <w:r>
        <w:rPr>
          <w:rFonts w:eastAsiaTheme="minorEastAsia" w:cs="Times New Roman"/>
          <w:sz w:val="28"/>
          <w:szCs w:val="22"/>
          <w:lang w:eastAsia="ru-RU"/>
        </w:rPr>
        <w:t xml:space="preserve"> </w:t>
      </w:r>
      <w:r w:rsidR="00721A35" w:rsidRPr="008C4583">
        <w:rPr>
          <w:rFonts w:eastAsiaTheme="minorEastAsia" w:cs="Times New Roman"/>
          <w:sz w:val="28"/>
          <w:szCs w:val="22"/>
          <w:lang w:eastAsia="ru-RU"/>
        </w:rPr>
        <w:t>Информация об участнике конкурса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1.1. Описание НКО.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Краткая информация об НКО (должна содержать описание цели, задач, основных результатов деятельности НКО, перспектив развития на ближайшие три года).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1.2. Опыт успешной реализации грантов НКО.</w:t>
      </w:r>
    </w:p>
    <w:p w:rsidR="00721A35" w:rsidRPr="008C4583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sz w:val="20"/>
          <w:szCs w:val="20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1417"/>
        <w:gridCol w:w="1784"/>
        <w:gridCol w:w="1940"/>
        <w:gridCol w:w="2513"/>
      </w:tblGrid>
      <w:tr w:rsidR="00721A35" w:rsidRPr="00721A35" w:rsidTr="008C4583">
        <w:tc>
          <w:tcPr>
            <w:tcW w:w="2047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Наименование организатора конкурса</w:t>
            </w:r>
          </w:p>
        </w:tc>
        <w:tc>
          <w:tcPr>
            <w:tcW w:w="1417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proofErr w:type="spellStart"/>
            <w:proofErr w:type="gram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Наимено-вание</w:t>
            </w:r>
            <w:proofErr w:type="spellEnd"/>
            <w:proofErr w:type="gram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 xml:space="preserve"> конкурса</w:t>
            </w:r>
          </w:p>
        </w:tc>
        <w:tc>
          <w:tcPr>
            <w:tcW w:w="1784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Период реализации проекта</w:t>
            </w:r>
          </w:p>
        </w:tc>
        <w:tc>
          <w:tcPr>
            <w:tcW w:w="1940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Наименование проекта</w:t>
            </w:r>
          </w:p>
        </w:tc>
        <w:tc>
          <w:tcPr>
            <w:tcW w:w="2513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Предоставленная сумма, руб.</w:t>
            </w:r>
          </w:p>
        </w:tc>
      </w:tr>
      <w:tr w:rsidR="00721A35" w:rsidRPr="00721A35" w:rsidTr="008C4583">
        <w:tc>
          <w:tcPr>
            <w:tcW w:w="204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84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94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2513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</w:tr>
      <w:tr w:rsidR="00721A35" w:rsidRPr="00721A35" w:rsidTr="008C4583">
        <w:tc>
          <w:tcPr>
            <w:tcW w:w="204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41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84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94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2513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</w:tr>
    </w:tbl>
    <w:p w:rsidR="00721A35" w:rsidRPr="008C4583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lang w:eastAsia="ru-RU"/>
        </w:rPr>
      </w:pP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center"/>
        <w:outlineLvl w:val="3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2. Концепция проекта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2.1. Обоснование необходимости реализации проекта.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Описание социально значимой проблемы, содержащее цифры, факты, примеры, а также указание на актуальность мер проекта, направленных на ее решение.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2.2. Цель и задачи проекта.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Цель проекта отражает конечный результат его реализации. Необходимо указывать измеримую и достигаемую цель.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 xml:space="preserve">Задачи проекта </w:t>
      </w:r>
      <w:r w:rsidR="00D222B1">
        <w:rPr>
          <w:rFonts w:eastAsiaTheme="minorEastAsia" w:cs="Times New Roman"/>
          <w:sz w:val="28"/>
          <w:szCs w:val="22"/>
          <w:lang w:eastAsia="ru-RU"/>
        </w:rPr>
        <w:t>–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комплекс мер и действий, направленных 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     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>на достижение поставленной цели.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2.3. Стратегия и механизм достижения поставленной цели.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В данном разделе (не более двух страниц) описываются основные методы достижения поставленной цели, а также группы населения,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 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на которые направлен проект.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Ресурсное обеспечение (кадровое обеспечение, материально-технические средства, информационное сопровождение).</w:t>
      </w:r>
    </w:p>
    <w:p w:rsidR="00721A35" w:rsidRPr="008C4583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center"/>
        <w:outlineLvl w:val="3"/>
        <w:rPr>
          <w:rFonts w:eastAsiaTheme="minorEastAsia" w:cs="Times New Roman"/>
          <w:lang w:eastAsia="ru-RU"/>
        </w:rPr>
      </w:pP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center"/>
        <w:outlineLvl w:val="3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3. План реализации проекта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3.1. Сведения об основных исполнителях проекта.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В разделе указывается список основных исполнителей проекта.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8"/>
          <w:lang w:eastAsia="ru-RU"/>
        </w:rPr>
        <w:t xml:space="preserve">Участие в реализации проекта </w:t>
      </w:r>
      <w:r w:rsidR="008C4583">
        <w:rPr>
          <w:rFonts w:eastAsiaTheme="minorEastAsia" w:cs="Times New Roman"/>
          <w:sz w:val="28"/>
          <w:szCs w:val="28"/>
          <w:lang w:eastAsia="ru-RU"/>
        </w:rPr>
        <w:t>школьников и моло</w:t>
      </w:r>
      <w:r w:rsidR="00F9701D">
        <w:rPr>
          <w:rFonts w:eastAsiaTheme="minorEastAsia" w:cs="Times New Roman"/>
          <w:sz w:val="28"/>
          <w:szCs w:val="28"/>
          <w:lang w:eastAsia="ru-RU"/>
        </w:rPr>
        <w:t>дежи</w:t>
      </w:r>
      <w:r w:rsidRPr="00721A35">
        <w:rPr>
          <w:rFonts w:eastAsiaTheme="minorEastAsia" w:cs="Times New Roman"/>
          <w:sz w:val="28"/>
          <w:szCs w:val="28"/>
          <w:lang w:eastAsia="ru-RU"/>
        </w:rPr>
        <w:t>, вовлечение иных местных жителей (с указанием количества по каждой категории).</w:t>
      </w: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3.2. Календарный план реализации проекта: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1053"/>
        <w:gridCol w:w="2154"/>
        <w:gridCol w:w="2038"/>
        <w:gridCol w:w="2126"/>
      </w:tblGrid>
      <w:tr w:rsidR="00721A35" w:rsidRPr="00721A35" w:rsidTr="008C4583">
        <w:tc>
          <w:tcPr>
            <w:tcW w:w="567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lastRenderedPageBreak/>
              <w:t xml:space="preserve">№ </w:t>
            </w:r>
            <w:proofErr w:type="gram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п</w:t>
            </w:r>
            <w:proofErr w:type="gram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/п</w:t>
            </w:r>
          </w:p>
        </w:tc>
        <w:tc>
          <w:tcPr>
            <w:tcW w:w="1763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Мероприятие</w:t>
            </w:r>
          </w:p>
        </w:tc>
        <w:tc>
          <w:tcPr>
            <w:tcW w:w="1053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Период</w:t>
            </w:r>
          </w:p>
        </w:tc>
        <w:tc>
          <w:tcPr>
            <w:tcW w:w="2154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Краткое описание мероприятия</w:t>
            </w:r>
          </w:p>
        </w:tc>
        <w:tc>
          <w:tcPr>
            <w:tcW w:w="2038" w:type="dxa"/>
          </w:tcPr>
          <w:p w:rsidR="00721A35" w:rsidRPr="00721A35" w:rsidRDefault="00D222B1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Ответственный исполнитель</w:t>
            </w:r>
          </w:p>
        </w:tc>
        <w:tc>
          <w:tcPr>
            <w:tcW w:w="2126" w:type="dxa"/>
          </w:tcPr>
          <w:p w:rsidR="00721A35" w:rsidRPr="00721A35" w:rsidRDefault="00D222B1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Исполнители</w:t>
            </w:r>
          </w:p>
        </w:tc>
      </w:tr>
      <w:tr w:rsidR="00721A35" w:rsidRPr="00721A35" w:rsidTr="008C4583">
        <w:tc>
          <w:tcPr>
            <w:tcW w:w="56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63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053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2154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2038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2126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</w:tr>
    </w:tbl>
    <w:p w:rsidR="00721A35" w:rsidRPr="008C4583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lang w:eastAsia="ru-RU"/>
        </w:rPr>
      </w:pP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center"/>
        <w:outlineLvl w:val="3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4. Бюджет проекта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80"/>
        <w:gridCol w:w="1560"/>
        <w:gridCol w:w="1701"/>
        <w:gridCol w:w="1701"/>
        <w:gridCol w:w="1842"/>
      </w:tblGrid>
      <w:tr w:rsidR="00721A35" w:rsidRPr="00721A35" w:rsidTr="008C4583">
        <w:tc>
          <w:tcPr>
            <w:tcW w:w="1417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Статья расходов</w:t>
            </w:r>
          </w:p>
        </w:tc>
        <w:tc>
          <w:tcPr>
            <w:tcW w:w="1480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proofErr w:type="spellStart"/>
            <w:proofErr w:type="gram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Количест</w:t>
            </w:r>
            <w:proofErr w:type="spell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-во</w:t>
            </w:r>
            <w:proofErr w:type="gram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, стоимость, руб.</w:t>
            </w:r>
          </w:p>
        </w:tc>
        <w:tc>
          <w:tcPr>
            <w:tcW w:w="1560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proofErr w:type="spellStart"/>
            <w:proofErr w:type="gram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Собствен-ные</w:t>
            </w:r>
            <w:proofErr w:type="spellEnd"/>
            <w:proofErr w:type="gram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 xml:space="preserve"> средства, руб.</w:t>
            </w:r>
          </w:p>
        </w:tc>
        <w:tc>
          <w:tcPr>
            <w:tcW w:w="1701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proofErr w:type="gram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Привлечен-</w:t>
            </w:r>
            <w:proofErr w:type="spell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ные</w:t>
            </w:r>
            <w:proofErr w:type="spellEnd"/>
            <w:proofErr w:type="gram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 xml:space="preserve"> средства, руб.</w:t>
            </w:r>
          </w:p>
        </w:tc>
        <w:tc>
          <w:tcPr>
            <w:tcW w:w="1701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proofErr w:type="spellStart"/>
            <w:proofErr w:type="gramStart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Запрашива-емые</w:t>
            </w:r>
            <w:proofErr w:type="spellEnd"/>
            <w:proofErr w:type="gramEnd"/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 xml:space="preserve"> средства, руб.</w:t>
            </w:r>
          </w:p>
        </w:tc>
        <w:tc>
          <w:tcPr>
            <w:tcW w:w="1842" w:type="dxa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Общая сумма, руб.</w:t>
            </w:r>
          </w:p>
        </w:tc>
      </w:tr>
      <w:tr w:rsidR="00721A35" w:rsidRPr="00721A35" w:rsidTr="008C4583">
        <w:tc>
          <w:tcPr>
            <w:tcW w:w="141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48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56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842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</w:tr>
      <w:tr w:rsidR="00721A35" w:rsidRPr="00721A35" w:rsidTr="008C4583">
        <w:tc>
          <w:tcPr>
            <w:tcW w:w="1417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48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56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  <w:tc>
          <w:tcPr>
            <w:tcW w:w="1842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0"/>
                <w:szCs w:val="22"/>
                <w:lang w:eastAsia="ru-RU"/>
              </w:rPr>
            </w:pPr>
          </w:p>
        </w:tc>
      </w:tr>
      <w:tr w:rsidR="00721A35" w:rsidRPr="00721A35" w:rsidTr="008C4583">
        <w:tc>
          <w:tcPr>
            <w:tcW w:w="2897" w:type="dxa"/>
            <w:gridSpan w:val="2"/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</w:tcPr>
          <w:p w:rsidR="00721A35" w:rsidRPr="008C4583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2"/>
                <w:szCs w:val="22"/>
                <w:lang w:eastAsia="ru-RU"/>
              </w:rPr>
            </w:pPr>
          </w:p>
        </w:tc>
      </w:tr>
    </w:tbl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540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Участник конкурса прилагает к бюджету проекта техническую документацию в зависимости от вида работ с обязательным приложением прайс-листов.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center"/>
        <w:outlineLvl w:val="3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5. Результаты и их оценка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5.1. Механизм оценки результатов.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В раздел включаются критерии оценки результатов и наличие дополнительного социального эффекта от реализации проекта (не более одной страницы).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5.2. Ожидаемые результаты и эффект от проекта в долгосрочной перспективе.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 xml:space="preserve">В разделе необходимо указать информацию с количественными 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>и качественными показателями об ожидаемых результатах проекта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и необходимости его дальнейшей реализации (не более одной страницы).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center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6. Соответствие требованиям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 xml:space="preserve">6. Подтверждаю, что на первое число месяца подачи заявки 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>с прилагаемыми документами: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не имею неисполненную обязанность по уплате налогов, сборов, страховых взносов, пеней, штрафов, процентов, подлежащих уплате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в соответствии с законодательством Российской Федерации о налогах и сборах;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не имею просроченную задолженность по возврату в бюджет города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Барнаула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субсидий, бюджетных инвестиций, </w:t>
      </w:r>
      <w:proofErr w:type="gramStart"/>
      <w:r w:rsidR="008C4583" w:rsidRPr="00721A35">
        <w:rPr>
          <w:rFonts w:eastAsiaTheme="minorEastAsia" w:cs="Times New Roman"/>
          <w:sz w:val="28"/>
          <w:szCs w:val="22"/>
          <w:lang w:eastAsia="ru-RU"/>
        </w:rPr>
        <w:t>предоставленных</w:t>
      </w:r>
      <w:proofErr w:type="gramEnd"/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в том числе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в соответствии с иными правовыми актами, а также иную просроченную (неурегулированную) задолженность по денежным обязательствам перед бюджетом города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Барнаула</w:t>
      </w:r>
      <w:r w:rsidRPr="00721A35">
        <w:rPr>
          <w:rFonts w:eastAsiaTheme="minorEastAsia" w:cs="Times New Roman"/>
          <w:sz w:val="28"/>
          <w:szCs w:val="22"/>
          <w:lang w:eastAsia="ru-RU"/>
        </w:rPr>
        <w:t>, за исключением задолженности по неналоговым доходам от штрафов и иных сумм в возмещение ущерба, подлежащих зачислению в бюджет города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Барнаула</w:t>
      </w:r>
      <w:r w:rsidRPr="00721A35">
        <w:rPr>
          <w:rFonts w:eastAsiaTheme="minorEastAsia" w:cs="Times New Roman"/>
          <w:sz w:val="28"/>
          <w:szCs w:val="22"/>
          <w:lang w:eastAsia="ru-RU"/>
        </w:rPr>
        <w:t>;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lastRenderedPageBreak/>
        <w:t>НКО не находится в процессе реорганизации (за исключением реорганизации в форме присоединения к НКО другого юридического лица), ликвидации, в отношении НКО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721A35" w:rsidRPr="00721A35" w:rsidRDefault="00721A35" w:rsidP="008C4583">
      <w:pPr>
        <w:autoSpaceDE w:val="0"/>
        <w:autoSpaceDN w:val="0"/>
        <w:adjustRightInd w:val="0"/>
        <w:spacing w:after="0" w:line="240" w:lineRule="auto"/>
        <w:ind w:right="-284" w:firstLine="851"/>
        <w:jc w:val="both"/>
        <w:rPr>
          <w:rFonts w:cs="Times New Roman"/>
          <w:sz w:val="28"/>
          <w:szCs w:val="28"/>
          <w:lang w:eastAsia="ru-RU"/>
        </w:rPr>
      </w:pPr>
      <w:proofErr w:type="gramStart"/>
      <w:r w:rsidRPr="00721A35">
        <w:rPr>
          <w:rFonts w:eastAsiaTheme="minorHAnsi" w:cstheme="minorBidi"/>
          <w:sz w:val="28"/>
          <w:szCs w:val="22"/>
        </w:rPr>
        <w:t>НКО не</w:t>
      </w:r>
      <w:r w:rsidRPr="00721A35">
        <w:rPr>
          <w:rFonts w:cs="Times New Roman"/>
          <w:sz w:val="28"/>
          <w:szCs w:val="28"/>
          <w:lang w:eastAsia="ru-RU"/>
        </w:rPr>
        <w:t xml:space="preserve">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8C4583">
        <w:rPr>
          <w:rFonts w:cs="Times New Roman"/>
          <w:sz w:val="28"/>
          <w:szCs w:val="28"/>
          <w:lang w:eastAsia="ru-RU"/>
        </w:rPr>
        <w:t xml:space="preserve">                    </w:t>
      </w:r>
      <w:r w:rsidRPr="00721A35">
        <w:rPr>
          <w:rFonts w:cs="Times New Roman"/>
          <w:sz w:val="28"/>
          <w:szCs w:val="28"/>
          <w:lang w:eastAsia="ru-RU"/>
        </w:rPr>
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</w:t>
      </w:r>
      <w:r w:rsidR="008C4583">
        <w:rPr>
          <w:rFonts w:cs="Times New Roman"/>
          <w:sz w:val="28"/>
          <w:szCs w:val="28"/>
          <w:lang w:eastAsia="ru-RU"/>
        </w:rPr>
        <w:t xml:space="preserve">                  </w:t>
      </w:r>
      <w:r w:rsidRPr="00721A35">
        <w:rPr>
          <w:rFonts w:cs="Times New Roman"/>
          <w:sz w:val="28"/>
          <w:szCs w:val="28"/>
          <w:lang w:eastAsia="ru-RU"/>
        </w:rPr>
        <w:t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721A35">
        <w:rPr>
          <w:rFonts w:cs="Times New Roman"/>
          <w:sz w:val="28"/>
          <w:szCs w:val="28"/>
          <w:lang w:eastAsia="ru-RU"/>
        </w:rPr>
        <w:t xml:space="preserve"> совокупности превышает 25 процентов, если иное</w:t>
      </w:r>
      <w:r w:rsidR="008C4583">
        <w:rPr>
          <w:rFonts w:cs="Times New Roman"/>
          <w:sz w:val="28"/>
          <w:szCs w:val="28"/>
          <w:lang w:eastAsia="ru-RU"/>
        </w:rPr>
        <w:t xml:space="preserve">                                   </w:t>
      </w:r>
      <w:r w:rsidRPr="00721A35">
        <w:rPr>
          <w:rFonts w:cs="Times New Roman"/>
          <w:sz w:val="28"/>
          <w:szCs w:val="28"/>
          <w:lang w:eastAsia="ru-RU"/>
        </w:rPr>
        <w:t xml:space="preserve"> не предусмотрено законодательством Российской Федерации. 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cs="Times New Roman"/>
          <w:sz w:val="28"/>
          <w:szCs w:val="28"/>
          <w:lang w:eastAsia="ru-RU"/>
        </w:rPr>
        <w:t>НКО не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получала в текущем финансовом году средства из бюджета города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Барнаула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на основании иных муниципальных правовых актов на цели, установленные Положением</w:t>
      </w:r>
      <w:r w:rsidR="007F0282">
        <w:rPr>
          <w:rFonts w:eastAsiaTheme="minorEastAsia" w:cs="Times New Roman"/>
          <w:sz w:val="28"/>
          <w:szCs w:val="22"/>
          <w:lang w:eastAsia="ru-RU"/>
        </w:rPr>
        <w:t xml:space="preserve"> о конкурсе социально значимых проектов                      </w:t>
      </w:r>
      <w:bookmarkStart w:id="0" w:name="_GoBack"/>
      <w:bookmarkEnd w:id="0"/>
      <w:r w:rsidR="007F0282">
        <w:rPr>
          <w:rFonts w:eastAsiaTheme="minorEastAsia" w:cs="Times New Roman"/>
          <w:sz w:val="28"/>
          <w:szCs w:val="22"/>
          <w:lang w:eastAsia="ru-RU"/>
        </w:rPr>
        <w:t xml:space="preserve"> на соискание грантов администрации города Барнаула в сфере развития некоммерческого сектора</w:t>
      </w:r>
      <w:r w:rsidRPr="00721A35">
        <w:rPr>
          <w:rFonts w:eastAsiaTheme="minorEastAsia" w:cs="Times New Roman"/>
          <w:sz w:val="28"/>
          <w:szCs w:val="22"/>
          <w:lang w:eastAsia="ru-RU"/>
        </w:rPr>
        <w:t>;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НКО не является политической партией и религиозной организацией;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НКО не является государственным или муниципальным учреждением;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 xml:space="preserve">НКО зарегистрировано в установленном законом порядке в качестве юридического лица и осуществляет деятельность на территории города Барнаула не менее одного года до </w:t>
      </w:r>
      <w:r w:rsidR="00F90744">
        <w:rPr>
          <w:rFonts w:eastAsiaTheme="minorEastAsia" w:cs="Times New Roman"/>
          <w:sz w:val="28"/>
          <w:szCs w:val="22"/>
          <w:lang w:eastAsia="ru-RU"/>
        </w:rPr>
        <w:t xml:space="preserve">даты </w:t>
      </w:r>
      <w:r w:rsidRPr="00721A35">
        <w:rPr>
          <w:rFonts w:eastAsiaTheme="minorEastAsia" w:cs="Times New Roman"/>
          <w:sz w:val="28"/>
          <w:szCs w:val="22"/>
          <w:lang w:eastAsia="ru-RU"/>
        </w:rPr>
        <w:t>подачи заявки;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 xml:space="preserve">НКО не находится в перечне организаций и физических лиц, 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     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>в отношении которых имеются сведения об их причастности к экстремистской деятельности или терроризму, либо в перечне организаций и физических лиц,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в отношении которых имеются сведения об их причастности </w:t>
      </w:r>
      <w:r w:rsidR="008C4583">
        <w:rPr>
          <w:rFonts w:eastAsiaTheme="minorEastAsia" w:cs="Times New Roman"/>
          <w:sz w:val="28"/>
          <w:szCs w:val="22"/>
          <w:lang w:eastAsia="ru-RU"/>
        </w:rPr>
        <w:t xml:space="preserve">                                   </w:t>
      </w:r>
      <w:r w:rsidRPr="00721A35">
        <w:rPr>
          <w:rFonts w:eastAsiaTheme="minorEastAsia" w:cs="Times New Roman"/>
          <w:sz w:val="28"/>
          <w:szCs w:val="22"/>
          <w:lang w:eastAsia="ru-RU"/>
        </w:rPr>
        <w:t>к распространению оружия массового уничтожения.</w:t>
      </w:r>
    </w:p>
    <w:p w:rsidR="00721A35" w:rsidRDefault="00721A35" w:rsidP="008C4583">
      <w:pPr>
        <w:widowControl w:val="0"/>
        <w:autoSpaceDE w:val="0"/>
        <w:autoSpaceDN w:val="0"/>
        <w:spacing w:after="0" w:line="240" w:lineRule="auto"/>
        <w:ind w:right="-284"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Даю согласие на публикацию (размещение) в информационно-телекоммуникационной сети «Интернет» информации о НКО, подаваемой заявке, иной информации о НКО, связанной с конкурсом на соискание грантов администрации города</w:t>
      </w:r>
      <w:r w:rsidR="00D222B1">
        <w:rPr>
          <w:rFonts w:eastAsiaTheme="minorEastAsia" w:cs="Times New Roman"/>
          <w:sz w:val="28"/>
          <w:szCs w:val="22"/>
          <w:lang w:eastAsia="ru-RU"/>
        </w:rPr>
        <w:t xml:space="preserve"> Барнаула</w:t>
      </w:r>
      <w:r w:rsidRPr="00721A35">
        <w:rPr>
          <w:rFonts w:eastAsiaTheme="minorEastAsia" w:cs="Times New Roman"/>
          <w:sz w:val="28"/>
          <w:szCs w:val="22"/>
          <w:lang w:eastAsia="ru-RU"/>
        </w:rPr>
        <w:t xml:space="preserve"> в сфере развития некоммерческого сектора.</w:t>
      </w:r>
    </w:p>
    <w:p w:rsidR="00D222B1" w:rsidRPr="00721A35" w:rsidRDefault="00D222B1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  <w:r w:rsidRPr="00721A35">
        <w:rPr>
          <w:rFonts w:eastAsiaTheme="minorEastAsia" w:cs="Times New Roman"/>
          <w:sz w:val="28"/>
          <w:szCs w:val="22"/>
          <w:lang w:eastAsia="ru-RU"/>
        </w:rPr>
        <w:t>Дата подачи заявки «__» __________ 20__ года</w:t>
      </w:r>
    </w:p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2098"/>
        <w:gridCol w:w="340"/>
        <w:gridCol w:w="2835"/>
        <w:gridCol w:w="340"/>
      </w:tblGrid>
      <w:tr w:rsidR="00721A35" w:rsidRPr="00721A35" w:rsidTr="0095038E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Подпись руководителя НКО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/</w:t>
            </w:r>
          </w:p>
        </w:tc>
      </w:tr>
      <w:tr w:rsidR="00721A35" w:rsidRPr="00721A35" w:rsidTr="0095038E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8C4583">
              <w:rPr>
                <w:rFonts w:eastAsiaTheme="minorEastAsia" w:cs="Times New Roman"/>
                <w:sz w:val="20"/>
                <w:szCs w:val="22"/>
                <w:lang w:eastAsia="ru-RU"/>
              </w:rP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</w:tr>
      <w:tr w:rsidR="00721A35" w:rsidRPr="00721A35" w:rsidTr="0095038E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721A35">
              <w:rPr>
                <w:rFonts w:eastAsiaTheme="minorEastAsia" w:cs="Times New Roman"/>
                <w:sz w:val="28"/>
                <w:szCs w:val="22"/>
                <w:lang w:eastAsia="ru-RU"/>
              </w:rPr>
              <w:t>М.П.</w:t>
            </w:r>
          </w:p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Theme="minorEastAsia" w:cs="Times New Roman"/>
                <w:sz w:val="28"/>
                <w:szCs w:val="22"/>
                <w:lang w:eastAsia="ru-RU"/>
              </w:rPr>
            </w:pPr>
            <w:r w:rsidRPr="008C4583">
              <w:rPr>
                <w:rFonts w:eastAsiaTheme="minorEastAsia" w:cs="Times New Roman"/>
                <w:sz w:val="20"/>
                <w:szCs w:val="22"/>
                <w:lang w:eastAsia="ru-RU"/>
              </w:rP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A35" w:rsidRPr="00721A35" w:rsidRDefault="00721A35" w:rsidP="008C45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eastAsiaTheme="minorEastAsia" w:cs="Times New Roman"/>
                <w:sz w:val="28"/>
                <w:szCs w:val="22"/>
                <w:lang w:eastAsia="ru-RU"/>
              </w:rPr>
            </w:pPr>
          </w:p>
        </w:tc>
      </w:tr>
    </w:tbl>
    <w:p w:rsidR="00721A35" w:rsidRPr="00721A35" w:rsidRDefault="00721A35" w:rsidP="008C4583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eastAsiaTheme="minorEastAsia" w:cs="Times New Roman"/>
          <w:sz w:val="28"/>
          <w:szCs w:val="22"/>
          <w:lang w:eastAsia="ru-RU"/>
        </w:rPr>
      </w:pPr>
    </w:p>
    <w:p w:rsidR="009D3640" w:rsidRDefault="009D3640" w:rsidP="008C4583">
      <w:pPr>
        <w:spacing w:after="0"/>
      </w:pPr>
    </w:p>
    <w:sectPr w:rsidR="009D3640" w:rsidSect="00F90744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35" w:rsidRDefault="00721A35" w:rsidP="00721A35">
      <w:pPr>
        <w:spacing w:after="0" w:line="240" w:lineRule="auto"/>
      </w:pPr>
      <w:r>
        <w:separator/>
      </w:r>
    </w:p>
  </w:endnote>
  <w:endnote w:type="continuationSeparator" w:id="0">
    <w:p w:rsidR="00721A35" w:rsidRDefault="00721A35" w:rsidP="0072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35" w:rsidRDefault="00721A35" w:rsidP="00721A35">
      <w:pPr>
        <w:spacing w:after="0" w:line="240" w:lineRule="auto"/>
      </w:pPr>
      <w:r>
        <w:separator/>
      </w:r>
    </w:p>
  </w:footnote>
  <w:footnote w:type="continuationSeparator" w:id="0">
    <w:p w:rsidR="00721A35" w:rsidRDefault="00721A35" w:rsidP="00721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422294"/>
      <w:docPartObj>
        <w:docPartGallery w:val="Page Numbers (Top of Page)"/>
        <w:docPartUnique/>
      </w:docPartObj>
    </w:sdtPr>
    <w:sdtEndPr/>
    <w:sdtContent>
      <w:p w:rsidR="00C86D18" w:rsidRDefault="00721A3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2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6D18" w:rsidRDefault="007F02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35" w:rsidRDefault="00721A35">
    <w:pPr>
      <w:pStyle w:val="a4"/>
      <w:jc w:val="right"/>
    </w:pPr>
  </w:p>
  <w:p w:rsidR="00721A35" w:rsidRDefault="00721A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E28EB"/>
    <w:multiLevelType w:val="hybridMultilevel"/>
    <w:tmpl w:val="A08A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F5B4A"/>
    <w:multiLevelType w:val="hybridMultilevel"/>
    <w:tmpl w:val="F13C2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8227E"/>
    <w:multiLevelType w:val="hybridMultilevel"/>
    <w:tmpl w:val="7434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35"/>
    <w:rsid w:val="00721A35"/>
    <w:rsid w:val="007F0282"/>
    <w:rsid w:val="008C4583"/>
    <w:rsid w:val="00967515"/>
    <w:rsid w:val="009D3640"/>
    <w:rsid w:val="00D222B1"/>
    <w:rsid w:val="00F90744"/>
    <w:rsid w:val="00F9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3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A35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Theme="minorHAnsi" w:cstheme="minorBidi"/>
      <w:sz w:val="28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721A35"/>
    <w:rPr>
      <w:rFonts w:eastAsiaTheme="minorHAnsi" w:cstheme="minorBidi"/>
      <w:sz w:val="28"/>
      <w:szCs w:val="22"/>
    </w:rPr>
  </w:style>
  <w:style w:type="paragraph" w:styleId="a6">
    <w:name w:val="footer"/>
    <w:basedOn w:val="a"/>
    <w:link w:val="a7"/>
    <w:uiPriority w:val="99"/>
    <w:unhideWhenUsed/>
    <w:rsid w:val="00721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A35"/>
  </w:style>
  <w:style w:type="paragraph" w:styleId="a8">
    <w:name w:val="List Paragraph"/>
    <w:basedOn w:val="a"/>
    <w:uiPriority w:val="34"/>
    <w:qFormat/>
    <w:rsid w:val="00D2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A3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A35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Theme="minorHAnsi" w:cstheme="minorBidi"/>
      <w:sz w:val="28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721A35"/>
    <w:rPr>
      <w:rFonts w:eastAsiaTheme="minorHAnsi" w:cstheme="minorBidi"/>
      <w:sz w:val="28"/>
      <w:szCs w:val="22"/>
    </w:rPr>
  </w:style>
  <w:style w:type="paragraph" w:styleId="a6">
    <w:name w:val="footer"/>
    <w:basedOn w:val="a"/>
    <w:link w:val="a7"/>
    <w:uiPriority w:val="99"/>
    <w:unhideWhenUsed/>
    <w:rsid w:val="00721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A35"/>
  </w:style>
  <w:style w:type="paragraph" w:styleId="a8">
    <w:name w:val="List Paragraph"/>
    <w:basedOn w:val="a"/>
    <w:uiPriority w:val="34"/>
    <w:qFormat/>
    <w:rsid w:val="00D2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863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Поздеева</dc:creator>
  <cp:lastModifiedBy>Татьяна В. Барышева</cp:lastModifiedBy>
  <cp:revision>6</cp:revision>
  <dcterms:created xsi:type="dcterms:W3CDTF">2023-04-10T02:07:00Z</dcterms:created>
  <dcterms:modified xsi:type="dcterms:W3CDTF">2024-08-07T03:20:00Z</dcterms:modified>
</cp:coreProperties>
</file>