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 материалам прокурорской проверки возбуждено уголовное дело об оказании услуг, не отвечающих требованиям безопасности жизни или здоровья потребителей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Прокуратурой Железнодорожного района города Барнаула проведена проверка соблюдения законодательства в связи с происшествием в одной из кофеен, по результатам которой прокурором вынесено постановление об осуществлении уголовного преследования в порядке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.2 ст.37 УПК РФ.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08.05.2025 гражданин, при выходе из помещения кофейни, дотронулся до ручки входной двери, и получил удар электрическим током.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 результатам рассмотрения постановления прокурора, Следственным комитетом возбуждено уголовное дело по признакам преступления, предусмотренного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.1 ст.238 УК РФ (производство, хранение или перевозка в целях сбыта либо сбыт товаров и продукции, выполнение работ или оказание услуг, не отвечающих требованиям безопасности жизни или здоровья потребителей)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настоящее время по уголовному делу проводится предварительное расследование, его ход контролируется прокуратурой района.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2025-06-26T04:41:41Z</dcterms:modified>
</cp:coreProperties>
</file>