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После прокурорского вмешательства 140 абонентам произведен перерасчет платы за коммунальную услугу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июне 2024 года возник порыв на трубопроводе холодного водоснабжения в подвале одного из домов краевой столицы, в результате несвоевременного устранения которого произошел перерасход коммунальной услуги, потребленной 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общедомовые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нужды.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оплате жителям дома по холодному водоснабжению предъявлен объем выше установленного норматива. При этом счисление платы управляющей компанией самостоятельно не произведено.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результатам рассмотрения меры реагирования прокурора Железнодорожного района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арнаула управляющей компанией 140 абонентам произведен перерасчет платы за коммунальную услугу на общую сумму свыше 20 тысяч рублей.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​​​​​​​Соблюдение жилищных прав граждан остается на контроле органов прокуратуры.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2025-06-26T04:46:19Z</dcterms:modified>
</cp:coreProperties>
</file>