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7"/>
        <w:tblpPr w:leftFromText="180" w:rightFromText="180" w:vertAnchor="page" w:horzAnchor="margin" w:tblpY="616"/>
        <w:tblW w:w="105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28"/>
        <w:gridCol w:w="5670"/>
      </w:tblGrid>
      <w:tr w:rsidR="00116C53" w:rsidRPr="000D6CBE" w14:paraId="5C717003" w14:textId="77777777" w:rsidTr="00C17FD2">
        <w:tc>
          <w:tcPr>
            <w:tcW w:w="4928" w:type="dxa"/>
          </w:tcPr>
          <w:p w14:paraId="5871F8B5" w14:textId="77777777" w:rsidR="00116C53" w:rsidRPr="000D6CBE" w:rsidRDefault="00116C53" w:rsidP="00C17FD2">
            <w:pPr>
              <w:pStyle w:val="a3"/>
              <w:ind w:right="176"/>
              <w:rPr>
                <w:b/>
                <w:spacing w:val="-16"/>
                <w:sz w:val="21"/>
                <w:szCs w:val="21"/>
              </w:rPr>
            </w:pPr>
          </w:p>
        </w:tc>
        <w:tc>
          <w:tcPr>
            <w:tcW w:w="5670" w:type="dxa"/>
          </w:tcPr>
          <w:p w14:paraId="6D9085FF" w14:textId="0F7F7B67" w:rsidR="00116C53" w:rsidRPr="000D6CBE" w:rsidRDefault="00116C53" w:rsidP="00C17FD2">
            <w:pPr>
              <w:ind w:left="1026"/>
              <w:rPr>
                <w:sz w:val="28"/>
                <w:szCs w:val="28"/>
              </w:rPr>
            </w:pPr>
          </w:p>
        </w:tc>
      </w:tr>
    </w:tbl>
    <w:p w14:paraId="3D6EE3AA" w14:textId="77777777" w:rsidR="00D801A5" w:rsidRPr="00697AB3" w:rsidRDefault="00D801A5" w:rsidP="00D801A5">
      <w:pPr>
        <w:pStyle w:val="Style2"/>
        <w:widowControl/>
        <w:spacing w:line="240" w:lineRule="auto"/>
        <w:ind w:firstLine="0"/>
        <w:jc w:val="center"/>
        <w:rPr>
          <w:rStyle w:val="FontStyle13"/>
          <w:b w:val="0"/>
          <w:sz w:val="28"/>
          <w:szCs w:val="28"/>
        </w:rPr>
      </w:pPr>
      <w:r w:rsidRPr="00697AB3">
        <w:rPr>
          <w:rStyle w:val="FontStyle13"/>
          <w:b w:val="0"/>
          <w:sz w:val="28"/>
          <w:szCs w:val="28"/>
        </w:rPr>
        <w:t>Отчёт</w:t>
      </w:r>
    </w:p>
    <w:p w14:paraId="2C7FC4BC" w14:textId="77777777" w:rsidR="003D2E53" w:rsidRPr="003D2E53" w:rsidRDefault="003D2E53" w:rsidP="003D2E53">
      <w:pPr>
        <w:pStyle w:val="Style2"/>
        <w:widowControl/>
        <w:spacing w:line="240" w:lineRule="auto"/>
        <w:ind w:firstLine="0"/>
        <w:jc w:val="center"/>
        <w:rPr>
          <w:b/>
          <w:bCs/>
          <w:sz w:val="28"/>
          <w:szCs w:val="28"/>
        </w:rPr>
      </w:pPr>
      <w:r w:rsidRPr="003D2E53">
        <w:rPr>
          <w:rStyle w:val="FontStyle13"/>
          <w:b w:val="0"/>
          <w:sz w:val="28"/>
          <w:szCs w:val="28"/>
        </w:rPr>
        <w:t>об основных итогах работы комитета по финансам, налоговой и кредитной политике города Барнаула за</w:t>
      </w:r>
      <w:r w:rsidRPr="003D2E53">
        <w:rPr>
          <w:rStyle w:val="FontStyle13"/>
          <w:sz w:val="28"/>
          <w:szCs w:val="28"/>
        </w:rPr>
        <w:t xml:space="preserve"> </w:t>
      </w:r>
      <w:r w:rsidRPr="003D2E53">
        <w:rPr>
          <w:sz w:val="28"/>
          <w:szCs w:val="28"/>
        </w:rPr>
        <w:t>I квартал 2025 года и задачах на II квартал 2025 года</w:t>
      </w:r>
    </w:p>
    <w:p w14:paraId="2ECB60F7" w14:textId="472F0041" w:rsidR="00D801A5" w:rsidRPr="003D2E53" w:rsidRDefault="00D801A5" w:rsidP="00D801A5">
      <w:pPr>
        <w:pStyle w:val="Style2"/>
        <w:widowControl/>
        <w:spacing w:line="240" w:lineRule="auto"/>
        <w:ind w:firstLine="0"/>
        <w:jc w:val="center"/>
        <w:rPr>
          <w:rStyle w:val="FontStyle13"/>
          <w:sz w:val="28"/>
          <w:szCs w:val="28"/>
          <w:highlight w:val="yellow"/>
        </w:rPr>
      </w:pPr>
    </w:p>
    <w:p w14:paraId="0C9CC8A2" w14:textId="77777777" w:rsidR="003D2E53" w:rsidRPr="003D2E53" w:rsidRDefault="003D2E53" w:rsidP="00464BD4">
      <w:pPr>
        <w:ind w:firstLine="709"/>
        <w:jc w:val="both"/>
        <w:rPr>
          <w:sz w:val="28"/>
          <w:szCs w:val="28"/>
        </w:rPr>
      </w:pPr>
      <w:r w:rsidRPr="003D2E53">
        <w:rPr>
          <w:sz w:val="28"/>
          <w:szCs w:val="28"/>
        </w:rPr>
        <w:t xml:space="preserve">По состоянию на 01.04.2025 в бюджет города поступило 5 978,3 </w:t>
      </w:r>
      <w:proofErr w:type="gramStart"/>
      <w:r w:rsidRPr="003D2E53">
        <w:rPr>
          <w:sz w:val="28"/>
          <w:szCs w:val="28"/>
        </w:rPr>
        <w:t>млн</w:t>
      </w:r>
      <w:proofErr w:type="gramEnd"/>
      <w:r w:rsidRPr="003D2E53">
        <w:rPr>
          <w:sz w:val="28"/>
          <w:szCs w:val="28"/>
        </w:rPr>
        <w:t xml:space="preserve"> рублей, что составляет 19,9% к плану года, динамика к аналогичному периоду 2024 года – 113,1% </w:t>
      </w:r>
    </w:p>
    <w:p w14:paraId="4B5BF261" w14:textId="1DEC1CD2" w:rsidR="003D2E53" w:rsidRPr="003D2E53" w:rsidRDefault="003D2E53" w:rsidP="004D3933">
      <w:pPr>
        <w:tabs>
          <w:tab w:val="left" w:pos="993"/>
        </w:tabs>
        <w:ind w:firstLine="709"/>
        <w:contextualSpacing/>
        <w:jc w:val="both"/>
        <w:rPr>
          <w:sz w:val="28"/>
          <w:szCs w:val="28"/>
        </w:rPr>
      </w:pPr>
      <w:r w:rsidRPr="003D2E53">
        <w:rPr>
          <w:sz w:val="28"/>
          <w:szCs w:val="28"/>
        </w:rPr>
        <w:t xml:space="preserve">Налоговые и неналоговые доходы составили 2 825,6 </w:t>
      </w:r>
      <w:proofErr w:type="gramStart"/>
      <w:r w:rsidRPr="003D2E53">
        <w:rPr>
          <w:sz w:val="28"/>
          <w:szCs w:val="28"/>
        </w:rPr>
        <w:t>млн</w:t>
      </w:r>
      <w:proofErr w:type="gramEnd"/>
      <w:r w:rsidRPr="003D2E53">
        <w:rPr>
          <w:sz w:val="28"/>
          <w:szCs w:val="28"/>
        </w:rPr>
        <w:t xml:space="preserve"> рублей или 18,4% </w:t>
      </w:r>
      <w:r w:rsidRPr="003D2E53">
        <w:rPr>
          <w:sz w:val="28"/>
          <w:szCs w:val="28"/>
        </w:rPr>
        <w:br/>
        <w:t>к плану года, динамика к аналогичному периоду 2024 года – 105,2%.</w:t>
      </w:r>
    </w:p>
    <w:p w14:paraId="4BCC102C" w14:textId="3F7F2A4A" w:rsidR="00464BD4" w:rsidRPr="003D2E53" w:rsidRDefault="004D3933" w:rsidP="004D3933">
      <w:pPr>
        <w:tabs>
          <w:tab w:val="left" w:pos="993"/>
        </w:tabs>
        <w:ind w:firstLine="709"/>
        <w:contextualSpacing/>
        <w:jc w:val="both"/>
        <w:rPr>
          <w:sz w:val="28"/>
          <w:szCs w:val="28"/>
        </w:rPr>
      </w:pPr>
      <w:r w:rsidRPr="003D2E53">
        <w:rPr>
          <w:color w:val="000000"/>
          <w:sz w:val="28"/>
          <w:szCs w:val="28"/>
        </w:rPr>
        <w:t xml:space="preserve">Для сокращения дебиторской задолженности и легализации налоговой базы </w:t>
      </w:r>
      <w:r w:rsidR="00464BD4" w:rsidRPr="003D2E53">
        <w:rPr>
          <w:sz w:val="28"/>
          <w:szCs w:val="28"/>
        </w:rPr>
        <w:t xml:space="preserve">комитетом проведено </w:t>
      </w:r>
      <w:r w:rsidR="003D2E53" w:rsidRPr="003D2E53">
        <w:rPr>
          <w:sz w:val="28"/>
          <w:szCs w:val="28"/>
        </w:rPr>
        <w:t>совещание</w:t>
      </w:r>
      <w:r w:rsidR="00464BD4" w:rsidRPr="003D2E53">
        <w:rPr>
          <w:sz w:val="28"/>
          <w:szCs w:val="28"/>
        </w:rPr>
        <w:t xml:space="preserve"> с недобросовестными плательщиками, рассмотрено </w:t>
      </w:r>
      <w:r w:rsidR="003D2E53" w:rsidRPr="003D2E53">
        <w:rPr>
          <w:sz w:val="28"/>
          <w:szCs w:val="28"/>
        </w:rPr>
        <w:t>16</w:t>
      </w:r>
      <w:r w:rsidR="00464BD4" w:rsidRPr="003D2E53">
        <w:rPr>
          <w:sz w:val="28"/>
          <w:szCs w:val="28"/>
        </w:rPr>
        <w:t xml:space="preserve"> предприятий, имеющих задолженность перед бюджетом города в общей сумме </w:t>
      </w:r>
      <w:r w:rsidR="003D2E53" w:rsidRPr="003D2E53">
        <w:rPr>
          <w:sz w:val="28"/>
          <w:szCs w:val="28"/>
        </w:rPr>
        <w:t>1,9</w:t>
      </w:r>
      <w:r w:rsidR="00464BD4" w:rsidRPr="003D2E53">
        <w:rPr>
          <w:sz w:val="28"/>
          <w:szCs w:val="28"/>
        </w:rPr>
        <w:t xml:space="preserve"> </w:t>
      </w:r>
      <w:proofErr w:type="gramStart"/>
      <w:r w:rsidR="00464BD4" w:rsidRPr="003D2E53">
        <w:rPr>
          <w:sz w:val="28"/>
          <w:szCs w:val="28"/>
        </w:rPr>
        <w:t>млн</w:t>
      </w:r>
      <w:proofErr w:type="gramEnd"/>
      <w:r w:rsidR="00464BD4" w:rsidRPr="003D2E53">
        <w:rPr>
          <w:sz w:val="28"/>
          <w:szCs w:val="28"/>
        </w:rPr>
        <w:t xml:space="preserve"> рублей. По результатам совещан</w:t>
      </w:r>
      <w:r w:rsidRPr="003D2E53">
        <w:rPr>
          <w:sz w:val="28"/>
          <w:szCs w:val="28"/>
        </w:rPr>
        <w:t>ий</w:t>
      </w:r>
      <w:r w:rsidR="00464BD4" w:rsidRPr="003D2E53">
        <w:rPr>
          <w:sz w:val="28"/>
          <w:szCs w:val="28"/>
        </w:rPr>
        <w:t xml:space="preserve"> погашена задолженность в размере </w:t>
      </w:r>
      <w:r w:rsidR="003D2E53" w:rsidRPr="003D2E53">
        <w:rPr>
          <w:sz w:val="28"/>
          <w:szCs w:val="28"/>
        </w:rPr>
        <w:t>1,3</w:t>
      </w:r>
      <w:r w:rsidR="00464BD4" w:rsidRPr="003D2E53">
        <w:rPr>
          <w:sz w:val="28"/>
          <w:szCs w:val="28"/>
        </w:rPr>
        <w:t xml:space="preserve"> </w:t>
      </w:r>
      <w:proofErr w:type="gramStart"/>
      <w:r w:rsidR="00464BD4" w:rsidRPr="003D2E53">
        <w:rPr>
          <w:sz w:val="28"/>
          <w:szCs w:val="28"/>
        </w:rPr>
        <w:t>млн</w:t>
      </w:r>
      <w:proofErr w:type="gramEnd"/>
      <w:r w:rsidR="00464BD4" w:rsidRPr="003D2E53">
        <w:rPr>
          <w:sz w:val="28"/>
          <w:szCs w:val="28"/>
        </w:rPr>
        <w:t xml:space="preserve"> рублей.</w:t>
      </w:r>
    </w:p>
    <w:p w14:paraId="6116B654" w14:textId="18AAB19E" w:rsidR="00B9642D" w:rsidRPr="003D2E53" w:rsidRDefault="00B9642D" w:rsidP="00E549EC">
      <w:pPr>
        <w:spacing w:line="230" w:lineRule="auto"/>
        <w:ind w:firstLine="709"/>
        <w:contextualSpacing/>
        <w:jc w:val="both"/>
        <w:outlineLvl w:val="0"/>
        <w:rPr>
          <w:rFonts w:eastAsia="Calibri"/>
          <w:sz w:val="28"/>
          <w:szCs w:val="28"/>
        </w:rPr>
      </w:pPr>
      <w:r w:rsidRPr="003D2E53">
        <w:rPr>
          <w:rFonts w:eastAsia="Calibri"/>
          <w:sz w:val="28"/>
          <w:szCs w:val="28"/>
        </w:rPr>
        <w:t>Показатель результативности деятельности комитета по динамике налоговых и неналоговых доходов бюджета города исполнен.</w:t>
      </w:r>
    </w:p>
    <w:p w14:paraId="17036F01" w14:textId="77777777" w:rsidR="003D2E53" w:rsidRPr="003D2E53" w:rsidRDefault="003D2E53" w:rsidP="00E549EC">
      <w:pPr>
        <w:spacing w:line="230" w:lineRule="auto"/>
        <w:ind w:firstLine="709"/>
        <w:jc w:val="both"/>
        <w:rPr>
          <w:sz w:val="28"/>
          <w:szCs w:val="28"/>
        </w:rPr>
      </w:pPr>
      <w:r w:rsidRPr="003D2E53">
        <w:rPr>
          <w:sz w:val="28"/>
          <w:szCs w:val="28"/>
        </w:rPr>
        <w:t>Бюджетная обеспеченность за счет налоговых и неналоговых доходов увеличилась к уровню 1 квартала 2024 года на 5,5% и составила 4 038 рублей                     на одного жителя.</w:t>
      </w:r>
    </w:p>
    <w:p w14:paraId="0617E2D1" w14:textId="138DE34A" w:rsidR="003D2E53" w:rsidRDefault="003D2E53" w:rsidP="002E798C">
      <w:pPr>
        <w:ind w:firstLine="709"/>
        <w:jc w:val="both"/>
        <w:rPr>
          <w:sz w:val="28"/>
          <w:szCs w:val="28"/>
        </w:rPr>
      </w:pPr>
      <w:r w:rsidRPr="003D2E53">
        <w:rPr>
          <w:sz w:val="28"/>
          <w:szCs w:val="28"/>
        </w:rPr>
        <w:t xml:space="preserve">Объем межбюджетных трансфертов составил 3 151,9 </w:t>
      </w:r>
      <w:proofErr w:type="gramStart"/>
      <w:r w:rsidRPr="003D2E53">
        <w:rPr>
          <w:sz w:val="28"/>
          <w:szCs w:val="28"/>
        </w:rPr>
        <w:t>млн</w:t>
      </w:r>
      <w:proofErr w:type="gramEnd"/>
      <w:r w:rsidRPr="003D2E53">
        <w:rPr>
          <w:sz w:val="28"/>
          <w:szCs w:val="28"/>
        </w:rPr>
        <w:t xml:space="preserve"> рублей или 120,8% </w:t>
      </w:r>
      <w:r w:rsidRPr="003D2E53">
        <w:rPr>
          <w:sz w:val="28"/>
          <w:szCs w:val="28"/>
        </w:rPr>
        <w:br/>
        <w:t xml:space="preserve">к аналогичному периоду 2024 года. </w:t>
      </w:r>
    </w:p>
    <w:p w14:paraId="2F139BC2" w14:textId="25F9CF0F" w:rsidR="00556319" w:rsidRPr="003D2E53" w:rsidRDefault="00556319" w:rsidP="00556319">
      <w:pPr>
        <w:spacing w:line="230" w:lineRule="auto"/>
        <w:ind w:firstLine="709"/>
        <w:jc w:val="both"/>
        <w:rPr>
          <w:sz w:val="28"/>
          <w:szCs w:val="28"/>
        </w:rPr>
      </w:pPr>
      <w:r w:rsidRPr="008A63E9">
        <w:rPr>
          <w:rFonts w:eastAsia="Calibri"/>
          <w:sz w:val="28"/>
          <w:szCs w:val="28"/>
        </w:rPr>
        <w:t xml:space="preserve">За отчетный период в бюджет города поступили инициативные платежи                     в объеме </w:t>
      </w:r>
      <w:r>
        <w:rPr>
          <w:rFonts w:eastAsia="Calibri"/>
          <w:sz w:val="28"/>
          <w:szCs w:val="28"/>
        </w:rPr>
        <w:t>13,</w:t>
      </w:r>
      <w:r w:rsidRPr="00556319">
        <w:rPr>
          <w:rFonts w:eastAsia="Calibri"/>
          <w:sz w:val="28"/>
          <w:szCs w:val="28"/>
        </w:rPr>
        <w:t>2</w:t>
      </w:r>
      <w:r w:rsidRPr="00556319">
        <w:rPr>
          <w:rFonts w:eastAsia="Calibri"/>
          <w:color w:val="FF0000"/>
          <w:sz w:val="28"/>
          <w:szCs w:val="28"/>
        </w:rPr>
        <w:t xml:space="preserve"> </w:t>
      </w:r>
      <w:proofErr w:type="gramStart"/>
      <w:r w:rsidRPr="00556319">
        <w:rPr>
          <w:rFonts w:eastAsia="Calibri"/>
          <w:sz w:val="28"/>
          <w:szCs w:val="28"/>
        </w:rPr>
        <w:t>млн</w:t>
      </w:r>
      <w:proofErr w:type="gramEnd"/>
      <w:r w:rsidRPr="00556319">
        <w:rPr>
          <w:rFonts w:eastAsia="Calibri"/>
          <w:sz w:val="28"/>
          <w:szCs w:val="28"/>
        </w:rPr>
        <w:t xml:space="preserve"> рублей по 26 инициативным проектам, прошедшим городской конкурсный отбор. В рамках Проекта поддержки местных инициатив Алтайского края конкурсный отбор прошли 8 проектов города общей стоимостью                                    14,4 </w:t>
      </w:r>
      <w:proofErr w:type="gramStart"/>
      <w:r w:rsidRPr="00556319">
        <w:rPr>
          <w:rFonts w:eastAsia="Calibri"/>
          <w:sz w:val="28"/>
          <w:szCs w:val="28"/>
        </w:rPr>
        <w:t>млн</w:t>
      </w:r>
      <w:proofErr w:type="gramEnd"/>
      <w:r w:rsidRPr="00556319">
        <w:rPr>
          <w:rFonts w:eastAsia="Calibri"/>
          <w:sz w:val="28"/>
          <w:szCs w:val="28"/>
        </w:rPr>
        <w:t xml:space="preserve"> рублей с учетом поддержки из краевого бюджета в объеме                                        8,2 млн рублей и софинансирования населением, юридическими лицами в объеме 1,7 млн рублей.</w:t>
      </w:r>
    </w:p>
    <w:p w14:paraId="53CAEC5D" w14:textId="1AE66C94" w:rsidR="003D2E53" w:rsidRPr="003D2E53" w:rsidRDefault="003D2E53" w:rsidP="00B9642D">
      <w:pPr>
        <w:spacing w:line="230" w:lineRule="auto"/>
        <w:ind w:firstLine="709"/>
        <w:contextualSpacing/>
        <w:jc w:val="both"/>
        <w:rPr>
          <w:sz w:val="28"/>
          <w:szCs w:val="28"/>
        </w:rPr>
      </w:pPr>
      <w:r w:rsidRPr="003D2E53">
        <w:rPr>
          <w:sz w:val="28"/>
          <w:szCs w:val="28"/>
        </w:rPr>
        <w:t xml:space="preserve">Расходы бюджета города за 1 квартал 2025 года исполнены в объеме </w:t>
      </w:r>
      <w:r w:rsidRPr="003D2E53">
        <w:rPr>
          <w:sz w:val="28"/>
          <w:szCs w:val="28"/>
        </w:rPr>
        <w:br/>
        <w:t xml:space="preserve">6 369,1 </w:t>
      </w:r>
      <w:proofErr w:type="gramStart"/>
      <w:r w:rsidRPr="003D2E53">
        <w:rPr>
          <w:sz w:val="28"/>
          <w:szCs w:val="28"/>
        </w:rPr>
        <w:t>млн</w:t>
      </w:r>
      <w:proofErr w:type="gramEnd"/>
      <w:r w:rsidRPr="003D2E53">
        <w:rPr>
          <w:sz w:val="28"/>
          <w:szCs w:val="28"/>
        </w:rPr>
        <w:t xml:space="preserve"> рублей или 20,3% к плану года. </w:t>
      </w:r>
      <w:proofErr w:type="gramStart"/>
      <w:r w:rsidRPr="003D2E53">
        <w:rPr>
          <w:sz w:val="28"/>
          <w:szCs w:val="28"/>
        </w:rPr>
        <w:t xml:space="preserve">Динамика аналогичному к периоду прошлого года – 124,0%. </w:t>
      </w:r>
      <w:proofErr w:type="gramEnd"/>
    </w:p>
    <w:p w14:paraId="59BF429A" w14:textId="6423376F" w:rsidR="00A57D9E" w:rsidRPr="00CE2BFB" w:rsidRDefault="00CE2BFB" w:rsidP="00CE2BFB">
      <w:pPr>
        <w:spacing w:line="230" w:lineRule="auto"/>
        <w:ind w:firstLine="709"/>
        <w:contextualSpacing/>
        <w:jc w:val="both"/>
        <w:rPr>
          <w:sz w:val="28"/>
          <w:szCs w:val="28"/>
        </w:rPr>
      </w:pPr>
      <w:r w:rsidRPr="00CE2BFB">
        <w:rPr>
          <w:sz w:val="28"/>
          <w:szCs w:val="28"/>
        </w:rPr>
        <w:t>Обеспечена положительная динамика к уровню 2024 года средней заработной платы педагогических работников учрежден</w:t>
      </w:r>
      <w:r>
        <w:rPr>
          <w:sz w:val="28"/>
          <w:szCs w:val="28"/>
        </w:rPr>
        <w:t xml:space="preserve">ий дополнительного образования </w:t>
      </w:r>
      <w:r>
        <w:rPr>
          <w:sz w:val="28"/>
          <w:szCs w:val="28"/>
        </w:rPr>
        <w:br/>
        <w:t>и культуры</w:t>
      </w:r>
      <w:r w:rsidR="00B9642D" w:rsidRPr="00CE2BFB">
        <w:rPr>
          <w:sz w:val="28"/>
          <w:szCs w:val="28"/>
        </w:rPr>
        <w:t>.</w:t>
      </w:r>
      <w:r w:rsidR="004D3933" w:rsidRPr="00CE2BFB">
        <w:rPr>
          <w:sz w:val="28"/>
          <w:szCs w:val="28"/>
        </w:rPr>
        <w:t xml:space="preserve"> </w:t>
      </w:r>
    </w:p>
    <w:p w14:paraId="08E99585" w14:textId="196AFFB0" w:rsidR="00A57D9E" w:rsidRPr="003D2E53" w:rsidRDefault="00A57D9E" w:rsidP="00A57D9E">
      <w:pPr>
        <w:spacing w:line="230" w:lineRule="auto"/>
        <w:ind w:firstLine="709"/>
        <w:contextualSpacing/>
        <w:jc w:val="both"/>
        <w:rPr>
          <w:rFonts w:eastAsia="Calibri"/>
          <w:spacing w:val="-6"/>
          <w:sz w:val="28"/>
          <w:szCs w:val="28"/>
          <w:highlight w:val="yellow"/>
        </w:rPr>
      </w:pPr>
      <w:r w:rsidRPr="002B0736">
        <w:rPr>
          <w:rFonts w:eastAsia="Calibri"/>
          <w:spacing w:val="-6"/>
          <w:sz w:val="28"/>
          <w:szCs w:val="28"/>
        </w:rPr>
        <w:t>Отсутствует просроченная кредиторская задолженность по расходам города.</w:t>
      </w:r>
    </w:p>
    <w:p w14:paraId="241A2CD5" w14:textId="46679636" w:rsidR="00E549EC" w:rsidRPr="002B0736" w:rsidRDefault="00556319" w:rsidP="00E549EC">
      <w:pPr>
        <w:tabs>
          <w:tab w:val="left" w:pos="993"/>
        </w:tabs>
        <w:spacing w:line="230" w:lineRule="auto"/>
        <w:ind w:firstLine="68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 отчетный период на реализацию</w:t>
      </w:r>
      <w:r w:rsidR="002B0736" w:rsidRPr="002B0736">
        <w:rPr>
          <w:sz w:val="28"/>
          <w:szCs w:val="28"/>
        </w:rPr>
        <w:t xml:space="preserve"> 2 национальных и 4 региональных проектов, ведомственного проекта, ко</w:t>
      </w:r>
      <w:r>
        <w:rPr>
          <w:sz w:val="28"/>
          <w:szCs w:val="28"/>
        </w:rPr>
        <w:t xml:space="preserve">мплекса процессных мероприятий за счет всех уровней бюджета направлено </w:t>
      </w:r>
      <w:r w:rsidR="002B0736" w:rsidRPr="002B0736">
        <w:rPr>
          <w:sz w:val="28"/>
          <w:szCs w:val="28"/>
        </w:rPr>
        <w:t xml:space="preserve">331,6 </w:t>
      </w:r>
      <w:proofErr w:type="gramStart"/>
      <w:r w:rsidR="002B0736" w:rsidRPr="002B0736">
        <w:rPr>
          <w:sz w:val="28"/>
          <w:szCs w:val="28"/>
        </w:rPr>
        <w:t>млн</w:t>
      </w:r>
      <w:proofErr w:type="gramEnd"/>
      <w:r w:rsidR="002B0736" w:rsidRPr="002B0736">
        <w:rPr>
          <w:sz w:val="28"/>
          <w:szCs w:val="28"/>
        </w:rPr>
        <w:t xml:space="preserve"> рублей</w:t>
      </w:r>
      <w:r w:rsidR="00E549EC" w:rsidRPr="002B0736">
        <w:rPr>
          <w:sz w:val="28"/>
          <w:szCs w:val="28"/>
        </w:rPr>
        <w:t>.</w:t>
      </w:r>
    </w:p>
    <w:p w14:paraId="1B36B827" w14:textId="3819F29C" w:rsidR="00E549EC" w:rsidRPr="002B0736" w:rsidRDefault="00E549EC" w:rsidP="00E549EC">
      <w:pPr>
        <w:spacing w:line="230" w:lineRule="auto"/>
        <w:ind w:firstLine="709"/>
        <w:contextualSpacing/>
        <w:jc w:val="both"/>
        <w:outlineLvl w:val="1"/>
        <w:rPr>
          <w:sz w:val="28"/>
          <w:szCs w:val="28"/>
        </w:rPr>
      </w:pPr>
      <w:r w:rsidRPr="002B0736">
        <w:rPr>
          <w:sz w:val="28"/>
          <w:szCs w:val="28"/>
        </w:rPr>
        <w:t xml:space="preserve">Доля </w:t>
      </w:r>
      <w:r w:rsidR="00556319">
        <w:rPr>
          <w:sz w:val="28"/>
          <w:szCs w:val="28"/>
        </w:rPr>
        <w:t xml:space="preserve">программных </w:t>
      </w:r>
      <w:r w:rsidRPr="002B0736">
        <w:rPr>
          <w:sz w:val="28"/>
          <w:szCs w:val="28"/>
        </w:rPr>
        <w:t>расходов составила 92,</w:t>
      </w:r>
      <w:r w:rsidR="002B0736" w:rsidRPr="002B0736">
        <w:rPr>
          <w:sz w:val="28"/>
          <w:szCs w:val="28"/>
        </w:rPr>
        <w:t>5</w:t>
      </w:r>
      <w:r w:rsidRPr="002B0736">
        <w:rPr>
          <w:sz w:val="28"/>
          <w:szCs w:val="28"/>
        </w:rPr>
        <w:t>%.</w:t>
      </w:r>
    </w:p>
    <w:p w14:paraId="64E82B82" w14:textId="7D157812" w:rsidR="002B0736" w:rsidRPr="002B0736" w:rsidRDefault="00E549EC" w:rsidP="002B0736">
      <w:pPr>
        <w:ind w:firstLine="709"/>
        <w:jc w:val="both"/>
        <w:rPr>
          <w:bCs/>
          <w:sz w:val="28"/>
          <w:szCs w:val="28"/>
        </w:rPr>
      </w:pPr>
      <w:r w:rsidRPr="002B0736">
        <w:rPr>
          <w:sz w:val="28"/>
          <w:szCs w:val="28"/>
        </w:rPr>
        <w:t xml:space="preserve">На реализацию адресной инвестиционной программы города направлено </w:t>
      </w:r>
      <w:r w:rsidRPr="002B0736">
        <w:rPr>
          <w:sz w:val="28"/>
          <w:szCs w:val="28"/>
        </w:rPr>
        <w:br/>
      </w:r>
      <w:r w:rsidR="002B0736" w:rsidRPr="002B0736">
        <w:rPr>
          <w:bCs/>
          <w:sz w:val="28"/>
          <w:szCs w:val="28"/>
        </w:rPr>
        <w:t xml:space="preserve">330,3 </w:t>
      </w:r>
      <w:proofErr w:type="gramStart"/>
      <w:r w:rsidR="002B0736" w:rsidRPr="002B0736">
        <w:rPr>
          <w:bCs/>
          <w:sz w:val="28"/>
          <w:szCs w:val="28"/>
        </w:rPr>
        <w:t>млн</w:t>
      </w:r>
      <w:proofErr w:type="gramEnd"/>
      <w:r w:rsidR="002B0736" w:rsidRPr="002B0736">
        <w:rPr>
          <w:bCs/>
          <w:sz w:val="28"/>
          <w:szCs w:val="28"/>
        </w:rPr>
        <w:t xml:space="preserve"> рублей, динамика к аналогичному периоду  2024 года – 108,0%.</w:t>
      </w:r>
    </w:p>
    <w:p w14:paraId="64B9536E" w14:textId="567D1154" w:rsidR="00C03113" w:rsidRPr="002B0736" w:rsidRDefault="002B0736" w:rsidP="00C03113">
      <w:pPr>
        <w:ind w:firstLine="709"/>
        <w:jc w:val="both"/>
        <w:rPr>
          <w:sz w:val="28"/>
          <w:szCs w:val="28"/>
        </w:rPr>
      </w:pPr>
      <w:r w:rsidRPr="002B0736">
        <w:rPr>
          <w:sz w:val="28"/>
          <w:szCs w:val="28"/>
        </w:rPr>
        <w:t>По состоянию на 01.04</w:t>
      </w:r>
      <w:r w:rsidR="00C03113" w:rsidRPr="002B0736">
        <w:rPr>
          <w:sz w:val="28"/>
          <w:szCs w:val="28"/>
        </w:rPr>
        <w:t>.2025 у города Барнаула долговые обязательства отсутствуют.</w:t>
      </w:r>
    </w:p>
    <w:p w14:paraId="15334CA9" w14:textId="34925AB2" w:rsidR="00C03113" w:rsidRPr="002B0736" w:rsidRDefault="00C03113" w:rsidP="00C03113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2B0736">
        <w:rPr>
          <w:sz w:val="28"/>
          <w:szCs w:val="28"/>
        </w:rPr>
        <w:t xml:space="preserve">В рамках внутреннего муниципального финансового контроля </w:t>
      </w:r>
      <w:r w:rsidR="002B0736" w:rsidRPr="002B0736">
        <w:rPr>
          <w:sz w:val="28"/>
          <w:szCs w:val="28"/>
        </w:rPr>
        <w:t xml:space="preserve">за 1 квартал 2025 года </w:t>
      </w:r>
      <w:r w:rsidRPr="002B0736">
        <w:rPr>
          <w:sz w:val="28"/>
          <w:szCs w:val="28"/>
        </w:rPr>
        <w:t xml:space="preserve">проведено </w:t>
      </w:r>
      <w:r w:rsidR="002B0736" w:rsidRPr="002B0736">
        <w:rPr>
          <w:sz w:val="28"/>
          <w:szCs w:val="28"/>
        </w:rPr>
        <w:t>12</w:t>
      </w:r>
      <w:r w:rsidRPr="002B0736">
        <w:rPr>
          <w:sz w:val="28"/>
          <w:szCs w:val="28"/>
        </w:rPr>
        <w:t xml:space="preserve"> контрол</w:t>
      </w:r>
      <w:r w:rsidR="002B0736" w:rsidRPr="002B0736">
        <w:rPr>
          <w:sz w:val="28"/>
          <w:szCs w:val="28"/>
        </w:rPr>
        <w:t>ьных мероприятий, в том числе 1</w:t>
      </w:r>
      <w:r w:rsidRPr="002B0736">
        <w:rPr>
          <w:sz w:val="28"/>
          <w:szCs w:val="28"/>
        </w:rPr>
        <w:t xml:space="preserve"> </w:t>
      </w:r>
      <w:proofErr w:type="gramStart"/>
      <w:r w:rsidRPr="002B0736">
        <w:rPr>
          <w:sz w:val="28"/>
          <w:szCs w:val="28"/>
        </w:rPr>
        <w:t>внепланов</w:t>
      </w:r>
      <w:r w:rsidR="002B0736" w:rsidRPr="002B0736">
        <w:rPr>
          <w:sz w:val="28"/>
          <w:szCs w:val="28"/>
        </w:rPr>
        <w:t>ое</w:t>
      </w:r>
      <w:proofErr w:type="gramEnd"/>
      <w:r w:rsidRPr="002B0736">
        <w:rPr>
          <w:sz w:val="28"/>
          <w:szCs w:val="28"/>
        </w:rPr>
        <w:t>.</w:t>
      </w:r>
    </w:p>
    <w:p w14:paraId="1003096B" w14:textId="54DEF7AC" w:rsidR="00C03113" w:rsidRPr="003D2E53" w:rsidRDefault="00C03113" w:rsidP="00C03113">
      <w:pPr>
        <w:spacing w:line="230" w:lineRule="auto"/>
        <w:ind w:firstLine="709"/>
        <w:jc w:val="both"/>
        <w:rPr>
          <w:color w:val="FF0000"/>
          <w:sz w:val="28"/>
          <w:szCs w:val="28"/>
          <w:highlight w:val="yellow"/>
        </w:rPr>
      </w:pPr>
      <w:r w:rsidRPr="002B0736">
        <w:rPr>
          <w:sz w:val="28"/>
          <w:szCs w:val="28"/>
        </w:rPr>
        <w:lastRenderedPageBreak/>
        <w:t xml:space="preserve">Установлено нарушений на сумму </w:t>
      </w:r>
      <w:r w:rsidR="002B0736" w:rsidRPr="002B0736">
        <w:rPr>
          <w:sz w:val="28"/>
          <w:szCs w:val="28"/>
        </w:rPr>
        <w:t>19,4</w:t>
      </w:r>
      <w:r w:rsidRPr="002B0736">
        <w:rPr>
          <w:sz w:val="28"/>
          <w:szCs w:val="28"/>
        </w:rPr>
        <w:t xml:space="preserve"> </w:t>
      </w:r>
      <w:proofErr w:type="gramStart"/>
      <w:r w:rsidRPr="002B0736">
        <w:rPr>
          <w:sz w:val="28"/>
          <w:szCs w:val="28"/>
        </w:rPr>
        <w:t>млн</w:t>
      </w:r>
      <w:proofErr w:type="gramEnd"/>
      <w:r w:rsidRPr="002B0736">
        <w:rPr>
          <w:sz w:val="28"/>
          <w:szCs w:val="28"/>
        </w:rPr>
        <w:t xml:space="preserve"> рублей, устранено – </w:t>
      </w:r>
      <w:r w:rsidRPr="002B0736">
        <w:rPr>
          <w:sz w:val="28"/>
          <w:szCs w:val="28"/>
        </w:rPr>
        <w:br/>
      </w:r>
      <w:r w:rsidR="002B0736" w:rsidRPr="002B0736">
        <w:rPr>
          <w:sz w:val="28"/>
          <w:szCs w:val="28"/>
        </w:rPr>
        <w:t>5,4</w:t>
      </w:r>
      <w:r w:rsidRPr="002B0736">
        <w:rPr>
          <w:sz w:val="28"/>
          <w:szCs w:val="28"/>
        </w:rPr>
        <w:t xml:space="preserve"> млн рублей, в том числе возмещено – </w:t>
      </w:r>
      <w:r w:rsidR="002B0736" w:rsidRPr="002B0736">
        <w:rPr>
          <w:sz w:val="28"/>
          <w:szCs w:val="28"/>
        </w:rPr>
        <w:t>0,8</w:t>
      </w:r>
      <w:r w:rsidRPr="002B0736">
        <w:rPr>
          <w:sz w:val="28"/>
          <w:szCs w:val="28"/>
        </w:rPr>
        <w:t xml:space="preserve"> млн рублей. </w:t>
      </w:r>
      <w:r w:rsidRPr="00F47725">
        <w:rPr>
          <w:sz w:val="28"/>
          <w:szCs w:val="28"/>
        </w:rPr>
        <w:t xml:space="preserve">К дисциплинарной ответственности привлечено </w:t>
      </w:r>
      <w:r w:rsidR="00F47725" w:rsidRPr="00F47725">
        <w:rPr>
          <w:sz w:val="28"/>
          <w:szCs w:val="28"/>
        </w:rPr>
        <w:t xml:space="preserve">7 </w:t>
      </w:r>
      <w:r w:rsidRPr="00F47725">
        <w:rPr>
          <w:sz w:val="28"/>
          <w:szCs w:val="28"/>
        </w:rPr>
        <w:t>должностных лиц, направлен</w:t>
      </w:r>
      <w:r w:rsidR="00F47725" w:rsidRPr="00F47725">
        <w:rPr>
          <w:sz w:val="28"/>
          <w:szCs w:val="28"/>
        </w:rPr>
        <w:t>о</w:t>
      </w:r>
      <w:r w:rsidRPr="00F47725">
        <w:rPr>
          <w:sz w:val="28"/>
          <w:szCs w:val="28"/>
        </w:rPr>
        <w:t xml:space="preserve"> мировым судьям </w:t>
      </w:r>
      <w:r w:rsidR="00B931D5">
        <w:rPr>
          <w:sz w:val="28"/>
          <w:szCs w:val="28"/>
        </w:rPr>
        <w:br/>
      </w:r>
      <w:r w:rsidR="00F47725" w:rsidRPr="00F47725">
        <w:rPr>
          <w:sz w:val="28"/>
          <w:szCs w:val="28"/>
        </w:rPr>
        <w:t>4</w:t>
      </w:r>
      <w:r w:rsidRPr="00F47725">
        <w:rPr>
          <w:sz w:val="28"/>
          <w:szCs w:val="28"/>
        </w:rPr>
        <w:t xml:space="preserve"> протокол</w:t>
      </w:r>
      <w:r w:rsidR="00F47725" w:rsidRPr="00F47725">
        <w:rPr>
          <w:sz w:val="28"/>
          <w:szCs w:val="28"/>
        </w:rPr>
        <w:t>а</w:t>
      </w:r>
      <w:r w:rsidRPr="00F47725">
        <w:rPr>
          <w:sz w:val="28"/>
          <w:szCs w:val="28"/>
        </w:rPr>
        <w:t xml:space="preserve"> об административных правонарушениях. </w:t>
      </w:r>
    </w:p>
    <w:p w14:paraId="267853C5" w14:textId="08D07447" w:rsidR="00E549EC" w:rsidRPr="00F47725" w:rsidRDefault="00E549EC" w:rsidP="00E549EC">
      <w:pPr>
        <w:spacing w:line="230" w:lineRule="auto"/>
        <w:ind w:firstLine="709"/>
        <w:jc w:val="both"/>
        <w:rPr>
          <w:sz w:val="28"/>
          <w:szCs w:val="28"/>
        </w:rPr>
      </w:pPr>
      <w:r w:rsidRPr="00F47725">
        <w:rPr>
          <w:sz w:val="28"/>
          <w:szCs w:val="28"/>
        </w:rPr>
        <w:t xml:space="preserve">В рамках осуществления контроля в сфере закупок комитетом проведено </w:t>
      </w:r>
      <w:r w:rsidRPr="00F47725">
        <w:rPr>
          <w:sz w:val="28"/>
          <w:szCs w:val="28"/>
        </w:rPr>
        <w:br/>
      </w:r>
      <w:r w:rsidR="00F47725" w:rsidRPr="00F47725">
        <w:rPr>
          <w:sz w:val="28"/>
          <w:szCs w:val="28"/>
        </w:rPr>
        <w:t>2</w:t>
      </w:r>
      <w:r w:rsidRPr="00F47725">
        <w:rPr>
          <w:sz w:val="28"/>
          <w:szCs w:val="28"/>
        </w:rPr>
        <w:t xml:space="preserve"> контрольных мероприятий</w:t>
      </w:r>
      <w:r w:rsidR="00455C1A" w:rsidRPr="00F47725">
        <w:rPr>
          <w:sz w:val="28"/>
          <w:szCs w:val="28"/>
        </w:rPr>
        <w:t>, и</w:t>
      </w:r>
      <w:r w:rsidRPr="00F47725">
        <w:rPr>
          <w:sz w:val="28"/>
          <w:szCs w:val="28"/>
        </w:rPr>
        <w:t xml:space="preserve">нформация о </w:t>
      </w:r>
      <w:r w:rsidR="00455C1A" w:rsidRPr="00F47725">
        <w:rPr>
          <w:sz w:val="28"/>
          <w:szCs w:val="28"/>
        </w:rPr>
        <w:t xml:space="preserve">выявленных </w:t>
      </w:r>
      <w:r w:rsidRPr="00F47725">
        <w:rPr>
          <w:sz w:val="28"/>
          <w:szCs w:val="28"/>
        </w:rPr>
        <w:t xml:space="preserve">нарушениях направлена </w:t>
      </w:r>
      <w:r w:rsidR="00B931D5">
        <w:rPr>
          <w:sz w:val="28"/>
          <w:szCs w:val="28"/>
        </w:rPr>
        <w:br/>
      </w:r>
      <w:r w:rsidRPr="00F47725">
        <w:rPr>
          <w:sz w:val="28"/>
          <w:szCs w:val="28"/>
        </w:rPr>
        <w:t xml:space="preserve">в прокуратуру </w:t>
      </w:r>
      <w:r w:rsidR="00F47725" w:rsidRPr="00F47725">
        <w:rPr>
          <w:sz w:val="28"/>
          <w:szCs w:val="28"/>
        </w:rPr>
        <w:t>Алтайского края</w:t>
      </w:r>
      <w:r w:rsidRPr="00F47725">
        <w:rPr>
          <w:sz w:val="28"/>
          <w:szCs w:val="28"/>
        </w:rPr>
        <w:t>.</w:t>
      </w:r>
    </w:p>
    <w:p w14:paraId="460ADB6C" w14:textId="1FB6280D" w:rsidR="001828E1" w:rsidRPr="00F47725" w:rsidRDefault="001828E1" w:rsidP="001828E1">
      <w:pPr>
        <w:spacing w:line="230" w:lineRule="auto"/>
        <w:ind w:firstLine="709"/>
        <w:jc w:val="both"/>
        <w:rPr>
          <w:sz w:val="28"/>
          <w:szCs w:val="28"/>
        </w:rPr>
      </w:pPr>
      <w:r w:rsidRPr="00F47725">
        <w:rPr>
          <w:sz w:val="28"/>
          <w:szCs w:val="28"/>
        </w:rPr>
        <w:t xml:space="preserve">На основании полученных обращений ГРБС о согласовании заключения контракта с единственным поставщиком проведены </w:t>
      </w:r>
      <w:r w:rsidR="00F47725" w:rsidRPr="00F47725">
        <w:rPr>
          <w:sz w:val="28"/>
          <w:szCs w:val="28"/>
        </w:rPr>
        <w:t>2</w:t>
      </w:r>
      <w:r w:rsidRPr="00F47725">
        <w:rPr>
          <w:sz w:val="28"/>
          <w:szCs w:val="28"/>
        </w:rPr>
        <w:t xml:space="preserve"> внеплановые проверки.</w:t>
      </w:r>
    </w:p>
    <w:p w14:paraId="75A0A17E" w14:textId="563B6078" w:rsidR="007D421B" w:rsidRDefault="007D421B" w:rsidP="007D421B">
      <w:pPr>
        <w:ind w:firstLine="709"/>
        <w:jc w:val="both"/>
        <w:rPr>
          <w:sz w:val="28"/>
          <w:szCs w:val="28"/>
        </w:rPr>
      </w:pPr>
      <w:r w:rsidRPr="00F47725">
        <w:rPr>
          <w:sz w:val="28"/>
          <w:szCs w:val="28"/>
        </w:rPr>
        <w:t>Для минимизации нарушений ведения бухгалте</w:t>
      </w:r>
      <w:r w:rsidR="00F47725" w:rsidRPr="00F47725">
        <w:rPr>
          <w:sz w:val="28"/>
          <w:szCs w:val="28"/>
        </w:rPr>
        <w:t>рского учета комитетом проведено обучение</w:t>
      </w:r>
      <w:r w:rsidRPr="00F47725">
        <w:rPr>
          <w:sz w:val="28"/>
          <w:szCs w:val="28"/>
        </w:rPr>
        <w:t xml:space="preserve"> главных </w:t>
      </w:r>
      <w:proofErr w:type="gramStart"/>
      <w:r w:rsidRPr="00F47725">
        <w:rPr>
          <w:sz w:val="28"/>
          <w:szCs w:val="28"/>
        </w:rPr>
        <w:t>бухгалтеров главных распорядителей средств бюджета го</w:t>
      </w:r>
      <w:r w:rsidR="00F47725" w:rsidRPr="00F47725">
        <w:rPr>
          <w:sz w:val="28"/>
          <w:szCs w:val="28"/>
        </w:rPr>
        <w:t>рода</w:t>
      </w:r>
      <w:proofErr w:type="gramEnd"/>
      <w:r w:rsidR="00F47725" w:rsidRPr="00F47725">
        <w:rPr>
          <w:sz w:val="28"/>
          <w:szCs w:val="28"/>
        </w:rPr>
        <w:t xml:space="preserve"> и муниципальных учреждений</w:t>
      </w:r>
      <w:r w:rsidRPr="00F47725">
        <w:rPr>
          <w:sz w:val="28"/>
          <w:szCs w:val="28"/>
        </w:rPr>
        <w:t>.</w:t>
      </w:r>
    </w:p>
    <w:p w14:paraId="18F2E828" w14:textId="3BF068A4" w:rsidR="00F47725" w:rsidRPr="00F47725" w:rsidRDefault="00F47725" w:rsidP="00F47725">
      <w:pPr>
        <w:pStyle w:val="aa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3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Проведена работа по установке и настройке двух новых отечественных реестровых серверов, предназначенных для модернизации программного обеспечения АС «Бюджет» с применением </w:t>
      </w:r>
      <w:proofErr w:type="spellStart"/>
      <w:r w:rsidRPr="008F329D">
        <w:rPr>
          <w:rFonts w:ascii="Times New Roman" w:eastAsia="Times New Roman" w:hAnsi="Times New Roman" w:cs="Times New Roman"/>
          <w:sz w:val="28"/>
          <w:szCs w:val="28"/>
          <w:lang w:eastAsia="ru-RU"/>
        </w:rPr>
        <w:t>web</w:t>
      </w:r>
      <w:proofErr w:type="spellEnd"/>
      <w:r w:rsidRPr="008F329D">
        <w:rPr>
          <w:rFonts w:ascii="Times New Roman" w:eastAsia="Times New Roman" w:hAnsi="Times New Roman" w:cs="Times New Roman"/>
          <w:sz w:val="28"/>
          <w:szCs w:val="28"/>
          <w:lang w:eastAsia="ru-RU"/>
        </w:rPr>
        <w:t>-технологий.</w:t>
      </w:r>
    </w:p>
    <w:p w14:paraId="467D4C77" w14:textId="0EBAABB5" w:rsidR="00F47725" w:rsidRPr="008F329D" w:rsidRDefault="00CD0F38" w:rsidP="00F47725">
      <w:pPr>
        <w:ind w:firstLine="709"/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</w:t>
      </w:r>
      <w:r w:rsidRPr="00CD0F38">
        <w:rPr>
          <w:rFonts w:eastAsia="Calibri"/>
          <w:sz w:val="28"/>
          <w:szCs w:val="28"/>
        </w:rPr>
        <w:t>одготовлен</w:t>
      </w:r>
      <w:r>
        <w:rPr>
          <w:rFonts w:eastAsia="Calibri"/>
          <w:sz w:val="28"/>
          <w:szCs w:val="28"/>
        </w:rPr>
        <w:t>ы</w:t>
      </w:r>
      <w:r w:rsidRPr="00CD0F38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и направлены</w:t>
      </w:r>
      <w:r w:rsidRPr="00CD0F38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материалы в</w:t>
      </w:r>
      <w:r w:rsidR="00F47725" w:rsidRPr="008F329D">
        <w:rPr>
          <w:rFonts w:eastAsia="Calibri"/>
          <w:sz w:val="28"/>
          <w:szCs w:val="28"/>
        </w:rPr>
        <w:t xml:space="preserve"> рамках участия в региональном этапе Всероссийского конкурса «Лучшая муниципальная практика» </w:t>
      </w:r>
      <w:r>
        <w:rPr>
          <w:rFonts w:eastAsia="Calibri"/>
          <w:sz w:val="28"/>
          <w:szCs w:val="28"/>
        </w:rPr>
        <w:t xml:space="preserve">по </w:t>
      </w:r>
      <w:r w:rsidR="00F47725" w:rsidRPr="008F329D">
        <w:rPr>
          <w:rFonts w:eastAsia="Calibri"/>
          <w:sz w:val="28"/>
          <w:szCs w:val="28"/>
        </w:rPr>
        <w:t>номинации «Муниципальная экономическая политика и управление муниципальными финансами»</w:t>
      </w:r>
      <w:r w:rsidR="00206C91">
        <w:rPr>
          <w:rFonts w:eastAsia="Calibri"/>
          <w:sz w:val="28"/>
          <w:szCs w:val="28"/>
        </w:rPr>
        <w:t>,</w:t>
      </w:r>
      <w:r>
        <w:rPr>
          <w:rFonts w:eastAsia="Calibri"/>
          <w:sz w:val="28"/>
          <w:szCs w:val="28"/>
        </w:rPr>
        <w:t xml:space="preserve"> в </w:t>
      </w:r>
      <w:r w:rsidRPr="00CD0F38">
        <w:rPr>
          <w:rFonts w:eastAsia="Calibri"/>
          <w:sz w:val="28"/>
          <w:szCs w:val="28"/>
        </w:rPr>
        <w:t>IX Всероссийск</w:t>
      </w:r>
      <w:r>
        <w:rPr>
          <w:rFonts w:eastAsia="Calibri"/>
          <w:sz w:val="28"/>
          <w:szCs w:val="28"/>
        </w:rPr>
        <w:t>ом</w:t>
      </w:r>
      <w:r w:rsidRPr="00CD0F38">
        <w:rPr>
          <w:rFonts w:eastAsia="Calibri"/>
          <w:sz w:val="28"/>
          <w:szCs w:val="28"/>
        </w:rPr>
        <w:t xml:space="preserve"> конкурс</w:t>
      </w:r>
      <w:r>
        <w:rPr>
          <w:rFonts w:eastAsia="Calibri"/>
          <w:sz w:val="28"/>
          <w:szCs w:val="28"/>
        </w:rPr>
        <w:t>е</w:t>
      </w:r>
      <w:r w:rsidRPr="00CD0F38">
        <w:rPr>
          <w:rFonts w:eastAsia="Calibri"/>
          <w:sz w:val="28"/>
          <w:szCs w:val="28"/>
        </w:rPr>
        <w:t xml:space="preserve"> «Лучший орган внутреннего государственного (муниципального) финансового контроля» по итогам 2024 года</w:t>
      </w:r>
      <w:r w:rsidR="00206C91">
        <w:rPr>
          <w:rFonts w:eastAsia="Calibri"/>
          <w:sz w:val="28"/>
          <w:szCs w:val="28"/>
        </w:rPr>
        <w:t xml:space="preserve">, </w:t>
      </w:r>
      <w:r w:rsidR="00206C91">
        <w:rPr>
          <w:rFonts w:eastAsia="Calibri"/>
          <w:sz w:val="28"/>
          <w:szCs w:val="28"/>
        </w:rPr>
        <w:br/>
        <w:t xml:space="preserve">в </w:t>
      </w:r>
      <w:r w:rsidR="00206C91" w:rsidRPr="00206C91">
        <w:rPr>
          <w:rFonts w:eastAsia="Calibri"/>
          <w:sz w:val="28"/>
          <w:szCs w:val="28"/>
        </w:rPr>
        <w:t>I Всероссийск</w:t>
      </w:r>
      <w:r w:rsidR="00206C91">
        <w:rPr>
          <w:rFonts w:eastAsia="Calibri"/>
          <w:sz w:val="28"/>
          <w:szCs w:val="28"/>
        </w:rPr>
        <w:t>ом</w:t>
      </w:r>
      <w:r w:rsidR="00206C91" w:rsidRPr="00206C91">
        <w:rPr>
          <w:rFonts w:eastAsia="Calibri"/>
          <w:sz w:val="28"/>
          <w:szCs w:val="28"/>
        </w:rPr>
        <w:t xml:space="preserve"> конкурс</w:t>
      </w:r>
      <w:r w:rsidR="00206C91">
        <w:rPr>
          <w:rFonts w:eastAsia="Calibri"/>
          <w:sz w:val="28"/>
          <w:szCs w:val="28"/>
        </w:rPr>
        <w:t>е творческих работ «</w:t>
      </w:r>
      <w:r w:rsidR="00206C91" w:rsidRPr="00206C91">
        <w:rPr>
          <w:rFonts w:eastAsia="Calibri"/>
          <w:sz w:val="28"/>
          <w:szCs w:val="28"/>
        </w:rPr>
        <w:t>Ревизора не обманешь</w:t>
      </w:r>
      <w:r w:rsidR="00206C91">
        <w:rPr>
          <w:rFonts w:eastAsia="Calibri"/>
          <w:sz w:val="28"/>
          <w:szCs w:val="28"/>
        </w:rPr>
        <w:t>»</w:t>
      </w:r>
      <w:bookmarkStart w:id="0" w:name="_GoBack"/>
      <w:bookmarkEnd w:id="0"/>
      <w:r w:rsidRPr="00CD0F38">
        <w:rPr>
          <w:rFonts w:eastAsia="Calibri"/>
          <w:sz w:val="28"/>
          <w:szCs w:val="28"/>
        </w:rPr>
        <w:t>.</w:t>
      </w:r>
    </w:p>
    <w:p w14:paraId="4D08395D" w14:textId="0EB4B9D9" w:rsidR="00E549EC" w:rsidRPr="00F47725" w:rsidRDefault="00E549EC" w:rsidP="00E549EC">
      <w:pPr>
        <w:widowControl w:val="0"/>
        <w:tabs>
          <w:tab w:val="left" w:pos="1440"/>
        </w:tabs>
        <w:autoSpaceDE w:val="0"/>
        <w:autoSpaceDN w:val="0"/>
        <w:adjustRightInd w:val="0"/>
        <w:ind w:left="709"/>
        <w:contextualSpacing/>
        <w:jc w:val="both"/>
        <w:rPr>
          <w:sz w:val="28"/>
          <w:szCs w:val="28"/>
        </w:rPr>
      </w:pPr>
      <w:r w:rsidRPr="00F47725">
        <w:rPr>
          <w:sz w:val="28"/>
          <w:szCs w:val="28"/>
        </w:rPr>
        <w:t xml:space="preserve">Основные задачи на </w:t>
      </w:r>
      <w:r w:rsidR="00F47725" w:rsidRPr="00F47725">
        <w:rPr>
          <w:sz w:val="28"/>
          <w:szCs w:val="28"/>
        </w:rPr>
        <w:t>2</w:t>
      </w:r>
      <w:r w:rsidRPr="00F47725">
        <w:rPr>
          <w:sz w:val="28"/>
          <w:szCs w:val="28"/>
        </w:rPr>
        <w:t xml:space="preserve"> квартал 202</w:t>
      </w:r>
      <w:r w:rsidR="002C47AC" w:rsidRPr="00F47725">
        <w:rPr>
          <w:sz w:val="28"/>
          <w:szCs w:val="28"/>
        </w:rPr>
        <w:t>5</w:t>
      </w:r>
      <w:r w:rsidRPr="00F47725">
        <w:rPr>
          <w:sz w:val="28"/>
          <w:szCs w:val="28"/>
        </w:rPr>
        <w:t xml:space="preserve"> года:</w:t>
      </w:r>
    </w:p>
    <w:p w14:paraId="73F08F3D" w14:textId="77777777" w:rsidR="00F47725" w:rsidRPr="0068002A" w:rsidRDefault="00F47725" w:rsidP="00F47725">
      <w:pPr>
        <w:ind w:firstLine="709"/>
        <w:contextualSpacing/>
        <w:jc w:val="both"/>
        <w:rPr>
          <w:sz w:val="28"/>
          <w:szCs w:val="28"/>
        </w:rPr>
      </w:pPr>
      <w:proofErr w:type="gramStart"/>
      <w:r w:rsidRPr="00B064E4">
        <w:rPr>
          <w:sz w:val="28"/>
          <w:szCs w:val="28"/>
        </w:rPr>
        <w:t>контроль за</w:t>
      </w:r>
      <w:proofErr w:type="gramEnd"/>
      <w:r w:rsidRPr="00B064E4">
        <w:rPr>
          <w:sz w:val="28"/>
          <w:szCs w:val="28"/>
        </w:rPr>
        <w:t xml:space="preserve"> освоением межбюджетных трансфертов в рамках реализации национальных и региональных проектов, государственных программ, </w:t>
      </w:r>
      <w:r w:rsidRPr="0068002A">
        <w:rPr>
          <w:sz w:val="28"/>
          <w:szCs w:val="28"/>
        </w:rPr>
        <w:t>инфраструктурных проектов на территории города;</w:t>
      </w:r>
    </w:p>
    <w:p w14:paraId="6EB41BB5" w14:textId="77777777" w:rsidR="00F47725" w:rsidRPr="0068002A" w:rsidRDefault="00F47725" w:rsidP="00F47725">
      <w:pPr>
        <w:ind w:firstLine="709"/>
        <w:contextualSpacing/>
        <w:jc w:val="both"/>
        <w:rPr>
          <w:sz w:val="28"/>
          <w:szCs w:val="28"/>
        </w:rPr>
      </w:pPr>
      <w:r w:rsidRPr="0068002A">
        <w:rPr>
          <w:sz w:val="28"/>
          <w:szCs w:val="28"/>
        </w:rPr>
        <w:t xml:space="preserve">мониторинг поступления доходов, заключение договора с УФК </w:t>
      </w:r>
      <w:r w:rsidRPr="0068002A">
        <w:rPr>
          <w:sz w:val="28"/>
          <w:szCs w:val="28"/>
        </w:rPr>
        <w:br/>
        <w:t>по Алтайскому краю о предоставлении бюджетного кредита на пополнение остатка средств на едином счете бюджета для финансирования кассовых разрывов;</w:t>
      </w:r>
    </w:p>
    <w:p w14:paraId="71D46B7F" w14:textId="77777777" w:rsidR="00F47725" w:rsidRDefault="00F47725" w:rsidP="00F47725">
      <w:pPr>
        <w:ind w:firstLine="709"/>
        <w:contextualSpacing/>
        <w:jc w:val="both"/>
        <w:rPr>
          <w:sz w:val="28"/>
          <w:szCs w:val="28"/>
        </w:rPr>
      </w:pPr>
      <w:r w:rsidRPr="00B064E4">
        <w:rPr>
          <w:sz w:val="28"/>
          <w:szCs w:val="28"/>
        </w:rPr>
        <w:t>подготовка отчета об исполнении бюджета за 1 квартал 2025 года, материалов для подготовки заключения Счетной палатой города Барнаула;</w:t>
      </w:r>
    </w:p>
    <w:p w14:paraId="0A8C3253" w14:textId="77777777" w:rsidR="00F47725" w:rsidRDefault="00F47725" w:rsidP="00F47725">
      <w:pPr>
        <w:ind w:firstLine="709"/>
        <w:contextualSpacing/>
        <w:jc w:val="both"/>
        <w:rPr>
          <w:sz w:val="28"/>
          <w:szCs w:val="28"/>
        </w:rPr>
      </w:pPr>
      <w:r w:rsidRPr="00B064E4">
        <w:rPr>
          <w:sz w:val="28"/>
          <w:szCs w:val="28"/>
        </w:rPr>
        <w:t>участие в заседаниях Экспертной комиссии, городской Думы, публичных слушаниях по проекту решения Барнаульской городской Думы «Об исполнении бюджета города за 2024 год, расходовании резервного фонда»;</w:t>
      </w:r>
    </w:p>
    <w:p w14:paraId="6C3B7EE3" w14:textId="77777777" w:rsidR="00B931D5" w:rsidRPr="0068002A" w:rsidRDefault="00B931D5" w:rsidP="00B931D5">
      <w:pPr>
        <w:ind w:firstLine="709"/>
        <w:jc w:val="both"/>
        <w:rPr>
          <w:sz w:val="28"/>
          <w:szCs w:val="28"/>
        </w:rPr>
      </w:pPr>
      <w:r w:rsidRPr="0068002A">
        <w:rPr>
          <w:sz w:val="28"/>
          <w:szCs w:val="28"/>
        </w:rPr>
        <w:t>контроль за исполнением мероприятий П</w:t>
      </w:r>
      <w:r>
        <w:rPr>
          <w:sz w:val="28"/>
          <w:szCs w:val="28"/>
        </w:rPr>
        <w:t xml:space="preserve">рограммы по увеличению доходов </w:t>
      </w:r>
      <w:r>
        <w:rPr>
          <w:sz w:val="28"/>
          <w:szCs w:val="28"/>
        </w:rPr>
        <w:br/>
      </w:r>
      <w:r w:rsidRPr="0068002A">
        <w:rPr>
          <w:sz w:val="28"/>
          <w:szCs w:val="28"/>
        </w:rPr>
        <w:t xml:space="preserve">и повышению </w:t>
      </w:r>
      <w:proofErr w:type="gramStart"/>
      <w:r w:rsidRPr="0068002A">
        <w:rPr>
          <w:sz w:val="28"/>
          <w:szCs w:val="28"/>
        </w:rPr>
        <w:t>эффективности расходов бюджета города Барнаула</w:t>
      </w:r>
      <w:proofErr w:type="gramEnd"/>
      <w:r w:rsidRPr="0068002A">
        <w:rPr>
          <w:sz w:val="28"/>
          <w:szCs w:val="28"/>
        </w:rPr>
        <w:t xml:space="preserve"> </w:t>
      </w:r>
      <w:r>
        <w:rPr>
          <w:sz w:val="28"/>
          <w:szCs w:val="28"/>
        </w:rPr>
        <w:br/>
      </w:r>
      <w:r w:rsidRPr="0068002A">
        <w:rPr>
          <w:sz w:val="28"/>
          <w:szCs w:val="28"/>
        </w:rPr>
        <w:t>на 2022-2027 годы;</w:t>
      </w:r>
    </w:p>
    <w:p w14:paraId="5A9541A6" w14:textId="77777777" w:rsidR="00B931D5" w:rsidRPr="008D14BA" w:rsidRDefault="00B931D5" w:rsidP="00B931D5">
      <w:pPr>
        <w:suppressAutoHyphens/>
        <w:ind w:firstLine="709"/>
        <w:contextualSpacing/>
        <w:jc w:val="both"/>
        <w:rPr>
          <w:sz w:val="28"/>
          <w:szCs w:val="28"/>
          <w:lang w:eastAsia="zh-CN"/>
        </w:rPr>
      </w:pPr>
      <w:r w:rsidRPr="008D14BA">
        <w:rPr>
          <w:sz w:val="28"/>
          <w:szCs w:val="28"/>
          <w:lang w:eastAsia="zh-CN"/>
        </w:rPr>
        <w:t>ведение методического, технического сопровождения реализации инициативных проектов;</w:t>
      </w:r>
    </w:p>
    <w:p w14:paraId="6DF27BCD" w14:textId="77777777" w:rsidR="00B931D5" w:rsidRPr="008F329D" w:rsidRDefault="00B931D5" w:rsidP="00B931D5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F329D">
        <w:rPr>
          <w:sz w:val="28"/>
          <w:szCs w:val="28"/>
        </w:rPr>
        <w:t xml:space="preserve">продолжение опытно-промышленной эксплуатации программного комплекса АС «Бюджет» с применением </w:t>
      </w:r>
      <w:proofErr w:type="spellStart"/>
      <w:r w:rsidRPr="008F329D">
        <w:rPr>
          <w:sz w:val="28"/>
          <w:szCs w:val="28"/>
        </w:rPr>
        <w:t>web</w:t>
      </w:r>
      <w:proofErr w:type="spellEnd"/>
      <w:r w:rsidRPr="008F329D">
        <w:rPr>
          <w:sz w:val="28"/>
          <w:szCs w:val="28"/>
        </w:rPr>
        <w:t>-технологий;</w:t>
      </w:r>
    </w:p>
    <w:p w14:paraId="0A844F2D" w14:textId="77777777" w:rsidR="00B931D5" w:rsidRPr="0068002A" w:rsidRDefault="00B931D5" w:rsidP="00B931D5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68002A">
        <w:rPr>
          <w:sz w:val="28"/>
          <w:szCs w:val="28"/>
        </w:rPr>
        <w:t>организация подготовки заявки для участия во Всероссийском конкурсе «Лучшее муниципальное образование России в сфере управления общественными финансами»;</w:t>
      </w:r>
    </w:p>
    <w:p w14:paraId="6279CC8E" w14:textId="17407C75" w:rsidR="00E549EC" w:rsidRPr="00F71BBC" w:rsidRDefault="00B931D5" w:rsidP="00CD0F38">
      <w:pPr>
        <w:tabs>
          <w:tab w:val="left" w:pos="993"/>
        </w:tabs>
        <w:ind w:firstLine="709"/>
        <w:contextualSpacing/>
        <w:jc w:val="both"/>
        <w:rPr>
          <w:sz w:val="28"/>
          <w:szCs w:val="28"/>
        </w:rPr>
      </w:pPr>
      <w:r w:rsidRPr="008F329D">
        <w:rPr>
          <w:sz w:val="28"/>
          <w:szCs w:val="28"/>
        </w:rPr>
        <w:t>обеспечение своевременной публикации информации на Едином портале бюджетной системы РФ, на официальном Интернет-сайте города Барнаула, а также в социальной сети «</w:t>
      </w:r>
      <w:proofErr w:type="spellStart"/>
      <w:r w:rsidRPr="008F329D">
        <w:rPr>
          <w:sz w:val="28"/>
          <w:szCs w:val="28"/>
        </w:rPr>
        <w:t>Вконтакте</w:t>
      </w:r>
      <w:proofErr w:type="spellEnd"/>
      <w:r w:rsidRPr="008F329D">
        <w:rPr>
          <w:sz w:val="28"/>
          <w:szCs w:val="28"/>
        </w:rPr>
        <w:t>» в соответствии с действующим законодательством.</w:t>
      </w:r>
    </w:p>
    <w:sectPr w:rsidR="00E549EC" w:rsidRPr="00F71BBC" w:rsidSect="00206C91">
      <w:headerReference w:type="even" r:id="rId9"/>
      <w:headerReference w:type="default" r:id="rId10"/>
      <w:headerReference w:type="first" r:id="rId11"/>
      <w:pgSz w:w="11906" w:h="16838" w:code="9"/>
      <w:pgMar w:top="993" w:right="567" w:bottom="1134" w:left="1134" w:header="284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95C7827" w14:textId="77777777" w:rsidR="00206C91" w:rsidRDefault="00206C91">
      <w:r>
        <w:separator/>
      </w:r>
    </w:p>
  </w:endnote>
  <w:endnote w:type="continuationSeparator" w:id="0">
    <w:p w14:paraId="50DFD928" w14:textId="77777777" w:rsidR="00206C91" w:rsidRDefault="00206C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1814E3F" w14:textId="77777777" w:rsidR="00206C91" w:rsidRDefault="00206C91">
      <w:r>
        <w:separator/>
      </w:r>
    </w:p>
  </w:footnote>
  <w:footnote w:type="continuationSeparator" w:id="0">
    <w:p w14:paraId="68D84B8D" w14:textId="77777777" w:rsidR="00206C91" w:rsidRDefault="00206C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F0C50A" w14:textId="77777777" w:rsidR="00206C91" w:rsidRDefault="00206C91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54C40299" w14:textId="77777777" w:rsidR="00206C91" w:rsidRDefault="00206C91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42482849"/>
      <w:docPartObj>
        <w:docPartGallery w:val="Page Numbers (Top of Page)"/>
        <w:docPartUnique/>
      </w:docPartObj>
    </w:sdtPr>
    <w:sdtContent>
      <w:p w14:paraId="099B2BAD" w14:textId="77777777" w:rsidR="00206C91" w:rsidRDefault="00206C91">
        <w:pPr>
          <w:pStyle w:val="a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A774B">
          <w:rPr>
            <w:noProof/>
          </w:rPr>
          <w:t>2</w:t>
        </w:r>
        <w:r>
          <w:fldChar w:fldCharType="end"/>
        </w:r>
      </w:p>
    </w:sdtContent>
  </w:sdt>
  <w:p w14:paraId="20E73955" w14:textId="77777777" w:rsidR="00206C91" w:rsidRDefault="00206C91" w:rsidP="00CF697F">
    <w:pPr>
      <w:pStyle w:val="a3"/>
      <w:jc w:val="righ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1174CA" w14:textId="77777777" w:rsidR="00206C91" w:rsidRPr="00BE51AC" w:rsidRDefault="00206C91" w:rsidP="00CF697F">
    <w:pPr>
      <w:pStyle w:val="a3"/>
      <w:spacing w:before="120"/>
      <w:ind w:right="357"/>
      <w:rPr>
        <w:sz w:val="28"/>
        <w:szCs w:val="28"/>
      </w:rPr>
    </w:pPr>
    <w:r>
      <w:rPr>
        <w:noProof/>
        <w:sz w:val="28"/>
        <w:szCs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367A055" wp14:editId="597E9AFE">
              <wp:simplePos x="0" y="0"/>
              <wp:positionH relativeFrom="column">
                <wp:posOffset>-41275</wp:posOffset>
              </wp:positionH>
              <wp:positionV relativeFrom="paragraph">
                <wp:posOffset>-27305</wp:posOffset>
              </wp:positionV>
              <wp:extent cx="3114675" cy="2686050"/>
              <wp:effectExtent l="0" t="1270" r="3175" b="0"/>
              <wp:wrapNone/>
              <wp:docPr id="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114675" cy="2686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rect w14:anchorId="48BCB195" id="Rectangle 1" o:spid="_x0000_s1026" style="position:absolute;margin-left:-3.25pt;margin-top:-2.15pt;width:245.25pt;height:21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" filled="f" stroked="f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E124D"/>
    <w:multiLevelType w:val="hybridMultilevel"/>
    <w:tmpl w:val="74E2849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27F80ED4"/>
    <w:multiLevelType w:val="hybridMultilevel"/>
    <w:tmpl w:val="F6CA340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2E553893"/>
    <w:multiLevelType w:val="hybridMultilevel"/>
    <w:tmpl w:val="5656B67C"/>
    <w:lvl w:ilvl="0" w:tplc="5E3CBE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DEA6D00"/>
    <w:multiLevelType w:val="hybridMultilevel"/>
    <w:tmpl w:val="C96CD3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D416876"/>
    <w:multiLevelType w:val="hybridMultilevel"/>
    <w:tmpl w:val="48DA57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13B6"/>
    <w:rsid w:val="00012BF1"/>
    <w:rsid w:val="00013828"/>
    <w:rsid w:val="00013C70"/>
    <w:rsid w:val="000146AE"/>
    <w:rsid w:val="000216E9"/>
    <w:rsid w:val="000271E4"/>
    <w:rsid w:val="00034784"/>
    <w:rsid w:val="00040785"/>
    <w:rsid w:val="000426C2"/>
    <w:rsid w:val="00043D2B"/>
    <w:rsid w:val="000525F1"/>
    <w:rsid w:val="000559A5"/>
    <w:rsid w:val="00057909"/>
    <w:rsid w:val="00064813"/>
    <w:rsid w:val="000803CE"/>
    <w:rsid w:val="00084F41"/>
    <w:rsid w:val="0009485C"/>
    <w:rsid w:val="00096C40"/>
    <w:rsid w:val="000B01FB"/>
    <w:rsid w:val="000B2251"/>
    <w:rsid w:val="000B5436"/>
    <w:rsid w:val="000C457C"/>
    <w:rsid w:val="000C5FC1"/>
    <w:rsid w:val="000C6579"/>
    <w:rsid w:val="000D334D"/>
    <w:rsid w:val="000D43F0"/>
    <w:rsid w:val="000F6043"/>
    <w:rsid w:val="00100B34"/>
    <w:rsid w:val="00112882"/>
    <w:rsid w:val="0011622B"/>
    <w:rsid w:val="00116C53"/>
    <w:rsid w:val="00121C31"/>
    <w:rsid w:val="001230C3"/>
    <w:rsid w:val="00133E6C"/>
    <w:rsid w:val="001353E2"/>
    <w:rsid w:val="00137AC8"/>
    <w:rsid w:val="00137DCC"/>
    <w:rsid w:val="001438DB"/>
    <w:rsid w:val="00145DDB"/>
    <w:rsid w:val="0015475C"/>
    <w:rsid w:val="00173C36"/>
    <w:rsid w:val="0017723B"/>
    <w:rsid w:val="001828E1"/>
    <w:rsid w:val="00183E20"/>
    <w:rsid w:val="001845BA"/>
    <w:rsid w:val="00187F56"/>
    <w:rsid w:val="001A2FD6"/>
    <w:rsid w:val="001B4136"/>
    <w:rsid w:val="001E66FC"/>
    <w:rsid w:val="001F1E15"/>
    <w:rsid w:val="001F4D22"/>
    <w:rsid w:val="001F6452"/>
    <w:rsid w:val="00201F84"/>
    <w:rsid w:val="00204339"/>
    <w:rsid w:val="00206328"/>
    <w:rsid w:val="00206C91"/>
    <w:rsid w:val="00221095"/>
    <w:rsid w:val="00234C11"/>
    <w:rsid w:val="002441EC"/>
    <w:rsid w:val="00253B46"/>
    <w:rsid w:val="002654BB"/>
    <w:rsid w:val="00271A28"/>
    <w:rsid w:val="00276F28"/>
    <w:rsid w:val="0027756A"/>
    <w:rsid w:val="002A7011"/>
    <w:rsid w:val="002A774B"/>
    <w:rsid w:val="002B0736"/>
    <w:rsid w:val="002B2689"/>
    <w:rsid w:val="002C47AC"/>
    <w:rsid w:val="002C6721"/>
    <w:rsid w:val="002D50F5"/>
    <w:rsid w:val="002D7D45"/>
    <w:rsid w:val="002E10FC"/>
    <w:rsid w:val="002E7500"/>
    <w:rsid w:val="002E798C"/>
    <w:rsid w:val="002F2166"/>
    <w:rsid w:val="00311799"/>
    <w:rsid w:val="003203AA"/>
    <w:rsid w:val="00327392"/>
    <w:rsid w:val="00334791"/>
    <w:rsid w:val="003409EC"/>
    <w:rsid w:val="003515D4"/>
    <w:rsid w:val="00351E5B"/>
    <w:rsid w:val="00356B38"/>
    <w:rsid w:val="0036426C"/>
    <w:rsid w:val="00376728"/>
    <w:rsid w:val="00385705"/>
    <w:rsid w:val="00391655"/>
    <w:rsid w:val="00391ED1"/>
    <w:rsid w:val="00396ECE"/>
    <w:rsid w:val="003A1903"/>
    <w:rsid w:val="003A332B"/>
    <w:rsid w:val="003C4BE9"/>
    <w:rsid w:val="003D1D9A"/>
    <w:rsid w:val="003D2454"/>
    <w:rsid w:val="003D2E53"/>
    <w:rsid w:val="003D3B15"/>
    <w:rsid w:val="003D4C2B"/>
    <w:rsid w:val="003D5A6E"/>
    <w:rsid w:val="003D7D7F"/>
    <w:rsid w:val="003E200A"/>
    <w:rsid w:val="003F00C4"/>
    <w:rsid w:val="003F6C1E"/>
    <w:rsid w:val="003F77C8"/>
    <w:rsid w:val="00406BFB"/>
    <w:rsid w:val="00424BF0"/>
    <w:rsid w:val="00431175"/>
    <w:rsid w:val="00431857"/>
    <w:rsid w:val="00435451"/>
    <w:rsid w:val="00436184"/>
    <w:rsid w:val="00444A15"/>
    <w:rsid w:val="00455BC9"/>
    <w:rsid w:val="00455C1A"/>
    <w:rsid w:val="00463DB2"/>
    <w:rsid w:val="00464BD4"/>
    <w:rsid w:val="00471DE0"/>
    <w:rsid w:val="004731E0"/>
    <w:rsid w:val="00495B84"/>
    <w:rsid w:val="004A060E"/>
    <w:rsid w:val="004C6096"/>
    <w:rsid w:val="004D042B"/>
    <w:rsid w:val="004D09A4"/>
    <w:rsid w:val="004D3933"/>
    <w:rsid w:val="004D463B"/>
    <w:rsid w:val="004E12FD"/>
    <w:rsid w:val="004E210C"/>
    <w:rsid w:val="004F1BA5"/>
    <w:rsid w:val="005110CD"/>
    <w:rsid w:val="0051739A"/>
    <w:rsid w:val="00521686"/>
    <w:rsid w:val="00527F9D"/>
    <w:rsid w:val="00540E48"/>
    <w:rsid w:val="0054266E"/>
    <w:rsid w:val="00555B58"/>
    <w:rsid w:val="00556319"/>
    <w:rsid w:val="00567A2C"/>
    <w:rsid w:val="00572761"/>
    <w:rsid w:val="005840EC"/>
    <w:rsid w:val="0058531C"/>
    <w:rsid w:val="00587C0C"/>
    <w:rsid w:val="005A078F"/>
    <w:rsid w:val="005A5DBD"/>
    <w:rsid w:val="005B1F61"/>
    <w:rsid w:val="005B33BF"/>
    <w:rsid w:val="005B358B"/>
    <w:rsid w:val="005B4BDA"/>
    <w:rsid w:val="005B4CEE"/>
    <w:rsid w:val="005C1F6C"/>
    <w:rsid w:val="005C5DB2"/>
    <w:rsid w:val="005E1242"/>
    <w:rsid w:val="005E341E"/>
    <w:rsid w:val="005F5F18"/>
    <w:rsid w:val="00610CB0"/>
    <w:rsid w:val="006130FC"/>
    <w:rsid w:val="00613B8C"/>
    <w:rsid w:val="00615AD2"/>
    <w:rsid w:val="00626303"/>
    <w:rsid w:val="00626DED"/>
    <w:rsid w:val="00627249"/>
    <w:rsid w:val="00627579"/>
    <w:rsid w:val="0063140D"/>
    <w:rsid w:val="00632E17"/>
    <w:rsid w:val="0064131C"/>
    <w:rsid w:val="00652BE7"/>
    <w:rsid w:val="00660EFB"/>
    <w:rsid w:val="00671C3E"/>
    <w:rsid w:val="00675390"/>
    <w:rsid w:val="006857A8"/>
    <w:rsid w:val="00696E21"/>
    <w:rsid w:val="00697AB3"/>
    <w:rsid w:val="006A474E"/>
    <w:rsid w:val="006A4AA0"/>
    <w:rsid w:val="006A5368"/>
    <w:rsid w:val="006B7973"/>
    <w:rsid w:val="006C3396"/>
    <w:rsid w:val="006E34D4"/>
    <w:rsid w:val="006E4D40"/>
    <w:rsid w:val="006E5B1E"/>
    <w:rsid w:val="006E6447"/>
    <w:rsid w:val="007047D1"/>
    <w:rsid w:val="00720C89"/>
    <w:rsid w:val="0072255B"/>
    <w:rsid w:val="007233EB"/>
    <w:rsid w:val="00756869"/>
    <w:rsid w:val="00757EA1"/>
    <w:rsid w:val="00760F3B"/>
    <w:rsid w:val="00762A1E"/>
    <w:rsid w:val="0076389B"/>
    <w:rsid w:val="00763E1E"/>
    <w:rsid w:val="00770805"/>
    <w:rsid w:val="00775C2F"/>
    <w:rsid w:val="00777231"/>
    <w:rsid w:val="00791AD8"/>
    <w:rsid w:val="00793891"/>
    <w:rsid w:val="00793893"/>
    <w:rsid w:val="00796709"/>
    <w:rsid w:val="007A170B"/>
    <w:rsid w:val="007C2465"/>
    <w:rsid w:val="007D421B"/>
    <w:rsid w:val="007F280A"/>
    <w:rsid w:val="007F2A1B"/>
    <w:rsid w:val="007F513C"/>
    <w:rsid w:val="007F6E0C"/>
    <w:rsid w:val="007F6E24"/>
    <w:rsid w:val="00800321"/>
    <w:rsid w:val="00806D52"/>
    <w:rsid w:val="00810D3A"/>
    <w:rsid w:val="00815586"/>
    <w:rsid w:val="00820EC5"/>
    <w:rsid w:val="00830313"/>
    <w:rsid w:val="00831995"/>
    <w:rsid w:val="00840921"/>
    <w:rsid w:val="00861817"/>
    <w:rsid w:val="00862152"/>
    <w:rsid w:val="0086344F"/>
    <w:rsid w:val="00863BB8"/>
    <w:rsid w:val="008717A6"/>
    <w:rsid w:val="00882FE2"/>
    <w:rsid w:val="008847D2"/>
    <w:rsid w:val="008848F8"/>
    <w:rsid w:val="00886AD6"/>
    <w:rsid w:val="0089189E"/>
    <w:rsid w:val="00891BAE"/>
    <w:rsid w:val="008A31FA"/>
    <w:rsid w:val="008A6E63"/>
    <w:rsid w:val="008B4876"/>
    <w:rsid w:val="008B4F51"/>
    <w:rsid w:val="008C1277"/>
    <w:rsid w:val="008D679F"/>
    <w:rsid w:val="008E1A44"/>
    <w:rsid w:val="008E761E"/>
    <w:rsid w:val="008F52E2"/>
    <w:rsid w:val="0090127E"/>
    <w:rsid w:val="00906891"/>
    <w:rsid w:val="00914854"/>
    <w:rsid w:val="00915336"/>
    <w:rsid w:val="00934BFC"/>
    <w:rsid w:val="009457A6"/>
    <w:rsid w:val="009513B6"/>
    <w:rsid w:val="00957938"/>
    <w:rsid w:val="009732D6"/>
    <w:rsid w:val="00976BF7"/>
    <w:rsid w:val="00977C29"/>
    <w:rsid w:val="00984B64"/>
    <w:rsid w:val="00984C65"/>
    <w:rsid w:val="00987E52"/>
    <w:rsid w:val="00996E90"/>
    <w:rsid w:val="009A6D5B"/>
    <w:rsid w:val="009B38F9"/>
    <w:rsid w:val="009B4875"/>
    <w:rsid w:val="009B6509"/>
    <w:rsid w:val="009D1CE6"/>
    <w:rsid w:val="009D402E"/>
    <w:rsid w:val="009E1285"/>
    <w:rsid w:val="009F1BF8"/>
    <w:rsid w:val="009F3B4B"/>
    <w:rsid w:val="009F79E2"/>
    <w:rsid w:val="00A143E2"/>
    <w:rsid w:val="00A22EBC"/>
    <w:rsid w:val="00A30F80"/>
    <w:rsid w:val="00A3137F"/>
    <w:rsid w:val="00A314F1"/>
    <w:rsid w:val="00A43F18"/>
    <w:rsid w:val="00A52D9E"/>
    <w:rsid w:val="00A540D5"/>
    <w:rsid w:val="00A54E6A"/>
    <w:rsid w:val="00A54FC7"/>
    <w:rsid w:val="00A5757E"/>
    <w:rsid w:val="00A57D9E"/>
    <w:rsid w:val="00A62580"/>
    <w:rsid w:val="00A82C76"/>
    <w:rsid w:val="00AA0698"/>
    <w:rsid w:val="00AA5562"/>
    <w:rsid w:val="00AB4E72"/>
    <w:rsid w:val="00AC13FD"/>
    <w:rsid w:val="00AD39AB"/>
    <w:rsid w:val="00AF12FF"/>
    <w:rsid w:val="00AF546C"/>
    <w:rsid w:val="00AF5ED2"/>
    <w:rsid w:val="00B13284"/>
    <w:rsid w:val="00B238E1"/>
    <w:rsid w:val="00B277E1"/>
    <w:rsid w:val="00B330BE"/>
    <w:rsid w:val="00B34731"/>
    <w:rsid w:val="00B361F2"/>
    <w:rsid w:val="00B46201"/>
    <w:rsid w:val="00B52DA8"/>
    <w:rsid w:val="00B75506"/>
    <w:rsid w:val="00B77371"/>
    <w:rsid w:val="00B931D5"/>
    <w:rsid w:val="00B9404A"/>
    <w:rsid w:val="00B96082"/>
    <w:rsid w:val="00B9642D"/>
    <w:rsid w:val="00BA4A6B"/>
    <w:rsid w:val="00BA4FCE"/>
    <w:rsid w:val="00BA6E1F"/>
    <w:rsid w:val="00BB333F"/>
    <w:rsid w:val="00BC3DB2"/>
    <w:rsid w:val="00BC79CB"/>
    <w:rsid w:val="00BE2C2D"/>
    <w:rsid w:val="00BE3C57"/>
    <w:rsid w:val="00BF1C66"/>
    <w:rsid w:val="00C02C51"/>
    <w:rsid w:val="00C03113"/>
    <w:rsid w:val="00C0518A"/>
    <w:rsid w:val="00C07063"/>
    <w:rsid w:val="00C17FD2"/>
    <w:rsid w:val="00C2164A"/>
    <w:rsid w:val="00C27595"/>
    <w:rsid w:val="00C43C11"/>
    <w:rsid w:val="00C46D3A"/>
    <w:rsid w:val="00C50FAC"/>
    <w:rsid w:val="00C61207"/>
    <w:rsid w:val="00C63111"/>
    <w:rsid w:val="00C73F08"/>
    <w:rsid w:val="00C91043"/>
    <w:rsid w:val="00C96C43"/>
    <w:rsid w:val="00CA37F4"/>
    <w:rsid w:val="00CB0A37"/>
    <w:rsid w:val="00CC2B77"/>
    <w:rsid w:val="00CC5122"/>
    <w:rsid w:val="00CC530D"/>
    <w:rsid w:val="00CD0F38"/>
    <w:rsid w:val="00CE0058"/>
    <w:rsid w:val="00CE071C"/>
    <w:rsid w:val="00CE09F2"/>
    <w:rsid w:val="00CE125E"/>
    <w:rsid w:val="00CE2A11"/>
    <w:rsid w:val="00CE2BFB"/>
    <w:rsid w:val="00CF2D95"/>
    <w:rsid w:val="00CF697F"/>
    <w:rsid w:val="00D15973"/>
    <w:rsid w:val="00D21695"/>
    <w:rsid w:val="00D3101A"/>
    <w:rsid w:val="00D35EBA"/>
    <w:rsid w:val="00D617C6"/>
    <w:rsid w:val="00D63577"/>
    <w:rsid w:val="00D801A5"/>
    <w:rsid w:val="00D8081F"/>
    <w:rsid w:val="00D817FD"/>
    <w:rsid w:val="00D83FA0"/>
    <w:rsid w:val="00D87576"/>
    <w:rsid w:val="00D96FC6"/>
    <w:rsid w:val="00D97343"/>
    <w:rsid w:val="00DA3F90"/>
    <w:rsid w:val="00DC21D7"/>
    <w:rsid w:val="00DE0419"/>
    <w:rsid w:val="00DE0966"/>
    <w:rsid w:val="00DF2C76"/>
    <w:rsid w:val="00E004E0"/>
    <w:rsid w:val="00E042F6"/>
    <w:rsid w:val="00E06795"/>
    <w:rsid w:val="00E23911"/>
    <w:rsid w:val="00E342F1"/>
    <w:rsid w:val="00E51CD6"/>
    <w:rsid w:val="00E549EC"/>
    <w:rsid w:val="00E567E8"/>
    <w:rsid w:val="00E60260"/>
    <w:rsid w:val="00E6088E"/>
    <w:rsid w:val="00E7026B"/>
    <w:rsid w:val="00E71B65"/>
    <w:rsid w:val="00E81DB5"/>
    <w:rsid w:val="00E878F2"/>
    <w:rsid w:val="00EA570A"/>
    <w:rsid w:val="00EE4269"/>
    <w:rsid w:val="00EF4C1A"/>
    <w:rsid w:val="00F02329"/>
    <w:rsid w:val="00F07756"/>
    <w:rsid w:val="00F2679D"/>
    <w:rsid w:val="00F43CAF"/>
    <w:rsid w:val="00F455FE"/>
    <w:rsid w:val="00F47725"/>
    <w:rsid w:val="00F51338"/>
    <w:rsid w:val="00F6373D"/>
    <w:rsid w:val="00F71BBC"/>
    <w:rsid w:val="00F7463C"/>
    <w:rsid w:val="00F7771B"/>
    <w:rsid w:val="00F9079E"/>
    <w:rsid w:val="00FB1A7F"/>
    <w:rsid w:val="00FB49CB"/>
    <w:rsid w:val="00FB6963"/>
    <w:rsid w:val="00FC1780"/>
    <w:rsid w:val="00FC1962"/>
    <w:rsid w:val="00FC35F0"/>
    <w:rsid w:val="00FE1547"/>
    <w:rsid w:val="00FE6CDB"/>
    <w:rsid w:val="00FE7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BACFC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13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513B6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513B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9513B6"/>
  </w:style>
  <w:style w:type="character" w:styleId="a6">
    <w:name w:val="Hyperlink"/>
    <w:basedOn w:val="a0"/>
    <w:rsid w:val="009513B6"/>
    <w:rPr>
      <w:color w:val="0000FF"/>
      <w:u w:val="single"/>
    </w:rPr>
  </w:style>
  <w:style w:type="table" w:customStyle="1" w:styleId="1">
    <w:name w:val="Сетка таблицы1"/>
    <w:basedOn w:val="a1"/>
    <w:next w:val="a7"/>
    <w:rsid w:val="009513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7">
    <w:name w:val="Table Grid"/>
    <w:basedOn w:val="a1"/>
    <w:uiPriority w:val="59"/>
    <w:rsid w:val="009513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9513B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513B6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List Paragraph"/>
    <w:aliases w:val="ТЗ список,Абзац списка литеральный,Абзац списка с маркерами,Medium Grid 1 Accent 2,List Paragraph,Цветной список - Акцент 11,Bullet List,FooterText,numbered,Paragraphe de liste1,lp1,it_List1,ПС - Нумерованный,перечисление,Маркер"/>
    <w:basedOn w:val="a"/>
    <w:link w:val="ab"/>
    <w:uiPriority w:val="34"/>
    <w:qFormat/>
    <w:rsid w:val="008848F8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Cell">
    <w:name w:val="ConsPlusCell"/>
    <w:uiPriority w:val="99"/>
    <w:rsid w:val="00CF697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CF697F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6">
    <w:name w:val="Style6"/>
    <w:basedOn w:val="a"/>
    <w:rsid w:val="00BA4A6B"/>
    <w:pPr>
      <w:widowControl w:val="0"/>
      <w:autoSpaceDE w:val="0"/>
      <w:autoSpaceDN w:val="0"/>
      <w:adjustRightInd w:val="0"/>
      <w:spacing w:line="326" w:lineRule="exact"/>
      <w:ind w:firstLine="720"/>
      <w:jc w:val="both"/>
    </w:pPr>
    <w:rPr>
      <w:sz w:val="24"/>
      <w:szCs w:val="24"/>
    </w:rPr>
  </w:style>
  <w:style w:type="paragraph" w:styleId="ac">
    <w:name w:val="Normal (Web)"/>
    <w:basedOn w:val="a"/>
    <w:uiPriority w:val="99"/>
    <w:unhideWhenUsed/>
    <w:rsid w:val="00431175"/>
    <w:pPr>
      <w:spacing w:before="100" w:beforeAutospacing="1" w:after="100" w:afterAutospacing="1"/>
    </w:pPr>
    <w:rPr>
      <w:sz w:val="24"/>
      <w:szCs w:val="24"/>
    </w:rPr>
  </w:style>
  <w:style w:type="paragraph" w:styleId="ad">
    <w:name w:val="footer"/>
    <w:basedOn w:val="a"/>
    <w:link w:val="ae"/>
    <w:uiPriority w:val="99"/>
    <w:unhideWhenUsed/>
    <w:rsid w:val="001E66FC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1E66F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3">
    <w:name w:val="Основной текст с отступом 23"/>
    <w:basedOn w:val="a"/>
    <w:rsid w:val="00376728"/>
    <w:pPr>
      <w:overflowPunct w:val="0"/>
      <w:autoSpaceDE w:val="0"/>
      <w:autoSpaceDN w:val="0"/>
      <w:adjustRightInd w:val="0"/>
      <w:ind w:firstLine="720"/>
      <w:jc w:val="both"/>
    </w:pPr>
    <w:rPr>
      <w:sz w:val="28"/>
    </w:rPr>
  </w:style>
  <w:style w:type="paragraph" w:customStyle="1" w:styleId="Style2">
    <w:name w:val="Style2"/>
    <w:basedOn w:val="a"/>
    <w:rsid w:val="00D801A5"/>
    <w:pPr>
      <w:widowControl w:val="0"/>
      <w:autoSpaceDE w:val="0"/>
      <w:autoSpaceDN w:val="0"/>
      <w:adjustRightInd w:val="0"/>
      <w:spacing w:line="324" w:lineRule="exact"/>
      <w:ind w:firstLine="878"/>
    </w:pPr>
    <w:rPr>
      <w:sz w:val="24"/>
      <w:szCs w:val="24"/>
    </w:rPr>
  </w:style>
  <w:style w:type="character" w:customStyle="1" w:styleId="FontStyle13">
    <w:name w:val="Font Style13"/>
    <w:uiPriority w:val="99"/>
    <w:rsid w:val="00D801A5"/>
    <w:rPr>
      <w:rFonts w:ascii="Times New Roman" w:hAnsi="Times New Roman" w:cs="Times New Roman"/>
      <w:b/>
      <w:bCs/>
      <w:sz w:val="24"/>
      <w:szCs w:val="24"/>
    </w:rPr>
  </w:style>
  <w:style w:type="character" w:customStyle="1" w:styleId="ab">
    <w:name w:val="Абзац списка Знак"/>
    <w:aliases w:val="ТЗ список Знак,Абзац списка литеральный Знак,Абзац списка с маркерами Знак,Medium Grid 1 Accent 2 Знак,List Paragraph Знак,Цветной список - Акцент 11 Знак,Bullet List Знак,FooterText Знак,numbered Знак,Paragraphe de liste1 Знак"/>
    <w:link w:val="aa"/>
    <w:uiPriority w:val="34"/>
    <w:locked/>
    <w:rsid w:val="00F4772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13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513B6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513B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9513B6"/>
  </w:style>
  <w:style w:type="character" w:styleId="a6">
    <w:name w:val="Hyperlink"/>
    <w:basedOn w:val="a0"/>
    <w:rsid w:val="009513B6"/>
    <w:rPr>
      <w:color w:val="0000FF"/>
      <w:u w:val="single"/>
    </w:rPr>
  </w:style>
  <w:style w:type="table" w:customStyle="1" w:styleId="1">
    <w:name w:val="Сетка таблицы1"/>
    <w:basedOn w:val="a1"/>
    <w:next w:val="a7"/>
    <w:rsid w:val="009513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7">
    <w:name w:val="Table Grid"/>
    <w:basedOn w:val="a1"/>
    <w:uiPriority w:val="59"/>
    <w:rsid w:val="009513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9513B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513B6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List Paragraph"/>
    <w:aliases w:val="ТЗ список,Абзац списка литеральный,Абзац списка с маркерами,Medium Grid 1 Accent 2,List Paragraph,Цветной список - Акцент 11,Bullet List,FooterText,numbered,Paragraphe de liste1,lp1,it_List1,ПС - Нумерованный,перечисление,Маркер"/>
    <w:basedOn w:val="a"/>
    <w:link w:val="ab"/>
    <w:uiPriority w:val="34"/>
    <w:qFormat/>
    <w:rsid w:val="008848F8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Cell">
    <w:name w:val="ConsPlusCell"/>
    <w:uiPriority w:val="99"/>
    <w:rsid w:val="00CF697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CF697F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6">
    <w:name w:val="Style6"/>
    <w:basedOn w:val="a"/>
    <w:rsid w:val="00BA4A6B"/>
    <w:pPr>
      <w:widowControl w:val="0"/>
      <w:autoSpaceDE w:val="0"/>
      <w:autoSpaceDN w:val="0"/>
      <w:adjustRightInd w:val="0"/>
      <w:spacing w:line="326" w:lineRule="exact"/>
      <w:ind w:firstLine="720"/>
      <w:jc w:val="both"/>
    </w:pPr>
    <w:rPr>
      <w:sz w:val="24"/>
      <w:szCs w:val="24"/>
    </w:rPr>
  </w:style>
  <w:style w:type="paragraph" w:styleId="ac">
    <w:name w:val="Normal (Web)"/>
    <w:basedOn w:val="a"/>
    <w:uiPriority w:val="99"/>
    <w:unhideWhenUsed/>
    <w:rsid w:val="00431175"/>
    <w:pPr>
      <w:spacing w:before="100" w:beforeAutospacing="1" w:after="100" w:afterAutospacing="1"/>
    </w:pPr>
    <w:rPr>
      <w:sz w:val="24"/>
      <w:szCs w:val="24"/>
    </w:rPr>
  </w:style>
  <w:style w:type="paragraph" w:styleId="ad">
    <w:name w:val="footer"/>
    <w:basedOn w:val="a"/>
    <w:link w:val="ae"/>
    <w:uiPriority w:val="99"/>
    <w:unhideWhenUsed/>
    <w:rsid w:val="001E66FC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1E66F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3">
    <w:name w:val="Основной текст с отступом 23"/>
    <w:basedOn w:val="a"/>
    <w:rsid w:val="00376728"/>
    <w:pPr>
      <w:overflowPunct w:val="0"/>
      <w:autoSpaceDE w:val="0"/>
      <w:autoSpaceDN w:val="0"/>
      <w:adjustRightInd w:val="0"/>
      <w:ind w:firstLine="720"/>
      <w:jc w:val="both"/>
    </w:pPr>
    <w:rPr>
      <w:sz w:val="28"/>
    </w:rPr>
  </w:style>
  <w:style w:type="paragraph" w:customStyle="1" w:styleId="Style2">
    <w:name w:val="Style2"/>
    <w:basedOn w:val="a"/>
    <w:rsid w:val="00D801A5"/>
    <w:pPr>
      <w:widowControl w:val="0"/>
      <w:autoSpaceDE w:val="0"/>
      <w:autoSpaceDN w:val="0"/>
      <w:adjustRightInd w:val="0"/>
      <w:spacing w:line="324" w:lineRule="exact"/>
      <w:ind w:firstLine="878"/>
    </w:pPr>
    <w:rPr>
      <w:sz w:val="24"/>
      <w:szCs w:val="24"/>
    </w:rPr>
  </w:style>
  <w:style w:type="character" w:customStyle="1" w:styleId="FontStyle13">
    <w:name w:val="Font Style13"/>
    <w:uiPriority w:val="99"/>
    <w:rsid w:val="00D801A5"/>
    <w:rPr>
      <w:rFonts w:ascii="Times New Roman" w:hAnsi="Times New Roman" w:cs="Times New Roman"/>
      <w:b/>
      <w:bCs/>
      <w:sz w:val="24"/>
      <w:szCs w:val="24"/>
    </w:rPr>
  </w:style>
  <w:style w:type="character" w:customStyle="1" w:styleId="ab">
    <w:name w:val="Абзац списка Знак"/>
    <w:aliases w:val="ТЗ список Знак,Абзац списка литеральный Знак,Абзац списка с маркерами Знак,Medium Grid 1 Accent 2 Знак,List Paragraph Знак,Цветной список - Акцент 11 Знак,Bullet List Знак,FooterText Знак,numbered Знак,Paragraphe de liste1 Знак"/>
    <w:link w:val="aa"/>
    <w:uiPriority w:val="34"/>
    <w:locked/>
    <w:rsid w:val="00F477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59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2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2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2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7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24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8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8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78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6643D7-F8FB-4B52-B8E4-BB383FEEE7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288</TotalTime>
  <Pages>2</Pages>
  <Words>824</Words>
  <Characters>4698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Николаевна Трепезникова</dc:creator>
  <cp:lastModifiedBy>Данил Сергеевич Болдырев</cp:lastModifiedBy>
  <cp:revision>42</cp:revision>
  <cp:lastPrinted>2025-04-18T08:01:00Z</cp:lastPrinted>
  <dcterms:created xsi:type="dcterms:W3CDTF">2024-02-01T04:09:00Z</dcterms:created>
  <dcterms:modified xsi:type="dcterms:W3CDTF">2025-04-18T08:08:00Z</dcterms:modified>
</cp:coreProperties>
</file>