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F18B" w14:textId="10130505" w:rsidR="0043346D" w:rsidRPr="0043346D" w:rsidRDefault="0043346D" w:rsidP="0043346D">
      <w:pPr>
        <w:jc w:val="right"/>
        <w:rPr>
          <w:rFonts w:eastAsia="Times New Roman" w:cs="Times New Roman"/>
          <w:bCs/>
          <w:szCs w:val="28"/>
          <w:lang w:eastAsia="ru-RU"/>
        </w:rPr>
      </w:pPr>
      <w:r w:rsidRPr="0043346D">
        <w:rPr>
          <w:rFonts w:eastAsia="Times New Roman" w:cs="Times New Roman"/>
          <w:bCs/>
          <w:szCs w:val="28"/>
          <w:lang w:eastAsia="ru-RU"/>
        </w:rPr>
        <w:t xml:space="preserve">Приложение </w:t>
      </w:r>
      <w:r w:rsidR="0072359D">
        <w:rPr>
          <w:rFonts w:eastAsia="Times New Roman" w:cs="Times New Roman"/>
          <w:bCs/>
          <w:szCs w:val="28"/>
          <w:lang w:eastAsia="ru-RU"/>
        </w:rPr>
        <w:t>7</w:t>
      </w:r>
    </w:p>
    <w:p w14:paraId="57A865C6" w14:textId="1C48322F" w:rsidR="005A05DC" w:rsidRPr="005A05DC" w:rsidRDefault="005A05DC" w:rsidP="005A05DC">
      <w:pPr>
        <w:jc w:val="center"/>
        <w:rPr>
          <w:rFonts w:eastAsia="Times New Roman" w:cs="Times New Roman"/>
          <w:b/>
          <w:szCs w:val="28"/>
          <w:lang w:eastAsia="ru-RU"/>
        </w:rPr>
      </w:pPr>
      <w:r w:rsidRPr="005A05DC">
        <w:rPr>
          <w:rFonts w:eastAsia="Times New Roman" w:cs="Times New Roman"/>
          <w:b/>
          <w:szCs w:val="28"/>
          <w:lang w:eastAsia="ru-RU"/>
        </w:rPr>
        <w:t xml:space="preserve">ОТЧЕТ </w:t>
      </w:r>
    </w:p>
    <w:p w14:paraId="725554AA" w14:textId="28F41639" w:rsidR="005A05DC" w:rsidRPr="005A05DC" w:rsidRDefault="005A05DC" w:rsidP="005A05DC">
      <w:pPr>
        <w:jc w:val="center"/>
        <w:rPr>
          <w:rFonts w:eastAsia="Times New Roman" w:cs="Times New Roman"/>
          <w:b/>
          <w:szCs w:val="28"/>
          <w:lang w:eastAsia="ru-RU"/>
        </w:rPr>
      </w:pPr>
      <w:r>
        <w:rPr>
          <w:rFonts w:eastAsia="Times New Roman" w:cs="Times New Roman"/>
          <w:b/>
          <w:szCs w:val="28"/>
          <w:lang w:eastAsia="ru-RU"/>
        </w:rPr>
        <w:t>к</w:t>
      </w:r>
      <w:r w:rsidRPr="005A05DC">
        <w:rPr>
          <w:rFonts w:eastAsia="Times New Roman" w:cs="Times New Roman"/>
          <w:b/>
          <w:szCs w:val="28"/>
          <w:lang w:eastAsia="ru-RU"/>
        </w:rPr>
        <w:t>омитета по культуре</w:t>
      </w:r>
    </w:p>
    <w:p w14:paraId="4E9DE1A3" w14:textId="69462D29" w:rsidR="005A05DC" w:rsidRPr="005A05DC" w:rsidRDefault="005A05DC" w:rsidP="005A05DC">
      <w:pPr>
        <w:jc w:val="center"/>
        <w:rPr>
          <w:rFonts w:eastAsia="Times New Roman" w:cs="Times New Roman"/>
          <w:b/>
          <w:szCs w:val="28"/>
          <w:lang w:eastAsia="ru-RU"/>
        </w:rPr>
      </w:pPr>
      <w:r w:rsidRPr="005A05DC">
        <w:rPr>
          <w:rFonts w:eastAsia="Times New Roman" w:cs="Times New Roman"/>
          <w:b/>
          <w:szCs w:val="28"/>
          <w:lang w:eastAsia="ru-RU"/>
        </w:rPr>
        <w:t>об итогах работы за 20</w:t>
      </w:r>
      <w:r>
        <w:rPr>
          <w:rFonts w:eastAsia="Times New Roman" w:cs="Times New Roman"/>
          <w:b/>
          <w:szCs w:val="28"/>
          <w:lang w:eastAsia="ru-RU"/>
        </w:rPr>
        <w:t>2</w:t>
      </w:r>
      <w:r w:rsidR="00E861CA">
        <w:rPr>
          <w:rFonts w:eastAsia="Times New Roman" w:cs="Times New Roman"/>
          <w:b/>
          <w:szCs w:val="28"/>
          <w:lang w:eastAsia="ru-RU"/>
        </w:rPr>
        <w:t>2</w:t>
      </w:r>
      <w:r w:rsidRPr="005A05DC">
        <w:rPr>
          <w:rFonts w:eastAsia="Times New Roman" w:cs="Times New Roman"/>
          <w:b/>
          <w:szCs w:val="28"/>
          <w:lang w:eastAsia="ru-RU"/>
        </w:rPr>
        <w:t xml:space="preserve"> год</w:t>
      </w:r>
    </w:p>
    <w:p w14:paraId="1F657FF1" w14:textId="77777777" w:rsidR="005A05DC" w:rsidRDefault="005A05DC" w:rsidP="005A05DC">
      <w:pPr>
        <w:ind w:firstLine="709"/>
        <w:rPr>
          <w:rFonts w:eastAsia="Times New Roman" w:cs="Times New Roman"/>
          <w:b/>
          <w:sz w:val="26"/>
          <w:szCs w:val="26"/>
          <w:lang w:eastAsia="ru-RU"/>
        </w:rPr>
      </w:pPr>
    </w:p>
    <w:p w14:paraId="72999966" w14:textId="2BAE1EA0" w:rsidR="005A05DC" w:rsidRPr="007B267B" w:rsidRDefault="005A05DC" w:rsidP="005A05DC">
      <w:pPr>
        <w:ind w:firstLine="709"/>
        <w:rPr>
          <w:rFonts w:eastAsia="Times New Roman" w:cs="Times New Roman"/>
          <w:bCs/>
          <w:szCs w:val="28"/>
          <w:lang w:eastAsia="ru-RU"/>
        </w:rPr>
      </w:pPr>
      <w:r w:rsidRPr="007B267B">
        <w:rPr>
          <w:rFonts w:eastAsia="Times New Roman" w:cs="Times New Roman"/>
          <w:bCs/>
          <w:szCs w:val="28"/>
          <w:lang w:eastAsia="ru-RU"/>
        </w:rPr>
        <w:t>Комитетом по культуре города Барнаула в рамках реализации национального проекта «Культура», исполнения Посланий Президента РФ Федеральному Собранию РФ, а также муниципальной программы «Развитие культуры города Барнаула на 2015-202</w:t>
      </w:r>
      <w:r w:rsidR="003A66E7" w:rsidRPr="007B267B">
        <w:rPr>
          <w:rFonts w:eastAsia="Times New Roman" w:cs="Times New Roman"/>
          <w:bCs/>
          <w:szCs w:val="28"/>
          <w:lang w:eastAsia="ru-RU"/>
        </w:rPr>
        <w:t>5</w:t>
      </w:r>
      <w:r w:rsidRPr="007B267B">
        <w:rPr>
          <w:rFonts w:eastAsia="Times New Roman" w:cs="Times New Roman"/>
          <w:bCs/>
          <w:szCs w:val="28"/>
          <w:lang w:eastAsia="ru-RU"/>
        </w:rPr>
        <w:t xml:space="preserve"> годы» ведется работа по улучшению условий для развития и реализации культурного и духовного потенциала населения, обеспечению устойчивого развития учреждений культуры и искусства в городе Барнауле.</w:t>
      </w:r>
    </w:p>
    <w:p w14:paraId="1031FBE8" w14:textId="77777777" w:rsidR="00E861CA" w:rsidRPr="007B267B" w:rsidRDefault="00E861CA" w:rsidP="005A05DC">
      <w:pPr>
        <w:ind w:firstLine="709"/>
        <w:rPr>
          <w:rFonts w:eastAsia="Times New Roman" w:cs="Times New Roman"/>
          <w:bCs/>
          <w:szCs w:val="28"/>
          <w:lang w:eastAsia="ru-RU"/>
        </w:rPr>
      </w:pPr>
    </w:p>
    <w:p w14:paraId="0BDF1D50" w14:textId="77777777" w:rsidR="00ED2388" w:rsidRPr="007B267B" w:rsidRDefault="00ED2388" w:rsidP="00ED2388">
      <w:pPr>
        <w:ind w:firstLine="709"/>
        <w:rPr>
          <w:rFonts w:eastAsia="Times New Roman" w:cs="Times New Roman"/>
          <w:bCs/>
          <w:szCs w:val="28"/>
          <w:lang w:eastAsia="ru-RU"/>
        </w:rPr>
      </w:pPr>
      <w:r w:rsidRPr="007B267B">
        <w:rPr>
          <w:rFonts w:eastAsia="Times New Roman" w:cs="Times New Roman"/>
          <w:bCs/>
          <w:szCs w:val="28"/>
          <w:lang w:eastAsia="ru-RU"/>
        </w:rPr>
        <w:t>Национальным целевым показателем в соответствии с Указом Президента от 21.07.2020 №474 «О национальных целях развития Российской Федерации на период до 2030 года», на достижение которого влияет национальный проект, является показатель: «Увеличение числа посещений культурных мероприятий в три раза по сравнению с показателем 2019 года».</w:t>
      </w:r>
    </w:p>
    <w:p w14:paraId="4DF26C34" w14:textId="48E1CB0C" w:rsidR="007F2206" w:rsidRPr="007B267B" w:rsidRDefault="00ED2388" w:rsidP="00ED2388">
      <w:pPr>
        <w:ind w:firstLine="709"/>
        <w:rPr>
          <w:rFonts w:eastAsia="Times New Roman" w:cs="Times New Roman"/>
          <w:bCs/>
          <w:szCs w:val="28"/>
          <w:lang w:eastAsia="ru-RU"/>
        </w:rPr>
      </w:pPr>
      <w:r w:rsidRPr="007B267B">
        <w:rPr>
          <w:rFonts w:eastAsia="Times New Roman" w:cs="Times New Roman"/>
          <w:bCs/>
          <w:szCs w:val="28"/>
          <w:lang w:eastAsia="ru-RU"/>
        </w:rPr>
        <w:t>На 2022 год Министерством культуры Алтайского края установлено значение этого показателя – 1 миллион 237 тысяч 346 единиц посещений культурных мероприятий в муниципальных учреждениях культуры Барнаула. Исполнение по итогам 2022 года составило 1 миллион 494 тысячи 135 единиц посещений или 130% к уровню 2019 года.</w:t>
      </w:r>
    </w:p>
    <w:p w14:paraId="19377709" w14:textId="77777777" w:rsidR="00ED2388" w:rsidRPr="007B267B" w:rsidRDefault="00ED2388" w:rsidP="00ED2388">
      <w:pPr>
        <w:ind w:firstLine="709"/>
        <w:rPr>
          <w:rFonts w:eastAsia="Times New Roman" w:cs="Times New Roman"/>
          <w:bCs/>
          <w:szCs w:val="28"/>
          <w:lang w:eastAsia="ru-RU"/>
        </w:rPr>
      </w:pPr>
    </w:p>
    <w:p w14:paraId="097C3E19" w14:textId="77777777" w:rsidR="00ED2388" w:rsidRPr="00C85270" w:rsidRDefault="00ED2388" w:rsidP="00ED2388">
      <w:pPr>
        <w:ind w:firstLine="709"/>
        <w:jc w:val="center"/>
        <w:rPr>
          <w:b/>
          <w:szCs w:val="28"/>
        </w:rPr>
      </w:pPr>
      <w:r w:rsidRPr="00C85270">
        <w:rPr>
          <w:b/>
          <w:szCs w:val="28"/>
        </w:rPr>
        <w:t>Анализ основных показателей деятельности учреждений культуры за отчетный период</w:t>
      </w:r>
      <w:r>
        <w:rPr>
          <w:b/>
          <w:szCs w:val="28"/>
        </w:rPr>
        <w:t>.</w:t>
      </w:r>
    </w:p>
    <w:p w14:paraId="7E66EC31" w14:textId="77777777" w:rsidR="00ED2388" w:rsidRPr="00C85270" w:rsidRDefault="00ED2388" w:rsidP="00ED2388">
      <w:pPr>
        <w:keepNext/>
        <w:ind w:firstLine="708"/>
        <w:jc w:val="center"/>
        <w:rPr>
          <w:b/>
          <w:szCs w:val="28"/>
        </w:rPr>
      </w:pPr>
    </w:p>
    <w:p w14:paraId="4D800CF6" w14:textId="77777777" w:rsidR="00ED2388" w:rsidRDefault="00ED2388" w:rsidP="00ED2388">
      <w:pPr>
        <w:keepNext/>
        <w:ind w:firstLine="708"/>
        <w:jc w:val="center"/>
        <w:rPr>
          <w:szCs w:val="28"/>
        </w:rPr>
      </w:pPr>
      <w:r w:rsidRPr="00C85270">
        <w:rPr>
          <w:b/>
          <w:szCs w:val="28"/>
        </w:rPr>
        <w:t>МБУ г.Барнаула «Музей «Город»</w:t>
      </w:r>
      <w:r w:rsidRPr="00C85270">
        <w:rPr>
          <w:szCs w:val="28"/>
        </w:rPr>
        <w:t xml:space="preserve"> </w:t>
      </w:r>
      <w:bookmarkStart w:id="0" w:name="_Hlk93053858"/>
    </w:p>
    <w:p w14:paraId="447E0844" w14:textId="77777777" w:rsidR="00ED2388" w:rsidRDefault="00ED2388" w:rsidP="00ED2388">
      <w:pPr>
        <w:ind w:firstLine="709"/>
        <w:rPr>
          <w:szCs w:val="28"/>
        </w:rPr>
      </w:pPr>
      <w:r>
        <w:rPr>
          <w:szCs w:val="28"/>
        </w:rPr>
        <w:t xml:space="preserve">Число посетителей в рамках предоставления муниципальной услуги «Публичный показ музейных предметов, музейных коллекций» за 2022 год составило 26175 человек (107,7% от годового плана): </w:t>
      </w:r>
    </w:p>
    <w:p w14:paraId="320FFCCF" w14:textId="77777777" w:rsidR="00ED2388" w:rsidRDefault="00ED2388" w:rsidP="00ED2388">
      <w:pPr>
        <w:ind w:firstLine="709"/>
        <w:rPr>
          <w:szCs w:val="28"/>
        </w:rPr>
      </w:pPr>
      <w:r>
        <w:rPr>
          <w:szCs w:val="28"/>
        </w:rPr>
        <w:t>на платной основе – 19931 человек (</w:t>
      </w:r>
      <w:r>
        <w:rPr>
          <w:bCs/>
          <w:szCs w:val="28"/>
        </w:rPr>
        <w:t>107,7</w:t>
      </w:r>
      <w:r>
        <w:rPr>
          <w:szCs w:val="28"/>
        </w:rPr>
        <w:t xml:space="preserve">% от годового плана); </w:t>
      </w:r>
    </w:p>
    <w:p w14:paraId="2A625E74" w14:textId="77777777" w:rsidR="00ED2388" w:rsidRDefault="00ED2388" w:rsidP="00ED2388">
      <w:pPr>
        <w:ind w:firstLine="709"/>
        <w:rPr>
          <w:szCs w:val="28"/>
        </w:rPr>
      </w:pPr>
      <w:r>
        <w:rPr>
          <w:szCs w:val="28"/>
        </w:rPr>
        <w:t xml:space="preserve">на бесплатной основе – 6244 человека (107,6% от годового плана).  </w:t>
      </w:r>
    </w:p>
    <w:p w14:paraId="1ACE4609" w14:textId="77777777" w:rsidR="00ED2388" w:rsidRDefault="00ED2388" w:rsidP="00ED2388">
      <w:pPr>
        <w:ind w:firstLine="709"/>
        <w:rPr>
          <w:szCs w:val="28"/>
        </w:rPr>
      </w:pPr>
      <w:r>
        <w:rPr>
          <w:szCs w:val="28"/>
        </w:rPr>
        <w:t xml:space="preserve">В том числе 303 человека посетили музей в рамках проекта «Пушкинская карта». </w:t>
      </w:r>
    </w:p>
    <w:p w14:paraId="76617C17" w14:textId="77777777" w:rsidR="00ED2388" w:rsidRDefault="00ED2388" w:rsidP="00ED2388">
      <w:pPr>
        <w:ind w:firstLine="709"/>
        <w:rPr>
          <w:szCs w:val="28"/>
        </w:rPr>
      </w:pPr>
      <w:r>
        <w:rPr>
          <w:szCs w:val="28"/>
        </w:rPr>
        <w:t xml:space="preserve">Приобрели электронные билеты в музей </w:t>
      </w:r>
      <w:r w:rsidRPr="00CC31EA">
        <w:rPr>
          <w:szCs w:val="28"/>
        </w:rPr>
        <w:t>55 человек</w:t>
      </w:r>
      <w:r>
        <w:rPr>
          <w:szCs w:val="28"/>
        </w:rPr>
        <w:t>.</w:t>
      </w:r>
    </w:p>
    <w:p w14:paraId="14E280BC" w14:textId="77777777" w:rsidR="00ED2388" w:rsidRDefault="00ED2388" w:rsidP="00ED2388">
      <w:pPr>
        <w:tabs>
          <w:tab w:val="left" w:pos="1134"/>
        </w:tabs>
        <w:ind w:firstLine="709"/>
        <w:rPr>
          <w:szCs w:val="28"/>
        </w:rPr>
      </w:pPr>
      <w:r>
        <w:rPr>
          <w:szCs w:val="28"/>
        </w:rPr>
        <w:t>Численность участников массовых мероприятий (в соответствии с показателем графы 13 формы статистического наблюдения №8-НК) за 2022 год составила – 8700 человек (100% от годового плана).</w:t>
      </w:r>
    </w:p>
    <w:p w14:paraId="507161DF" w14:textId="77777777" w:rsidR="00ED2388" w:rsidRDefault="00ED2388" w:rsidP="00ED2388">
      <w:pPr>
        <w:ind w:right="-13" w:firstLine="709"/>
        <w:rPr>
          <w:szCs w:val="28"/>
        </w:rPr>
      </w:pPr>
      <w:r>
        <w:rPr>
          <w:szCs w:val="28"/>
        </w:rPr>
        <w:t>Значение показателя «Число посещений музеев, тыс. единиц» в рамках Указа Президента Российской Федерации от 21.07.2020 №474 «О национальных целях развития Российской Федерации на период до 2030 года» составило 35741 человек (119,1% от годового плана).</w:t>
      </w:r>
    </w:p>
    <w:p w14:paraId="28C47CFB" w14:textId="77777777" w:rsidR="00ED2388" w:rsidRDefault="00ED2388" w:rsidP="00ED2388">
      <w:pPr>
        <w:pStyle w:val="ad"/>
        <w:ind w:firstLine="709"/>
        <w:jc w:val="both"/>
        <w:rPr>
          <w:rFonts w:ascii="Times New Roman" w:hAnsi="Times New Roman"/>
          <w:sz w:val="28"/>
          <w:szCs w:val="28"/>
        </w:rPr>
      </w:pPr>
      <w:r>
        <w:rPr>
          <w:rFonts w:ascii="Times New Roman" w:hAnsi="Times New Roman"/>
          <w:sz w:val="28"/>
          <w:szCs w:val="28"/>
        </w:rPr>
        <w:t xml:space="preserve">В отчетный период было проведено 378 экскурсий и лекций, которые посетили 5273 человека, в том числе 32 мероприятия прошло в рамках </w:t>
      </w:r>
      <w:r>
        <w:rPr>
          <w:rFonts w:ascii="Times New Roman" w:hAnsi="Times New Roman"/>
          <w:sz w:val="28"/>
          <w:szCs w:val="28"/>
        </w:rPr>
        <w:lastRenderedPageBreak/>
        <w:t>Губернаторской программы «Эстетическое воспитание детей и молодежи средствами искусства», которые посетили 866 человек.</w:t>
      </w:r>
    </w:p>
    <w:p w14:paraId="14FB8247" w14:textId="77777777" w:rsidR="00ED2388" w:rsidRDefault="00ED2388" w:rsidP="00ED2388">
      <w:pPr>
        <w:ind w:firstLine="709"/>
        <w:rPr>
          <w:szCs w:val="28"/>
        </w:rPr>
      </w:pPr>
      <w:r>
        <w:rPr>
          <w:szCs w:val="28"/>
        </w:rPr>
        <w:t xml:space="preserve">Количество музейных предметов, составляющих основной фонд на 01.01.2023 составляет 5575 единиц хранения (с начала года фонд пополнился на 150 </w:t>
      </w:r>
      <w:proofErr w:type="spellStart"/>
      <w:r>
        <w:rPr>
          <w:szCs w:val="28"/>
        </w:rPr>
        <w:t>ед.хр</w:t>
      </w:r>
      <w:proofErr w:type="spellEnd"/>
      <w:r>
        <w:rPr>
          <w:szCs w:val="28"/>
        </w:rPr>
        <w:t xml:space="preserve">.). Все поступившие музейные предметы поставлены на учет. </w:t>
      </w:r>
    </w:p>
    <w:p w14:paraId="0FC19026" w14:textId="77777777" w:rsidR="00ED2388" w:rsidRDefault="00ED2388" w:rsidP="00ED2388">
      <w:pPr>
        <w:ind w:firstLine="709"/>
        <w:rPr>
          <w:szCs w:val="28"/>
        </w:rPr>
      </w:pPr>
      <w:r>
        <w:rPr>
          <w:szCs w:val="28"/>
        </w:rPr>
        <w:t xml:space="preserve">По состоянию на 31.12.2022 в электронный каталог внесены данные о 5575 музейных предметах, в том числе о 871 предмете с начала 2022 года. Соответственно, доля учетных записей музейных предметов, переведенных в электронный вид, от общего музейного фонда составила </w:t>
      </w:r>
      <w:r>
        <w:rPr>
          <w:bCs/>
          <w:szCs w:val="28"/>
        </w:rPr>
        <w:t>100</w:t>
      </w:r>
      <w:r>
        <w:rPr>
          <w:szCs w:val="28"/>
        </w:rPr>
        <w:t xml:space="preserve">%. </w:t>
      </w:r>
    </w:p>
    <w:p w14:paraId="0FC3B7AE" w14:textId="77777777" w:rsidR="00ED2388" w:rsidRDefault="00ED2388" w:rsidP="00ED2388">
      <w:pPr>
        <w:ind w:firstLine="709"/>
        <w:rPr>
          <w:szCs w:val="28"/>
        </w:rPr>
      </w:pPr>
      <w:r>
        <w:rPr>
          <w:szCs w:val="28"/>
        </w:rPr>
        <w:t>Количество музейных предметов основного Музейного фонда учреждения, опубликованных на экспозициях и выставках за отчетный период, составило 3020 предметов (</w:t>
      </w:r>
      <w:r>
        <w:rPr>
          <w:bCs/>
          <w:szCs w:val="28"/>
        </w:rPr>
        <w:t>100</w:t>
      </w:r>
      <w:r>
        <w:rPr>
          <w:szCs w:val="28"/>
        </w:rPr>
        <w:t>% от годового плана).</w:t>
      </w:r>
    </w:p>
    <w:p w14:paraId="626A58B0" w14:textId="77777777" w:rsidR="00ED2388" w:rsidRDefault="00ED2388" w:rsidP="00ED2388">
      <w:pPr>
        <w:pStyle w:val="ad"/>
        <w:ind w:firstLine="709"/>
        <w:jc w:val="both"/>
        <w:rPr>
          <w:rFonts w:ascii="Times New Roman" w:hAnsi="Times New Roman"/>
          <w:sz w:val="28"/>
          <w:szCs w:val="28"/>
        </w:rPr>
      </w:pPr>
      <w:r>
        <w:rPr>
          <w:rFonts w:ascii="Times New Roman" w:hAnsi="Times New Roman"/>
          <w:sz w:val="28"/>
          <w:szCs w:val="28"/>
        </w:rPr>
        <w:t>За отчетный период в музее реализовано 62 выставочных проекта в том числе:</w:t>
      </w:r>
    </w:p>
    <w:p w14:paraId="24D946E9" w14:textId="77777777" w:rsidR="00ED2388" w:rsidRDefault="00ED2388" w:rsidP="00ED2388">
      <w:pPr>
        <w:pStyle w:val="ad"/>
        <w:ind w:firstLine="709"/>
        <w:jc w:val="both"/>
        <w:rPr>
          <w:rFonts w:ascii="Times New Roman" w:hAnsi="Times New Roman"/>
          <w:sz w:val="28"/>
          <w:szCs w:val="28"/>
        </w:rPr>
      </w:pPr>
      <w:r>
        <w:rPr>
          <w:rFonts w:ascii="Times New Roman" w:hAnsi="Times New Roman"/>
          <w:sz w:val="28"/>
          <w:szCs w:val="28"/>
        </w:rPr>
        <w:t>25 выставок из собственных фондов;</w:t>
      </w:r>
    </w:p>
    <w:p w14:paraId="3E820C7F" w14:textId="77777777" w:rsidR="00ED2388" w:rsidRDefault="00ED2388" w:rsidP="00ED2388">
      <w:pPr>
        <w:pStyle w:val="ad"/>
        <w:ind w:firstLine="709"/>
        <w:jc w:val="both"/>
        <w:rPr>
          <w:rFonts w:ascii="Times New Roman" w:hAnsi="Times New Roman"/>
          <w:sz w:val="28"/>
          <w:szCs w:val="28"/>
        </w:rPr>
      </w:pPr>
      <w:r>
        <w:rPr>
          <w:rFonts w:ascii="Times New Roman" w:hAnsi="Times New Roman"/>
          <w:sz w:val="28"/>
          <w:szCs w:val="28"/>
        </w:rPr>
        <w:t xml:space="preserve">37 выставок с привлечением фондов других организаций. </w:t>
      </w:r>
    </w:p>
    <w:p w14:paraId="1E26324A" w14:textId="77777777" w:rsidR="00ED2388" w:rsidRDefault="00ED2388" w:rsidP="00ED2388">
      <w:pPr>
        <w:pStyle w:val="ad"/>
        <w:ind w:firstLine="709"/>
        <w:jc w:val="both"/>
        <w:rPr>
          <w:rFonts w:ascii="Times New Roman" w:hAnsi="Times New Roman"/>
          <w:sz w:val="28"/>
          <w:szCs w:val="28"/>
        </w:rPr>
      </w:pPr>
      <w:r>
        <w:rPr>
          <w:rFonts w:ascii="Times New Roman" w:hAnsi="Times New Roman"/>
          <w:sz w:val="28"/>
          <w:szCs w:val="28"/>
        </w:rPr>
        <w:t>Перешло с 2021 года 6 выставок.</w:t>
      </w:r>
    </w:p>
    <w:p w14:paraId="3A6405AB" w14:textId="77777777" w:rsidR="00ED2388" w:rsidRDefault="00ED2388" w:rsidP="00ED2388">
      <w:pPr>
        <w:ind w:firstLine="709"/>
        <w:rPr>
          <w:rFonts w:eastAsia="Arial Unicode MS"/>
          <w:szCs w:val="28"/>
        </w:rPr>
      </w:pPr>
      <w:r>
        <w:rPr>
          <w:rFonts w:eastAsia="Arial Unicode MS"/>
          <w:szCs w:val="28"/>
        </w:rPr>
        <w:t xml:space="preserve">В соответствии с поручением главы города №200/01/ПРГ-9 «организовать работу по подготовке проектно-сметной документации на выполнение работ по капитальному (текущему) ремонту помещения выставочного зала МБУ г.Барнаула «Музей «Город», расположенного по адресу: г.Барнаул, </w:t>
      </w:r>
      <w:proofErr w:type="spellStart"/>
      <w:r>
        <w:rPr>
          <w:rFonts w:eastAsia="Arial Unicode MS"/>
          <w:szCs w:val="28"/>
        </w:rPr>
        <w:t>пр-кт</w:t>
      </w:r>
      <w:proofErr w:type="spellEnd"/>
      <w:r>
        <w:rPr>
          <w:rFonts w:eastAsia="Arial Unicode MS"/>
          <w:szCs w:val="28"/>
        </w:rPr>
        <w:t xml:space="preserve"> Ленина, 111, с предоставлением в комитет по финансам, налоговой  и кредитной политике города Барнаула обоснования о выделении в 2022 году средств бюджета города при очередном уточнении бюджета» из бюджета города выделены бюджетные ассигнования на сумму 1647,0 </w:t>
      </w:r>
      <w:proofErr w:type="spellStart"/>
      <w:r>
        <w:rPr>
          <w:rFonts w:eastAsia="Arial Unicode MS"/>
          <w:szCs w:val="28"/>
        </w:rPr>
        <w:t>тыс.руб</w:t>
      </w:r>
      <w:proofErr w:type="spellEnd"/>
      <w:r>
        <w:rPr>
          <w:rFonts w:eastAsia="Arial Unicode MS"/>
          <w:szCs w:val="28"/>
        </w:rPr>
        <w:t xml:space="preserve">. Из них 300,0 </w:t>
      </w:r>
      <w:proofErr w:type="spellStart"/>
      <w:r>
        <w:rPr>
          <w:rFonts w:eastAsia="Arial Unicode MS"/>
          <w:szCs w:val="28"/>
        </w:rPr>
        <w:t>тыс.руб</w:t>
      </w:r>
      <w:proofErr w:type="spellEnd"/>
      <w:r>
        <w:rPr>
          <w:rFonts w:eastAsia="Arial Unicode MS"/>
          <w:szCs w:val="28"/>
        </w:rPr>
        <w:t>. направлено на разработку эскизного проекта.</w:t>
      </w:r>
    </w:p>
    <w:p w14:paraId="2A3A4139" w14:textId="77777777" w:rsidR="00ED2388" w:rsidRPr="00C377EF" w:rsidRDefault="00ED2388" w:rsidP="00ED2388">
      <w:pPr>
        <w:ind w:firstLine="709"/>
        <w:rPr>
          <w:rFonts w:eastAsia="Calibri"/>
          <w:szCs w:val="28"/>
        </w:rPr>
      </w:pPr>
      <w:r>
        <w:rPr>
          <w:rFonts w:eastAsia="Arial Unicode MS"/>
          <w:szCs w:val="28"/>
        </w:rPr>
        <w:t xml:space="preserve">Открытый конкурс в электронном виде на </w:t>
      </w:r>
      <w:r>
        <w:rPr>
          <w:szCs w:val="28"/>
        </w:rPr>
        <w:t xml:space="preserve">определение исполнителя               по контракту на выполнение работ по разработке проектной документации по объекту: «Выполнение работ по капитальному ремонту выставочного зала МБУ города Барнаула «Музей «Город», расположенного по адресу: г.Барнаул, пр-т Ленина, 111» </w:t>
      </w:r>
      <w:r>
        <w:rPr>
          <w:rFonts w:eastAsia="Arial Unicode MS"/>
          <w:szCs w:val="28"/>
        </w:rPr>
        <w:t>состоялся 04.10.2022</w:t>
      </w:r>
      <w:r>
        <w:rPr>
          <w:szCs w:val="28"/>
        </w:rPr>
        <w:t>. По итогам конкурса определен подрядчик ООО «Фалькон». Цена муниципального контракта составила 1250000,0 руб. (начальная (максимальная) цена контракта 1346973,8 руб., экономия 7,2%).</w:t>
      </w:r>
    </w:p>
    <w:p w14:paraId="17E4E1DB" w14:textId="77777777" w:rsidR="00ED2388" w:rsidRPr="00C85270" w:rsidRDefault="00ED2388" w:rsidP="00ED2388">
      <w:pPr>
        <w:ind w:firstLine="709"/>
        <w:rPr>
          <w:b/>
          <w:i/>
          <w:iCs/>
          <w:color w:val="FF0000"/>
          <w:szCs w:val="28"/>
        </w:rPr>
      </w:pPr>
      <w:r>
        <w:rPr>
          <w:szCs w:val="28"/>
        </w:rPr>
        <w:t>В соответствии со сроками, установленными муниципальным контрактом, работы по разработке проектной документации выполнены. Стоимость работ по капитальному ремонту выставочного зала МБУ г.Барнаула «Музей «Город», согласно проектной документации, составит 21 388,7 тыс. рублей.</w:t>
      </w:r>
    </w:p>
    <w:bookmarkEnd w:id="0"/>
    <w:p w14:paraId="42B9403C" w14:textId="77777777" w:rsidR="00ED2388" w:rsidRDefault="00ED2388" w:rsidP="00ED2388">
      <w:pPr>
        <w:keepNext/>
        <w:ind w:firstLine="708"/>
        <w:jc w:val="center"/>
        <w:rPr>
          <w:b/>
          <w:szCs w:val="28"/>
        </w:rPr>
      </w:pPr>
    </w:p>
    <w:p w14:paraId="57E2280B" w14:textId="77777777" w:rsidR="00ED2388" w:rsidRPr="00C85270" w:rsidRDefault="00ED2388" w:rsidP="00ED2388">
      <w:pPr>
        <w:keepNext/>
        <w:ind w:firstLine="708"/>
        <w:jc w:val="center"/>
        <w:rPr>
          <w:b/>
          <w:szCs w:val="28"/>
        </w:rPr>
      </w:pPr>
      <w:r w:rsidRPr="00C85270">
        <w:rPr>
          <w:b/>
          <w:szCs w:val="28"/>
        </w:rPr>
        <w:t>МБУ г.Барнаула «Парк культуры и отдыха «Центральный»</w:t>
      </w:r>
    </w:p>
    <w:p w14:paraId="1A271D91" w14:textId="77777777" w:rsidR="00ED2388" w:rsidRPr="00A35381" w:rsidRDefault="00ED2388" w:rsidP="00ED2388">
      <w:pPr>
        <w:ind w:firstLine="709"/>
        <w:rPr>
          <w:szCs w:val="28"/>
        </w:rPr>
      </w:pPr>
      <w:r w:rsidRPr="00A35381">
        <w:rPr>
          <w:szCs w:val="28"/>
        </w:rPr>
        <w:t xml:space="preserve">В рамках </w:t>
      </w:r>
      <w:r>
        <w:rPr>
          <w:szCs w:val="28"/>
        </w:rPr>
        <w:t>исполнения м</w:t>
      </w:r>
      <w:r w:rsidRPr="00A35381">
        <w:rPr>
          <w:szCs w:val="28"/>
        </w:rPr>
        <w:t xml:space="preserve">униципального задания учреждением за 2022 год проведено 24 мероприятия (100% от годового плана). </w:t>
      </w:r>
    </w:p>
    <w:p w14:paraId="69A608E8" w14:textId="77777777" w:rsidR="00ED2388" w:rsidRPr="00A35381" w:rsidRDefault="00ED2388" w:rsidP="00ED2388">
      <w:pPr>
        <w:ind w:firstLine="709"/>
        <w:rPr>
          <w:szCs w:val="28"/>
        </w:rPr>
      </w:pPr>
      <w:r w:rsidRPr="00A35381">
        <w:rPr>
          <w:szCs w:val="28"/>
        </w:rPr>
        <w:lastRenderedPageBreak/>
        <w:t xml:space="preserve">Указанные мероприятия посетили </w:t>
      </w:r>
      <w:r w:rsidRPr="00FB58D5">
        <w:rPr>
          <w:szCs w:val="28"/>
        </w:rPr>
        <w:t xml:space="preserve">35000 </w:t>
      </w:r>
      <w:r w:rsidRPr="00A35381">
        <w:rPr>
          <w:szCs w:val="28"/>
        </w:rPr>
        <w:t xml:space="preserve">человек (100% от годового плана). </w:t>
      </w:r>
    </w:p>
    <w:p w14:paraId="21B0A631" w14:textId="77777777" w:rsidR="00ED2388" w:rsidRPr="00A35381" w:rsidRDefault="00ED2388" w:rsidP="00ED2388">
      <w:pPr>
        <w:ind w:firstLine="709"/>
        <w:rPr>
          <w:szCs w:val="28"/>
        </w:rPr>
      </w:pPr>
      <w:r w:rsidRPr="00A35381">
        <w:rPr>
          <w:szCs w:val="28"/>
        </w:rPr>
        <w:t xml:space="preserve">Количество досуговых объектов, которые находятся на содержании учреждения - 14 единиц (100%). </w:t>
      </w:r>
    </w:p>
    <w:p w14:paraId="10E46D96" w14:textId="77777777" w:rsidR="00ED2388" w:rsidRPr="00A35381" w:rsidRDefault="00ED2388" w:rsidP="00ED2388">
      <w:pPr>
        <w:tabs>
          <w:tab w:val="left" w:pos="3585"/>
        </w:tabs>
        <w:ind w:firstLine="709"/>
        <w:rPr>
          <w:rFonts w:eastAsia="Arial Unicode MS"/>
          <w:b/>
          <w:szCs w:val="28"/>
        </w:rPr>
      </w:pPr>
      <w:r w:rsidRPr="00A35381">
        <w:rPr>
          <w:szCs w:val="28"/>
        </w:rPr>
        <w:t>Эксплуатируемая площадь территории парка: 35250 кв.м.</w:t>
      </w:r>
    </w:p>
    <w:p w14:paraId="264CC76B" w14:textId="77777777" w:rsidR="00ED2388" w:rsidRPr="00A35381" w:rsidRDefault="00ED2388" w:rsidP="00ED2388">
      <w:pPr>
        <w:pStyle w:val="ad"/>
        <w:ind w:firstLine="709"/>
        <w:jc w:val="both"/>
        <w:rPr>
          <w:rFonts w:ascii="Times New Roman" w:hAnsi="Times New Roman"/>
          <w:sz w:val="28"/>
          <w:szCs w:val="28"/>
        </w:rPr>
      </w:pPr>
      <w:r w:rsidRPr="00A35381">
        <w:rPr>
          <w:rFonts w:ascii="Times New Roman" w:hAnsi="Times New Roman"/>
          <w:sz w:val="28"/>
          <w:szCs w:val="28"/>
        </w:rPr>
        <w:t>Показатель «Число посещений парков культуры и отдыха» Указа Президента РФ от 21.07.2020 №474 «О национальных целях развития Российской Федерации на период до 2030 года» составил 35000 единиц (план – 53% к уровню 2019 года).</w:t>
      </w:r>
    </w:p>
    <w:p w14:paraId="6A8B28FD" w14:textId="77777777" w:rsidR="00ED2388" w:rsidRPr="00C66CEB" w:rsidRDefault="00ED2388" w:rsidP="00ED2388">
      <w:pPr>
        <w:pStyle w:val="ad"/>
        <w:ind w:firstLine="709"/>
        <w:jc w:val="both"/>
        <w:rPr>
          <w:rFonts w:ascii="Times New Roman" w:hAnsi="Times New Roman"/>
          <w:sz w:val="28"/>
          <w:szCs w:val="28"/>
        </w:rPr>
      </w:pPr>
    </w:p>
    <w:p w14:paraId="77B058EF" w14:textId="77777777" w:rsidR="00ED2388" w:rsidRDefault="00ED2388" w:rsidP="00ED2388">
      <w:pPr>
        <w:pStyle w:val="1"/>
      </w:pPr>
      <w:r w:rsidRPr="003252BC">
        <w:rPr>
          <w:b/>
          <w:sz w:val="28"/>
          <w:szCs w:val="28"/>
        </w:rPr>
        <w:t>Централизованная библиотечная система г.</w:t>
      </w:r>
      <w:r>
        <w:rPr>
          <w:b/>
          <w:sz w:val="28"/>
          <w:szCs w:val="28"/>
        </w:rPr>
        <w:t xml:space="preserve"> </w:t>
      </w:r>
      <w:r w:rsidRPr="003252BC">
        <w:rPr>
          <w:b/>
          <w:sz w:val="28"/>
          <w:szCs w:val="28"/>
        </w:rPr>
        <w:t>Барнаула</w:t>
      </w:r>
    </w:p>
    <w:p w14:paraId="4350BFA9" w14:textId="77777777" w:rsidR="00ED2388" w:rsidRPr="00DE5F60" w:rsidRDefault="00ED2388" w:rsidP="00ED2388">
      <w:pPr>
        <w:ind w:firstLine="851"/>
        <w:rPr>
          <w:szCs w:val="28"/>
        </w:rPr>
      </w:pPr>
      <w:r w:rsidRPr="00E40E79">
        <w:rPr>
          <w:szCs w:val="28"/>
        </w:rPr>
        <w:t>В 2022 году Централизованной библиотечной системе г. Барнаула муниципальной программой на организацию библиотечного, информационного и справочно</w:t>
      </w:r>
      <w:r w:rsidRPr="00E40E79">
        <w:rPr>
          <w:b/>
          <w:bCs/>
          <w:szCs w:val="28"/>
        </w:rPr>
        <w:t>-</w:t>
      </w:r>
      <w:r w:rsidRPr="00E40E79">
        <w:rPr>
          <w:szCs w:val="28"/>
        </w:rPr>
        <w:t>библиографического обслуживания населения предусмотрены бюджетные ассигнования</w:t>
      </w:r>
      <w:r w:rsidRPr="004F4D17">
        <w:rPr>
          <w:color w:val="FF0000"/>
          <w:szCs w:val="28"/>
        </w:rPr>
        <w:t xml:space="preserve"> </w:t>
      </w:r>
      <w:r w:rsidRPr="00E40E79">
        <w:rPr>
          <w:szCs w:val="28"/>
        </w:rPr>
        <w:t>в сумме</w:t>
      </w:r>
      <w:r w:rsidRPr="004F4D17">
        <w:rPr>
          <w:color w:val="FF0000"/>
          <w:szCs w:val="28"/>
        </w:rPr>
        <w:t xml:space="preserve"> </w:t>
      </w:r>
      <w:r w:rsidRPr="009B1CE7">
        <w:rPr>
          <w:szCs w:val="28"/>
        </w:rPr>
        <w:t>106 697 133,54 рублей, из них за 12 месяцев освоено 106 509 932,09 рублей (</w:t>
      </w:r>
      <w:r>
        <w:rPr>
          <w:szCs w:val="28"/>
        </w:rPr>
        <w:t>100</w:t>
      </w:r>
      <w:r w:rsidRPr="009B1CE7">
        <w:rPr>
          <w:szCs w:val="28"/>
        </w:rPr>
        <w:t>% годового плана).</w:t>
      </w:r>
      <w:r w:rsidRPr="00DE5F60">
        <w:rPr>
          <w:szCs w:val="28"/>
        </w:rPr>
        <w:t xml:space="preserve"> </w:t>
      </w:r>
    </w:p>
    <w:p w14:paraId="0BD59389" w14:textId="77777777" w:rsidR="00ED2388" w:rsidRPr="00C24EA0" w:rsidRDefault="00ED2388" w:rsidP="00ED2388">
      <w:pPr>
        <w:ind w:firstLine="900"/>
        <w:rPr>
          <w:szCs w:val="28"/>
        </w:rPr>
      </w:pPr>
      <w:r w:rsidRPr="00A2529E">
        <w:rPr>
          <w:szCs w:val="28"/>
        </w:rPr>
        <w:t>МБУ «Централизованная библиотечная система г. Барнаула» за 12 месяцев 2022 года получены средства от приносящей доход деятельности в сумме</w:t>
      </w:r>
      <w:r>
        <w:rPr>
          <w:szCs w:val="28"/>
        </w:rPr>
        <w:br/>
      </w:r>
      <w:r w:rsidRPr="00A2529E">
        <w:rPr>
          <w:szCs w:val="28"/>
        </w:rPr>
        <w:t xml:space="preserve">1 037 455,85 рублей, что составляет </w:t>
      </w:r>
      <w:r w:rsidRPr="006F7CBA">
        <w:rPr>
          <w:szCs w:val="28"/>
        </w:rPr>
        <w:t>10</w:t>
      </w:r>
      <w:r w:rsidRPr="00F6738F">
        <w:rPr>
          <w:szCs w:val="28"/>
        </w:rPr>
        <w:t>0</w:t>
      </w:r>
      <w:r w:rsidRPr="00A2529E">
        <w:rPr>
          <w:szCs w:val="28"/>
        </w:rPr>
        <w:t xml:space="preserve">% годового плана </w:t>
      </w:r>
      <w:r w:rsidRPr="00A2529E">
        <w:rPr>
          <w:iCs/>
          <w:szCs w:val="28"/>
        </w:rPr>
        <w:t xml:space="preserve">(план на 2022 год – </w:t>
      </w:r>
      <w:r>
        <w:rPr>
          <w:iCs/>
          <w:szCs w:val="28"/>
        </w:rPr>
        <w:br/>
      </w:r>
      <w:r w:rsidRPr="00A2529E">
        <w:rPr>
          <w:szCs w:val="28"/>
        </w:rPr>
        <w:t xml:space="preserve">1 037 455,85 </w:t>
      </w:r>
      <w:r w:rsidRPr="00A2529E">
        <w:rPr>
          <w:iCs/>
          <w:szCs w:val="28"/>
        </w:rPr>
        <w:t>рублей).</w:t>
      </w:r>
      <w:r>
        <w:rPr>
          <w:iCs/>
          <w:szCs w:val="28"/>
        </w:rPr>
        <w:t xml:space="preserve"> </w:t>
      </w:r>
      <w:r w:rsidRPr="00C24EA0">
        <w:rPr>
          <w:szCs w:val="28"/>
        </w:rPr>
        <w:t xml:space="preserve">Часть указанных средств в </w:t>
      </w:r>
      <w:r w:rsidRPr="007369D2">
        <w:rPr>
          <w:szCs w:val="28"/>
        </w:rPr>
        <w:t>сумме 411 077,79 рублей (</w:t>
      </w:r>
      <w:r>
        <w:rPr>
          <w:szCs w:val="28"/>
        </w:rPr>
        <w:t>39</w:t>
      </w:r>
      <w:r w:rsidRPr="007369D2">
        <w:rPr>
          <w:szCs w:val="28"/>
        </w:rPr>
        <w:t>,</w:t>
      </w:r>
      <w:r>
        <w:rPr>
          <w:szCs w:val="28"/>
        </w:rPr>
        <w:t>6</w:t>
      </w:r>
      <w:r w:rsidRPr="007369D2">
        <w:rPr>
          <w:szCs w:val="28"/>
        </w:rPr>
        <w:t>%)</w:t>
      </w:r>
      <w:r w:rsidRPr="00C24EA0">
        <w:rPr>
          <w:szCs w:val="28"/>
        </w:rPr>
        <w:t xml:space="preserve"> были направлены на выплату заработной платы работникам. </w:t>
      </w:r>
      <w:r>
        <w:rPr>
          <w:szCs w:val="28"/>
        </w:rPr>
        <w:t xml:space="preserve"> </w:t>
      </w:r>
    </w:p>
    <w:p w14:paraId="1B8999C8" w14:textId="77777777" w:rsidR="00ED2388" w:rsidRPr="00F012F0" w:rsidRDefault="00ED2388" w:rsidP="00ED2388">
      <w:pPr>
        <w:ind w:firstLine="709"/>
        <w:rPr>
          <w:szCs w:val="28"/>
        </w:rPr>
      </w:pPr>
      <w:r w:rsidRPr="000B1A59">
        <w:rPr>
          <w:szCs w:val="28"/>
        </w:rPr>
        <w:t>Средняя заработная плата работников МБУ «Централизованная библиотечная система г. Барнаула» за 12 месяцев 2022 года составила 36 961,00 рублей (в 2021 г. – 33 645,00 рублей).</w:t>
      </w:r>
      <w:r w:rsidRPr="00F012F0">
        <w:rPr>
          <w:szCs w:val="28"/>
        </w:rPr>
        <w:t xml:space="preserve"> </w:t>
      </w:r>
    </w:p>
    <w:p w14:paraId="08DD4B2D" w14:textId="77777777" w:rsidR="00ED2388" w:rsidRPr="003F7C9A" w:rsidRDefault="00ED2388" w:rsidP="00ED2388">
      <w:pPr>
        <w:ind w:firstLine="709"/>
        <w:rPr>
          <w:szCs w:val="28"/>
        </w:rPr>
      </w:pPr>
      <w:r w:rsidRPr="003F7C9A">
        <w:rPr>
          <w:szCs w:val="28"/>
        </w:rPr>
        <w:t>Во исполнение муниципальной программы «Развитие культуры города Барнаула на 2015-2024 годы» в соответствии с доведенным муниципальным заданием муниципальными библиотеками в рамках библиотечного, информационного и справочно</w:t>
      </w:r>
      <w:r w:rsidRPr="009C3FB9">
        <w:rPr>
          <w:b/>
          <w:bCs/>
          <w:szCs w:val="28"/>
        </w:rPr>
        <w:t>-</w:t>
      </w:r>
      <w:r w:rsidRPr="003F7C9A">
        <w:rPr>
          <w:szCs w:val="28"/>
        </w:rPr>
        <w:t xml:space="preserve">библиографического обслуживания населения за 2022 год зарегистрировано </w:t>
      </w:r>
      <w:r>
        <w:rPr>
          <w:szCs w:val="28"/>
        </w:rPr>
        <w:t>527 129</w:t>
      </w:r>
      <w:r w:rsidRPr="003F7C9A">
        <w:rPr>
          <w:szCs w:val="28"/>
        </w:rPr>
        <w:t xml:space="preserve"> посещений, исполнение составило </w:t>
      </w:r>
      <w:r>
        <w:rPr>
          <w:szCs w:val="28"/>
        </w:rPr>
        <w:t>100</w:t>
      </w:r>
      <w:r w:rsidRPr="003F7C9A">
        <w:rPr>
          <w:szCs w:val="28"/>
        </w:rPr>
        <w:t xml:space="preserve">% годового плана (план на </w:t>
      </w:r>
      <w:r>
        <w:rPr>
          <w:szCs w:val="28"/>
        </w:rPr>
        <w:t xml:space="preserve">2022 </w:t>
      </w:r>
      <w:r w:rsidRPr="003F7C9A">
        <w:rPr>
          <w:szCs w:val="28"/>
        </w:rPr>
        <w:t xml:space="preserve">год – </w:t>
      </w:r>
      <w:r w:rsidRPr="00C23437">
        <w:rPr>
          <w:szCs w:val="28"/>
        </w:rPr>
        <w:t>527 120 посещений</w:t>
      </w:r>
      <w:r>
        <w:rPr>
          <w:szCs w:val="28"/>
        </w:rPr>
        <w:t>) или 102% к уровню 2021 года (515 717 посещений</w:t>
      </w:r>
      <w:r w:rsidRPr="003F7C9A">
        <w:rPr>
          <w:szCs w:val="28"/>
        </w:rPr>
        <w:t xml:space="preserve">).    </w:t>
      </w:r>
    </w:p>
    <w:p w14:paraId="2C99B5B2" w14:textId="77777777" w:rsidR="00ED2388" w:rsidRPr="001C4ADB" w:rsidRDefault="00ED2388" w:rsidP="00ED2388">
      <w:pPr>
        <w:ind w:firstLine="851"/>
        <w:rPr>
          <w:szCs w:val="28"/>
        </w:rPr>
      </w:pPr>
      <w:r w:rsidRPr="00582573">
        <w:rPr>
          <w:szCs w:val="28"/>
        </w:rPr>
        <w:t xml:space="preserve">Количество потребителей услуги за указанный период составило                  113 026 человек (в </w:t>
      </w:r>
      <w:r w:rsidRPr="000F6026">
        <w:rPr>
          <w:szCs w:val="28"/>
        </w:rPr>
        <w:t>2021 г. – 112 603 человек). Количество книговыдач составило 1 887 700 (в 2021 г. – 1 </w:t>
      </w:r>
      <w:r>
        <w:rPr>
          <w:szCs w:val="28"/>
        </w:rPr>
        <w:t>893</w:t>
      </w:r>
      <w:r w:rsidRPr="000F6026">
        <w:rPr>
          <w:szCs w:val="28"/>
        </w:rPr>
        <w:t xml:space="preserve"> </w:t>
      </w:r>
      <w:r>
        <w:rPr>
          <w:szCs w:val="28"/>
        </w:rPr>
        <w:t>412</w:t>
      </w:r>
      <w:r w:rsidRPr="000F6026">
        <w:rPr>
          <w:szCs w:val="28"/>
        </w:rPr>
        <w:t>).</w:t>
      </w:r>
      <w:r w:rsidRPr="001C4ADB">
        <w:rPr>
          <w:szCs w:val="28"/>
        </w:rPr>
        <w:t xml:space="preserve"> </w:t>
      </w:r>
    </w:p>
    <w:p w14:paraId="1FDC37EC" w14:textId="77777777" w:rsidR="00ED2388" w:rsidRPr="000561BF" w:rsidRDefault="00ED2388" w:rsidP="00ED2388">
      <w:pPr>
        <w:pStyle w:val="aa"/>
        <w:rPr>
          <w:szCs w:val="28"/>
        </w:rPr>
      </w:pPr>
      <w:r w:rsidRPr="003D6EC1">
        <w:rPr>
          <w:szCs w:val="28"/>
        </w:rPr>
        <w:t>За 2022 год муниципальными библиотеками проведены 4 470 массовых мероприятий (в 2021 г. – 5 00</w:t>
      </w:r>
      <w:r>
        <w:rPr>
          <w:szCs w:val="28"/>
        </w:rPr>
        <w:t>8</w:t>
      </w:r>
      <w:r w:rsidRPr="003D6EC1">
        <w:rPr>
          <w:szCs w:val="28"/>
        </w:rPr>
        <w:t>), количество посещений которых составило 131 943 (в 2021 г. – 12</w:t>
      </w:r>
      <w:r>
        <w:rPr>
          <w:szCs w:val="28"/>
        </w:rPr>
        <w:t>8</w:t>
      </w:r>
      <w:r w:rsidRPr="003D6EC1">
        <w:rPr>
          <w:szCs w:val="28"/>
        </w:rPr>
        <w:t xml:space="preserve"> 6</w:t>
      </w:r>
      <w:r>
        <w:rPr>
          <w:szCs w:val="28"/>
        </w:rPr>
        <w:t>41</w:t>
      </w:r>
      <w:r w:rsidRPr="003D6EC1">
        <w:rPr>
          <w:szCs w:val="28"/>
        </w:rPr>
        <w:t>).</w:t>
      </w:r>
      <w:r w:rsidRPr="000561BF">
        <w:rPr>
          <w:szCs w:val="28"/>
        </w:rPr>
        <w:t xml:space="preserve"> </w:t>
      </w:r>
    </w:p>
    <w:p w14:paraId="5E5A0C6F" w14:textId="77777777" w:rsidR="00ED2388" w:rsidRPr="000561BF" w:rsidRDefault="00ED2388" w:rsidP="00ED2388">
      <w:pPr>
        <w:ind w:firstLine="709"/>
        <w:rPr>
          <w:szCs w:val="28"/>
        </w:rPr>
      </w:pPr>
      <w:r w:rsidRPr="000561BF">
        <w:rPr>
          <w:szCs w:val="28"/>
        </w:rPr>
        <w:t xml:space="preserve">Показатель «Число посещений библиотек» Указа Президента РФ от 21.07.2020 №474 «О национальных целях развития Российской Федерации на период до 2030 года» выполнен на </w:t>
      </w:r>
      <w:r>
        <w:rPr>
          <w:szCs w:val="28"/>
        </w:rPr>
        <w:t>115</w:t>
      </w:r>
      <w:r w:rsidRPr="000561BF">
        <w:rPr>
          <w:szCs w:val="28"/>
        </w:rPr>
        <w:t xml:space="preserve">% (план – 115% к уровню 2019 года) и составляет </w:t>
      </w:r>
      <w:r>
        <w:rPr>
          <w:szCs w:val="28"/>
        </w:rPr>
        <w:t>616</w:t>
      </w:r>
      <w:r w:rsidRPr="000561BF">
        <w:rPr>
          <w:szCs w:val="28"/>
        </w:rPr>
        <w:t> </w:t>
      </w:r>
      <w:r>
        <w:rPr>
          <w:szCs w:val="28"/>
        </w:rPr>
        <w:t>305</w:t>
      </w:r>
      <w:r w:rsidRPr="000561BF">
        <w:rPr>
          <w:szCs w:val="28"/>
        </w:rPr>
        <w:t xml:space="preserve"> посещений (план на год – 661 304 посещений).  </w:t>
      </w:r>
    </w:p>
    <w:p w14:paraId="3F9BE4E7" w14:textId="77777777" w:rsidR="00ED2388" w:rsidRPr="0069177C" w:rsidRDefault="00ED2388" w:rsidP="00ED2388">
      <w:pPr>
        <w:ind w:firstLine="709"/>
        <w:rPr>
          <w:szCs w:val="28"/>
        </w:rPr>
      </w:pPr>
    </w:p>
    <w:p w14:paraId="5AA93EF1" w14:textId="77777777" w:rsidR="00ED2388" w:rsidRPr="003252BC" w:rsidRDefault="00ED2388" w:rsidP="00ED2388">
      <w:pPr>
        <w:ind w:firstLine="709"/>
        <w:jc w:val="center"/>
        <w:rPr>
          <w:b/>
          <w:szCs w:val="28"/>
        </w:rPr>
      </w:pPr>
      <w:r w:rsidRPr="003252BC">
        <w:rPr>
          <w:b/>
          <w:szCs w:val="28"/>
        </w:rPr>
        <w:t>Творческие коллективы</w:t>
      </w:r>
    </w:p>
    <w:p w14:paraId="29E09944" w14:textId="77777777" w:rsidR="00ED2388" w:rsidRPr="00D7717D" w:rsidRDefault="00ED2388" w:rsidP="00ED2388">
      <w:pPr>
        <w:ind w:firstLine="709"/>
        <w:rPr>
          <w:szCs w:val="28"/>
        </w:rPr>
      </w:pPr>
      <w:r w:rsidRPr="00D7717D">
        <w:rPr>
          <w:szCs w:val="28"/>
        </w:rPr>
        <w:lastRenderedPageBreak/>
        <w:t>Во исполнение муниципальной программы «Развитие культуры города Барнаула на 2015-2024 годы» выполнены следующие мероприятия:</w:t>
      </w:r>
    </w:p>
    <w:p w14:paraId="286486E4" w14:textId="77777777" w:rsidR="00ED2388" w:rsidRPr="00D7717D" w:rsidRDefault="00ED2388" w:rsidP="00ED2388">
      <w:pPr>
        <w:tabs>
          <w:tab w:val="left" w:pos="708"/>
          <w:tab w:val="center" w:pos="4677"/>
          <w:tab w:val="right" w:pos="9355"/>
        </w:tabs>
        <w:ind w:firstLine="709"/>
        <w:rPr>
          <w:szCs w:val="28"/>
        </w:rPr>
      </w:pPr>
      <w:r w:rsidRPr="00D7717D">
        <w:rPr>
          <w:szCs w:val="28"/>
        </w:rPr>
        <w:t>Индикатор «Количество посещений концертов творческих коллективов» выполнен на 109,4% (план на год 109,9% к уровню 2019 года). Количество зрителей составило 25508 чел. (план на год – 25600 чел.).</w:t>
      </w:r>
    </w:p>
    <w:p w14:paraId="3397B3B8" w14:textId="77777777" w:rsidR="00ED2388" w:rsidRPr="00D7717D" w:rsidRDefault="00ED2388" w:rsidP="00ED2388">
      <w:pPr>
        <w:tabs>
          <w:tab w:val="left" w:pos="708"/>
          <w:tab w:val="center" w:pos="4677"/>
          <w:tab w:val="right" w:pos="9355"/>
        </w:tabs>
        <w:ind w:firstLine="709"/>
        <w:rPr>
          <w:rFonts w:eastAsia="Calibri"/>
          <w:szCs w:val="28"/>
        </w:rPr>
      </w:pPr>
      <w:r w:rsidRPr="00D7717D">
        <w:rPr>
          <w:rFonts w:eastAsia="Calibri"/>
          <w:szCs w:val="28"/>
        </w:rPr>
        <w:t xml:space="preserve">За 2022 года 3-мя </w:t>
      </w:r>
      <w:r>
        <w:rPr>
          <w:rFonts w:eastAsia="Calibri"/>
          <w:szCs w:val="28"/>
        </w:rPr>
        <w:t xml:space="preserve">профессиональными </w:t>
      </w:r>
      <w:r w:rsidRPr="00D7717D">
        <w:rPr>
          <w:rFonts w:eastAsia="Calibri"/>
          <w:szCs w:val="28"/>
        </w:rPr>
        <w:t xml:space="preserve">творческими коллективами города </w:t>
      </w:r>
      <w:bookmarkStart w:id="1" w:name="_Hlk93388535"/>
      <w:r w:rsidRPr="00D7717D">
        <w:rPr>
          <w:rFonts w:eastAsia="Calibri"/>
          <w:szCs w:val="28"/>
        </w:rPr>
        <w:t xml:space="preserve">(Барнаульский духовой оркестр, Барнаульский академический хор, Русский камерный оркестр г.Барнаула) </w:t>
      </w:r>
      <w:bookmarkEnd w:id="1"/>
      <w:r w:rsidRPr="00D7717D">
        <w:rPr>
          <w:rFonts w:eastAsia="Calibri"/>
          <w:szCs w:val="28"/>
        </w:rPr>
        <w:t xml:space="preserve">проведено </w:t>
      </w:r>
      <w:bookmarkStart w:id="2" w:name="_Hlk93388558"/>
      <w:r w:rsidRPr="00D7717D">
        <w:rPr>
          <w:rFonts w:eastAsia="Calibri"/>
          <w:szCs w:val="28"/>
        </w:rPr>
        <w:t xml:space="preserve">119 концертов (исполнение составило 101,7%) (план на 2022 год – 117 концертов). </w:t>
      </w:r>
    </w:p>
    <w:p w14:paraId="5DD659FB" w14:textId="77777777" w:rsidR="00ED2388" w:rsidRPr="00D7717D" w:rsidRDefault="00ED2388" w:rsidP="00ED2388">
      <w:pPr>
        <w:ind w:firstLine="709"/>
        <w:rPr>
          <w:rFonts w:eastAsia="Calibri"/>
          <w:szCs w:val="28"/>
        </w:rPr>
      </w:pPr>
      <w:r w:rsidRPr="00D7717D">
        <w:rPr>
          <w:rFonts w:eastAsia="Calibri"/>
          <w:szCs w:val="28"/>
        </w:rPr>
        <w:t>В 2022 году зрителями приобретено 630 билетов по «Пушкинской карте»:</w:t>
      </w:r>
    </w:p>
    <w:p w14:paraId="0346DE9C" w14:textId="77777777" w:rsidR="00ED2388" w:rsidRPr="00D7717D" w:rsidRDefault="00ED2388" w:rsidP="00ED2388">
      <w:pPr>
        <w:ind w:firstLine="709"/>
        <w:rPr>
          <w:rFonts w:eastAsia="Calibri"/>
          <w:szCs w:val="28"/>
        </w:rPr>
      </w:pPr>
      <w:r w:rsidRPr="00D7717D">
        <w:rPr>
          <w:rFonts w:eastAsia="Calibri"/>
          <w:szCs w:val="28"/>
        </w:rPr>
        <w:t>- РКО – 23 билет</w:t>
      </w:r>
      <w:r>
        <w:rPr>
          <w:rFonts w:eastAsia="Calibri"/>
          <w:szCs w:val="28"/>
        </w:rPr>
        <w:t>а</w:t>
      </w:r>
      <w:r w:rsidRPr="00D7717D">
        <w:rPr>
          <w:rFonts w:eastAsia="Calibri"/>
          <w:szCs w:val="28"/>
        </w:rPr>
        <w:t>;</w:t>
      </w:r>
    </w:p>
    <w:p w14:paraId="50D6B3C7" w14:textId="77777777" w:rsidR="00ED2388" w:rsidRPr="00D7717D" w:rsidRDefault="00ED2388" w:rsidP="00ED2388">
      <w:pPr>
        <w:ind w:firstLine="709"/>
        <w:rPr>
          <w:rFonts w:eastAsia="Calibri"/>
          <w:szCs w:val="28"/>
        </w:rPr>
      </w:pPr>
      <w:r w:rsidRPr="00D7717D">
        <w:rPr>
          <w:rFonts w:eastAsia="Calibri"/>
          <w:szCs w:val="28"/>
        </w:rPr>
        <w:t>- БДО – 410 билетов;</w:t>
      </w:r>
    </w:p>
    <w:p w14:paraId="57BBC078" w14:textId="77777777" w:rsidR="00ED2388" w:rsidRPr="00D7717D" w:rsidRDefault="00ED2388" w:rsidP="00ED2388">
      <w:pPr>
        <w:ind w:firstLine="709"/>
        <w:rPr>
          <w:rFonts w:eastAsia="Calibri"/>
          <w:szCs w:val="28"/>
        </w:rPr>
      </w:pPr>
      <w:r w:rsidRPr="00D7717D">
        <w:rPr>
          <w:rFonts w:eastAsia="Calibri"/>
          <w:szCs w:val="28"/>
        </w:rPr>
        <w:t>- БАХ – 197 билетов.</w:t>
      </w:r>
    </w:p>
    <w:bookmarkEnd w:id="2"/>
    <w:p w14:paraId="58D3B101" w14:textId="77777777" w:rsidR="00ED2388" w:rsidRPr="00C85270" w:rsidRDefault="00ED2388" w:rsidP="00ED2388">
      <w:pPr>
        <w:tabs>
          <w:tab w:val="left" w:pos="708"/>
          <w:tab w:val="center" w:pos="4677"/>
          <w:tab w:val="right" w:pos="9355"/>
        </w:tabs>
        <w:ind w:firstLine="709"/>
        <w:rPr>
          <w:color w:val="FF0000"/>
          <w:szCs w:val="28"/>
        </w:rPr>
      </w:pPr>
    </w:p>
    <w:p w14:paraId="4C3A6567" w14:textId="77777777" w:rsidR="00ED2388" w:rsidRPr="00C85270" w:rsidRDefault="00ED2388" w:rsidP="00ED2388">
      <w:pPr>
        <w:tabs>
          <w:tab w:val="left" w:pos="708"/>
          <w:tab w:val="center" w:pos="4677"/>
          <w:tab w:val="right" w:pos="9355"/>
        </w:tabs>
        <w:ind w:firstLine="709"/>
        <w:jc w:val="center"/>
        <w:rPr>
          <w:b/>
          <w:szCs w:val="28"/>
        </w:rPr>
      </w:pPr>
      <w:r w:rsidRPr="00C85270">
        <w:rPr>
          <w:b/>
          <w:szCs w:val="28"/>
        </w:rPr>
        <w:t>Культурно-досуговые учреждения</w:t>
      </w:r>
    </w:p>
    <w:p w14:paraId="77510BCA" w14:textId="77777777" w:rsidR="00ED2388" w:rsidRPr="00DB0C40" w:rsidRDefault="00ED2388" w:rsidP="00ED2388">
      <w:pPr>
        <w:pStyle w:val="2"/>
        <w:rPr>
          <w:sz w:val="28"/>
        </w:rPr>
      </w:pPr>
      <w:r w:rsidRPr="00DB0C40">
        <w:rPr>
          <w:sz w:val="28"/>
        </w:rPr>
        <w:t>Муниципальной программой «Развитие культуры города Барнаула»</w:t>
      </w:r>
      <w:r>
        <w:rPr>
          <w:sz w:val="28"/>
        </w:rPr>
        <w:br/>
      </w:r>
      <w:r w:rsidRPr="00DB0C40">
        <w:rPr>
          <w:sz w:val="28"/>
        </w:rPr>
        <w:t xml:space="preserve">на 2015-2024 годы предусмотрена реализация индикативных показателей. </w:t>
      </w:r>
    </w:p>
    <w:p w14:paraId="7B3E2962" w14:textId="77777777" w:rsidR="00ED2388" w:rsidRPr="00DB0C40" w:rsidRDefault="00ED2388" w:rsidP="00ED2388">
      <w:pPr>
        <w:pStyle w:val="2"/>
        <w:rPr>
          <w:sz w:val="28"/>
        </w:rPr>
      </w:pPr>
      <w:r w:rsidRPr="00DB0C40">
        <w:rPr>
          <w:sz w:val="28"/>
        </w:rPr>
        <w:t>На базе 6 муниципальных бюджетных учреждений культуры клубного типа, включающих 9 объектов культуры (ДК г.Барнаула, ДК «Южный»,</w:t>
      </w:r>
      <w:r>
        <w:rPr>
          <w:sz w:val="28"/>
        </w:rPr>
        <w:br/>
      </w:r>
      <w:r w:rsidRPr="00DB0C40">
        <w:rPr>
          <w:sz w:val="28"/>
        </w:rPr>
        <w:t xml:space="preserve">ДК «Октябрьский», ДК «Центральный», ДК </w:t>
      </w:r>
      <w:proofErr w:type="spellStart"/>
      <w:r w:rsidRPr="00DB0C40">
        <w:rPr>
          <w:sz w:val="28"/>
        </w:rPr>
        <w:t>п.Борзовая</w:t>
      </w:r>
      <w:proofErr w:type="spellEnd"/>
      <w:r w:rsidRPr="00DB0C40">
        <w:rPr>
          <w:sz w:val="28"/>
        </w:rPr>
        <w:t xml:space="preserve"> Заимка, ДК Научного городка, клуб </w:t>
      </w:r>
      <w:proofErr w:type="spellStart"/>
      <w:r w:rsidRPr="00DB0C40">
        <w:rPr>
          <w:sz w:val="28"/>
        </w:rPr>
        <w:t>с.Гоньба</w:t>
      </w:r>
      <w:proofErr w:type="spellEnd"/>
      <w:r w:rsidRPr="00DB0C40">
        <w:rPr>
          <w:sz w:val="28"/>
        </w:rPr>
        <w:t xml:space="preserve">, клуб </w:t>
      </w:r>
      <w:proofErr w:type="spellStart"/>
      <w:r w:rsidRPr="00DB0C40">
        <w:rPr>
          <w:sz w:val="28"/>
        </w:rPr>
        <w:t>мкр.Новосиликатный</w:t>
      </w:r>
      <w:proofErr w:type="spellEnd"/>
      <w:r w:rsidRPr="00DB0C40">
        <w:rPr>
          <w:sz w:val="28"/>
        </w:rPr>
        <w:t xml:space="preserve">, клуб </w:t>
      </w:r>
      <w:proofErr w:type="spellStart"/>
      <w:r w:rsidRPr="00DB0C40">
        <w:rPr>
          <w:sz w:val="28"/>
        </w:rPr>
        <w:t>п.Лесной</w:t>
      </w:r>
      <w:proofErr w:type="spellEnd"/>
      <w:r w:rsidRPr="00DB0C40">
        <w:rPr>
          <w:sz w:val="28"/>
        </w:rPr>
        <w:t>) осуществляют деятельность</w:t>
      </w:r>
      <w:r w:rsidRPr="004F4D17">
        <w:rPr>
          <w:color w:val="FF0000"/>
          <w:sz w:val="28"/>
        </w:rPr>
        <w:t xml:space="preserve"> </w:t>
      </w:r>
      <w:r>
        <w:rPr>
          <w:sz w:val="28"/>
        </w:rPr>
        <w:t>164</w:t>
      </w:r>
      <w:r w:rsidRPr="004F4D17">
        <w:rPr>
          <w:color w:val="FF0000"/>
          <w:sz w:val="28"/>
        </w:rPr>
        <w:t xml:space="preserve"> </w:t>
      </w:r>
      <w:r w:rsidRPr="00DB0C40">
        <w:rPr>
          <w:sz w:val="28"/>
        </w:rPr>
        <w:t>клубных формировани</w:t>
      </w:r>
      <w:r>
        <w:rPr>
          <w:sz w:val="28"/>
        </w:rPr>
        <w:t>я</w:t>
      </w:r>
      <w:r w:rsidRPr="00DB0C40">
        <w:rPr>
          <w:sz w:val="28"/>
        </w:rPr>
        <w:t>, из них 139 клубных формирований</w:t>
      </w:r>
      <w:r>
        <w:rPr>
          <w:sz w:val="28"/>
        </w:rPr>
        <w:br/>
      </w:r>
      <w:r w:rsidRPr="00DB0C40">
        <w:rPr>
          <w:sz w:val="28"/>
        </w:rPr>
        <w:t>по муниципальному заданию (годовой план – 138), участниками которых являются 2614 человек, из них по муниципальному заданию 1789 человек.</w:t>
      </w:r>
      <w:r w:rsidRPr="004F4D17">
        <w:rPr>
          <w:color w:val="FF0000"/>
          <w:sz w:val="28"/>
        </w:rPr>
        <w:t xml:space="preserve"> </w:t>
      </w:r>
      <w:r w:rsidRPr="00DB0C40">
        <w:rPr>
          <w:sz w:val="28"/>
        </w:rPr>
        <w:t xml:space="preserve">По состоянию на 01.01.2023 индикатор «Количество посещений клубных формирований» выполнен на </w:t>
      </w:r>
      <w:bookmarkStart w:id="3" w:name="_Hlk93388973"/>
      <w:r>
        <w:rPr>
          <w:sz w:val="28"/>
        </w:rPr>
        <w:t>86,9</w:t>
      </w:r>
      <w:r w:rsidRPr="00DB0C40">
        <w:rPr>
          <w:sz w:val="28"/>
        </w:rPr>
        <w:t xml:space="preserve">%, количество посещений клубных формирований составило 1789 чел. (план на год – </w:t>
      </w:r>
      <w:r>
        <w:rPr>
          <w:sz w:val="28"/>
        </w:rPr>
        <w:t>2058</w:t>
      </w:r>
      <w:r w:rsidRPr="00DB0C40">
        <w:rPr>
          <w:sz w:val="28"/>
        </w:rPr>
        <w:t xml:space="preserve"> чел.). </w:t>
      </w:r>
    </w:p>
    <w:p w14:paraId="1AC68F1D" w14:textId="77777777" w:rsidR="00ED2388" w:rsidRPr="00DB0C40" w:rsidRDefault="00ED2388" w:rsidP="00ED2388">
      <w:pPr>
        <w:pStyle w:val="2"/>
        <w:rPr>
          <w:sz w:val="28"/>
        </w:rPr>
      </w:pPr>
      <w:r w:rsidRPr="00DB0C40">
        <w:rPr>
          <w:sz w:val="28"/>
        </w:rPr>
        <w:t>Индикатор «Количество проведенных мероприятий МБУК «Дворец культуры г.Барнаула» выполнен на 100%. В 2022 году в рамках муниципального задания проведено 62 мероприятия: 16 молодежных, 11 общегородских мероприятий, 30 мероприятий для общественного клуба «Оптимисты» и</w:t>
      </w:r>
      <w:r>
        <w:rPr>
          <w:sz w:val="28"/>
        </w:rPr>
        <w:br/>
      </w:r>
      <w:r w:rsidRPr="00DB0C40">
        <w:rPr>
          <w:sz w:val="28"/>
        </w:rPr>
        <w:t>5 мероприятий по линии социальной поддержки (план на год - 62 мероприятия).</w:t>
      </w:r>
    </w:p>
    <w:p w14:paraId="4E6CFE69" w14:textId="77777777" w:rsidR="00ED2388" w:rsidRPr="004F4D17" w:rsidRDefault="00ED2388" w:rsidP="00ED2388">
      <w:pPr>
        <w:pStyle w:val="2"/>
        <w:rPr>
          <w:color w:val="FF0000"/>
          <w:sz w:val="28"/>
        </w:rPr>
      </w:pPr>
      <w:r w:rsidRPr="00BF539C">
        <w:rPr>
          <w:color w:val="000000"/>
          <w:sz w:val="28"/>
        </w:rPr>
        <w:t>Показатель «Число посещений культурно-массовых мероприятий в КДУ» Указа Президента РФ от 21.07.2020 №474 «О национальных целях развития Российской Федерации на период до 2030 года»</w:t>
      </w:r>
      <w:r w:rsidRPr="004F4D17">
        <w:rPr>
          <w:color w:val="FF0000"/>
          <w:sz w:val="28"/>
        </w:rPr>
        <w:t xml:space="preserve"> </w:t>
      </w:r>
      <w:r w:rsidRPr="0035749D">
        <w:rPr>
          <w:sz w:val="28"/>
        </w:rPr>
        <w:t>выполнен на 128,1% (план – 100% к уровню 2019 года) и составляет 673 137 посещений.</w:t>
      </w:r>
    </w:p>
    <w:p w14:paraId="4668E8CC" w14:textId="77777777" w:rsidR="00ED2388" w:rsidRDefault="00ED2388" w:rsidP="00ED2388">
      <w:pPr>
        <w:pStyle w:val="2"/>
        <w:rPr>
          <w:sz w:val="28"/>
        </w:rPr>
      </w:pPr>
    </w:p>
    <w:p w14:paraId="76C3FA31" w14:textId="77777777" w:rsidR="00ED2388" w:rsidRPr="00C85270" w:rsidRDefault="00ED2388" w:rsidP="00ED2388">
      <w:pPr>
        <w:tabs>
          <w:tab w:val="left" w:pos="708"/>
          <w:tab w:val="center" w:pos="4677"/>
          <w:tab w:val="right" w:pos="9355"/>
        </w:tabs>
        <w:ind w:firstLine="709"/>
        <w:jc w:val="center"/>
        <w:rPr>
          <w:b/>
          <w:bCs/>
          <w:szCs w:val="28"/>
        </w:rPr>
      </w:pPr>
      <w:r>
        <w:rPr>
          <w:b/>
          <w:bCs/>
          <w:szCs w:val="28"/>
        </w:rPr>
        <w:t>Культурно-просветительский центр «</w:t>
      </w:r>
      <w:r w:rsidRPr="00C85270">
        <w:rPr>
          <w:b/>
          <w:bCs/>
          <w:szCs w:val="28"/>
        </w:rPr>
        <w:t>Планетарий</w:t>
      </w:r>
      <w:r>
        <w:rPr>
          <w:b/>
          <w:bCs/>
          <w:szCs w:val="28"/>
        </w:rPr>
        <w:t>»</w:t>
      </w:r>
    </w:p>
    <w:p w14:paraId="57622788" w14:textId="77777777" w:rsidR="00ED2388" w:rsidRPr="000509B1" w:rsidRDefault="00ED2388" w:rsidP="00ED2388">
      <w:pPr>
        <w:widowControl w:val="0"/>
        <w:ind w:firstLine="740"/>
        <w:rPr>
          <w:rFonts w:eastAsia="Calibri"/>
          <w:szCs w:val="28"/>
        </w:rPr>
      </w:pPr>
      <w:r w:rsidRPr="000509B1">
        <w:rPr>
          <w:rFonts w:eastAsia="Calibri"/>
          <w:szCs w:val="28"/>
        </w:rPr>
        <w:t xml:space="preserve">12.02.2022 состоялось официальное открытие МБУК «Культурно-просветительский центр «Планетарий» (далее – Планетарий) в новом здании.                    При проведении ремонтных работ было установлено </w:t>
      </w:r>
      <w:r w:rsidRPr="000509B1">
        <w:rPr>
          <w:rFonts w:eastAsia="Calibri"/>
          <w:szCs w:val="28"/>
          <w:lang w:bidi="ru-RU"/>
        </w:rPr>
        <w:t xml:space="preserve">современное </w:t>
      </w:r>
      <w:r w:rsidRPr="000509B1">
        <w:rPr>
          <w:rFonts w:eastAsia="Calibri"/>
          <w:szCs w:val="28"/>
          <w:lang w:bidi="ru-RU"/>
        </w:rPr>
        <w:lastRenderedPageBreak/>
        <w:t>профессиональное проекционное оборудование, которое позволяет демонстрировать полнокупольные программы с 3</w:t>
      </w:r>
      <w:r w:rsidRPr="000509B1">
        <w:rPr>
          <w:rFonts w:eastAsia="Calibri"/>
          <w:szCs w:val="28"/>
          <w:lang w:val="en-US" w:bidi="ru-RU"/>
        </w:rPr>
        <w:t>D</w:t>
      </w:r>
      <w:r w:rsidRPr="000509B1">
        <w:rPr>
          <w:rFonts w:eastAsia="Calibri"/>
          <w:szCs w:val="28"/>
          <w:lang w:bidi="ru-RU"/>
        </w:rPr>
        <w:t>-эффектом. В зрительном зале планетария установлено 45 посадочных мест.</w:t>
      </w:r>
    </w:p>
    <w:p w14:paraId="6B935E73" w14:textId="77777777" w:rsidR="00ED2388" w:rsidRPr="000509B1" w:rsidRDefault="00ED2388" w:rsidP="00ED2388">
      <w:pPr>
        <w:tabs>
          <w:tab w:val="left" w:pos="708"/>
          <w:tab w:val="center" w:pos="4677"/>
          <w:tab w:val="right" w:pos="9355"/>
        </w:tabs>
        <w:ind w:firstLine="709"/>
        <w:rPr>
          <w:rFonts w:eastAsia="Calibri"/>
          <w:szCs w:val="28"/>
        </w:rPr>
      </w:pPr>
      <w:r w:rsidRPr="000509B1">
        <w:rPr>
          <w:rFonts w:eastAsia="Calibri"/>
          <w:szCs w:val="28"/>
        </w:rPr>
        <w:t xml:space="preserve">Индикатор «Количество посещений мероприятий МБУК «Культурно-просветительский центр «Планетарий» выполнен на 121,0%, число посетителей за отчетный период составило 87045 человек (план год 71900 чел.). </w:t>
      </w:r>
    </w:p>
    <w:p w14:paraId="0F9B5E03" w14:textId="77777777" w:rsidR="00ED2388" w:rsidRPr="000509B1" w:rsidRDefault="00ED2388" w:rsidP="00ED2388">
      <w:pPr>
        <w:tabs>
          <w:tab w:val="left" w:pos="708"/>
          <w:tab w:val="center" w:pos="4677"/>
          <w:tab w:val="right" w:pos="9355"/>
        </w:tabs>
        <w:ind w:firstLine="709"/>
        <w:rPr>
          <w:szCs w:val="28"/>
        </w:rPr>
      </w:pPr>
      <w:r w:rsidRPr="000509B1">
        <w:rPr>
          <w:rFonts w:eastAsia="Calibri"/>
          <w:szCs w:val="28"/>
        </w:rPr>
        <w:t>Культурно-просветительским центром «Планетарий» за 2022 год проведено 1227 мероприятий, что составляет 103,2% годового плана (план на год 1188 мероприятий)</w:t>
      </w:r>
      <w:r w:rsidRPr="000509B1">
        <w:rPr>
          <w:szCs w:val="28"/>
        </w:rPr>
        <w:t xml:space="preserve">. </w:t>
      </w:r>
    </w:p>
    <w:bookmarkEnd w:id="3"/>
    <w:p w14:paraId="567252DC" w14:textId="77777777" w:rsidR="00ED2388" w:rsidRPr="00304CC6" w:rsidRDefault="00ED2388" w:rsidP="00ED2388">
      <w:pPr>
        <w:pStyle w:val="2"/>
        <w:rPr>
          <w:color w:val="FF0000"/>
          <w:sz w:val="28"/>
        </w:rPr>
      </w:pPr>
    </w:p>
    <w:p w14:paraId="7AE19D7B" w14:textId="77777777" w:rsidR="00ED2388" w:rsidRPr="00A82CCE" w:rsidRDefault="00ED2388" w:rsidP="00ED2388">
      <w:pPr>
        <w:pStyle w:val="2"/>
        <w:jc w:val="center"/>
        <w:rPr>
          <w:b/>
          <w:sz w:val="28"/>
        </w:rPr>
      </w:pPr>
      <w:r w:rsidRPr="006C1D1B">
        <w:rPr>
          <w:b/>
          <w:sz w:val="28"/>
        </w:rPr>
        <w:t>Учреждения дополнительного образования</w:t>
      </w:r>
    </w:p>
    <w:p w14:paraId="3C63768A" w14:textId="77777777" w:rsidR="00ED2388" w:rsidRPr="002041F0" w:rsidRDefault="00ED2388" w:rsidP="00ED2388">
      <w:pPr>
        <w:ind w:firstLine="709"/>
        <w:rPr>
          <w:szCs w:val="28"/>
        </w:rPr>
      </w:pPr>
      <w:r w:rsidRPr="002041F0">
        <w:rPr>
          <w:rFonts w:eastAsia="Calibri"/>
          <w:szCs w:val="28"/>
        </w:rPr>
        <w:t>В течение 2022 года продолжили работу десять муниципальных бюджетных учреждений дополнительного образования отрасли «Культура» (три музыкальные, одна художественная и шесть школ искусств) (далее – МБУДО).</w:t>
      </w:r>
    </w:p>
    <w:p w14:paraId="4EC7538A" w14:textId="77777777" w:rsidR="00ED2388" w:rsidRPr="00C85270" w:rsidRDefault="00ED2388" w:rsidP="00ED2388">
      <w:pPr>
        <w:autoSpaceDE w:val="0"/>
        <w:autoSpaceDN w:val="0"/>
        <w:adjustRightInd w:val="0"/>
        <w:ind w:firstLine="709"/>
        <w:rPr>
          <w:rFonts w:eastAsia="Calibri"/>
          <w:szCs w:val="28"/>
        </w:rPr>
      </w:pPr>
      <w:r w:rsidRPr="00C85270">
        <w:rPr>
          <w:rFonts w:eastAsia="Calibri"/>
          <w:szCs w:val="28"/>
        </w:rPr>
        <w:t xml:space="preserve">Контингент обучающихся в МБУДО города Барнаула составляет </w:t>
      </w:r>
      <w:r>
        <w:rPr>
          <w:rFonts w:eastAsia="Calibri"/>
          <w:szCs w:val="28"/>
        </w:rPr>
        <w:t>6847</w:t>
      </w:r>
      <w:r w:rsidRPr="00C85270">
        <w:rPr>
          <w:rFonts w:eastAsia="Calibri"/>
          <w:szCs w:val="28"/>
        </w:rPr>
        <w:t xml:space="preserve"> человек, в том числе 4890 человек на бюджетных и </w:t>
      </w:r>
      <w:r>
        <w:rPr>
          <w:szCs w:val="28"/>
        </w:rPr>
        <w:t>1957</w:t>
      </w:r>
      <w:r w:rsidRPr="00C85270">
        <w:rPr>
          <w:szCs w:val="28"/>
        </w:rPr>
        <w:t xml:space="preserve"> </w:t>
      </w:r>
      <w:r w:rsidRPr="00C85270">
        <w:rPr>
          <w:rFonts w:eastAsia="Calibri"/>
          <w:szCs w:val="28"/>
        </w:rPr>
        <w:t>человек н</w:t>
      </w:r>
      <w:r>
        <w:rPr>
          <w:rFonts w:eastAsia="Calibri"/>
          <w:szCs w:val="28"/>
        </w:rPr>
        <w:t>а самоокупаемых отделениях (2021</w:t>
      </w:r>
      <w:r w:rsidRPr="00C85270">
        <w:rPr>
          <w:rFonts w:eastAsia="Calibri"/>
          <w:szCs w:val="28"/>
        </w:rPr>
        <w:t xml:space="preserve"> год – </w:t>
      </w:r>
      <w:r>
        <w:rPr>
          <w:rFonts w:eastAsia="Calibri"/>
          <w:szCs w:val="28"/>
        </w:rPr>
        <w:t>6678/4890/1788</w:t>
      </w:r>
      <w:r w:rsidRPr="00C85270">
        <w:rPr>
          <w:rFonts w:eastAsia="Calibri"/>
          <w:szCs w:val="28"/>
        </w:rPr>
        <w:t xml:space="preserve"> человек соответственно).</w:t>
      </w:r>
    </w:p>
    <w:p w14:paraId="4FDCB2F1" w14:textId="77777777" w:rsidR="00ED2388" w:rsidRDefault="00ED2388" w:rsidP="00ED2388">
      <w:pPr>
        <w:ind w:firstLine="708"/>
        <w:rPr>
          <w:rFonts w:eastAsia="Calibri"/>
          <w:szCs w:val="28"/>
        </w:rPr>
      </w:pPr>
      <w:r w:rsidRPr="00C85270">
        <w:rPr>
          <w:szCs w:val="28"/>
        </w:rPr>
        <w:t xml:space="preserve">По дополнительным общеобразовательным предпрофессиональным программам в области искусства </w:t>
      </w:r>
      <w:r w:rsidRPr="00C85270">
        <w:rPr>
          <w:rFonts w:eastAsia="Calibri"/>
          <w:szCs w:val="28"/>
        </w:rPr>
        <w:t xml:space="preserve">на бюджетных отделениях </w:t>
      </w:r>
      <w:r>
        <w:rPr>
          <w:szCs w:val="28"/>
        </w:rPr>
        <w:t>обучаются 3987 человек (81,5</w:t>
      </w:r>
      <w:r w:rsidRPr="00C85270">
        <w:rPr>
          <w:szCs w:val="28"/>
        </w:rPr>
        <w:t>%), по дополнительным общеобразовательным</w:t>
      </w:r>
      <w:r>
        <w:rPr>
          <w:szCs w:val="28"/>
        </w:rPr>
        <w:t xml:space="preserve"> общеразвивающим программам – 903 человек (18,5</w:t>
      </w:r>
      <w:r w:rsidRPr="00C85270">
        <w:rPr>
          <w:szCs w:val="28"/>
        </w:rPr>
        <w:t>%), что соответствует нормативам, установле</w:t>
      </w:r>
      <w:r>
        <w:rPr>
          <w:szCs w:val="28"/>
        </w:rPr>
        <w:t>нным на федеральном уровне (2021</w:t>
      </w:r>
      <w:r w:rsidRPr="00C85270">
        <w:rPr>
          <w:szCs w:val="28"/>
        </w:rPr>
        <w:t xml:space="preserve"> год – 3977 человек (81,3%)</w:t>
      </w:r>
      <w:r>
        <w:rPr>
          <w:szCs w:val="28"/>
        </w:rPr>
        <w:t xml:space="preserve"> и </w:t>
      </w:r>
      <w:r w:rsidRPr="00C85270">
        <w:rPr>
          <w:szCs w:val="28"/>
        </w:rPr>
        <w:t>913 человек (18,7%)</w:t>
      </w:r>
      <w:r>
        <w:rPr>
          <w:szCs w:val="28"/>
        </w:rPr>
        <w:t xml:space="preserve"> </w:t>
      </w:r>
      <w:r w:rsidRPr="00C85270">
        <w:rPr>
          <w:rFonts w:eastAsia="Calibri"/>
          <w:szCs w:val="28"/>
        </w:rPr>
        <w:t xml:space="preserve">соответственно). </w:t>
      </w:r>
    </w:p>
    <w:p w14:paraId="60C9B146" w14:textId="77777777" w:rsidR="00ED2388" w:rsidRPr="002041F0" w:rsidRDefault="00ED2388" w:rsidP="00ED2388">
      <w:pPr>
        <w:ind w:firstLine="708"/>
        <w:rPr>
          <w:szCs w:val="28"/>
        </w:rPr>
      </w:pPr>
      <w:r w:rsidRPr="002041F0">
        <w:rPr>
          <w:rFonts w:eastAsia="Calibri"/>
          <w:szCs w:val="28"/>
        </w:rPr>
        <w:t xml:space="preserve">Индикаторы муниципальной программы </w:t>
      </w:r>
      <w:r w:rsidRPr="002041F0">
        <w:rPr>
          <w:szCs w:val="28"/>
        </w:rPr>
        <w:t xml:space="preserve">«Развитие культуры города Барнаула на 2015-2024 годы» по итогам </w:t>
      </w:r>
      <w:r>
        <w:rPr>
          <w:rFonts w:eastAsia="Calibri"/>
          <w:szCs w:val="28"/>
        </w:rPr>
        <w:t>2022</w:t>
      </w:r>
      <w:r w:rsidRPr="002041F0">
        <w:rPr>
          <w:b/>
          <w:bCs/>
          <w:szCs w:val="28"/>
        </w:rPr>
        <w:t xml:space="preserve"> </w:t>
      </w:r>
      <w:r w:rsidRPr="002041F0">
        <w:rPr>
          <w:szCs w:val="28"/>
        </w:rPr>
        <w:t xml:space="preserve">перевыполнены.  </w:t>
      </w:r>
    </w:p>
    <w:p w14:paraId="34A2AF95" w14:textId="77777777" w:rsidR="00ED2388" w:rsidRDefault="00ED2388" w:rsidP="00ED2388">
      <w:pPr>
        <w:ind w:firstLine="709"/>
        <w:rPr>
          <w:szCs w:val="28"/>
        </w:rPr>
      </w:pPr>
      <w:r w:rsidRPr="004F5EC5">
        <w:rPr>
          <w:szCs w:val="28"/>
        </w:rPr>
        <w:t>«Доля лауреатов и дипломантов Всероссийских и международных конкурсов» составила 22,8%, план – 15% (</w:t>
      </w:r>
      <w:r w:rsidRPr="007B267B">
        <w:rPr>
          <w:rStyle w:val="ac"/>
          <w:color w:val="auto"/>
          <w:szCs w:val="28"/>
        </w:rPr>
        <w:t>1117</w:t>
      </w:r>
      <w:r w:rsidRPr="004F5EC5">
        <w:rPr>
          <w:rStyle w:val="ac"/>
          <w:szCs w:val="28"/>
        </w:rPr>
        <w:t xml:space="preserve"> </w:t>
      </w:r>
      <w:r w:rsidRPr="004F5EC5">
        <w:rPr>
          <w:szCs w:val="28"/>
        </w:rPr>
        <w:t>человек из 4890 человек). За 2021 год – 24,9%, план – 10% (</w:t>
      </w:r>
      <w:r w:rsidRPr="007B267B">
        <w:rPr>
          <w:rStyle w:val="ac"/>
          <w:color w:val="auto"/>
          <w:szCs w:val="28"/>
        </w:rPr>
        <w:t>1218</w:t>
      </w:r>
      <w:r w:rsidRPr="004F5EC5">
        <w:rPr>
          <w:rStyle w:val="ac"/>
          <w:szCs w:val="28"/>
        </w:rPr>
        <w:t xml:space="preserve"> </w:t>
      </w:r>
      <w:r w:rsidRPr="004F5EC5">
        <w:rPr>
          <w:szCs w:val="28"/>
        </w:rPr>
        <w:t>человек из 4890 человек). Перевыполнение показателя обусловлено результативным участием в конкурсах различного уровня, в том числе дистанционно с использованием электронных средств коммуникации.</w:t>
      </w:r>
      <w:r w:rsidRPr="00C85270">
        <w:rPr>
          <w:szCs w:val="28"/>
        </w:rPr>
        <w:t xml:space="preserve">  </w:t>
      </w:r>
    </w:p>
    <w:p w14:paraId="6036C935" w14:textId="77777777" w:rsidR="00ED2388" w:rsidRPr="002041F0" w:rsidRDefault="00ED2388" w:rsidP="00ED2388">
      <w:pPr>
        <w:ind w:firstLine="708"/>
        <w:rPr>
          <w:szCs w:val="28"/>
        </w:rPr>
      </w:pPr>
      <w:r w:rsidRPr="002041F0">
        <w:rPr>
          <w:szCs w:val="28"/>
        </w:rPr>
        <w:t xml:space="preserve"> «Доля выпускников-отличников от общего количества выпускников учреждений дополнительного образования» составила 39,8% (257 из 645 человек), план – 33,3%. В 2021 году – 39% (290 из 744 человек), план – 33,3%. </w:t>
      </w:r>
    </w:p>
    <w:p w14:paraId="30D1ED8A" w14:textId="77777777" w:rsidR="00ED2388" w:rsidRDefault="00ED2388" w:rsidP="00ED2388">
      <w:pPr>
        <w:ind w:firstLine="709"/>
        <w:rPr>
          <w:szCs w:val="28"/>
        </w:rPr>
      </w:pPr>
      <w:r>
        <w:rPr>
          <w:szCs w:val="28"/>
        </w:rPr>
        <w:t>В 2022 году</w:t>
      </w:r>
      <w:r w:rsidRPr="002041F0">
        <w:rPr>
          <w:szCs w:val="28"/>
        </w:rPr>
        <w:t xml:space="preserve"> МБУДО было проведено </w:t>
      </w:r>
      <w:r>
        <w:rPr>
          <w:szCs w:val="28"/>
        </w:rPr>
        <w:t>878</w:t>
      </w:r>
      <w:r w:rsidRPr="002041F0">
        <w:rPr>
          <w:szCs w:val="28"/>
        </w:rPr>
        <w:t xml:space="preserve"> творческих мероприятий (концерты, выставки, конкурсы, фестивали и т.д.). </w:t>
      </w:r>
    </w:p>
    <w:p w14:paraId="0092A792" w14:textId="77777777" w:rsidR="00ED2388" w:rsidRDefault="00ED2388" w:rsidP="00ED2388">
      <w:pPr>
        <w:ind w:firstLine="709"/>
        <w:rPr>
          <w:szCs w:val="28"/>
        </w:rPr>
      </w:pPr>
      <w:r w:rsidRPr="002041F0">
        <w:rPr>
          <w:szCs w:val="28"/>
        </w:rPr>
        <w:t xml:space="preserve">Показатель «Число посещений культурных мероприятий, проводимых ДШИ» Указа Президента РФ от 21.07.2020 №474 «О национальных целях развития Российской Федерации на период до 2030 года» выполнен на </w:t>
      </w:r>
      <w:r w:rsidRPr="006B7BF8">
        <w:rPr>
          <w:szCs w:val="28"/>
        </w:rPr>
        <w:t xml:space="preserve">328% (факт – 108,444 </w:t>
      </w:r>
      <w:proofErr w:type="spellStart"/>
      <w:proofErr w:type="gramStart"/>
      <w:r w:rsidRPr="006B7BF8">
        <w:rPr>
          <w:szCs w:val="28"/>
        </w:rPr>
        <w:t>тыс.единиц</w:t>
      </w:r>
      <w:proofErr w:type="spellEnd"/>
      <w:proofErr w:type="gramEnd"/>
      <w:r w:rsidRPr="006B7BF8">
        <w:rPr>
          <w:szCs w:val="28"/>
        </w:rPr>
        <w:t xml:space="preserve">, план – 36,332 </w:t>
      </w:r>
      <w:proofErr w:type="spellStart"/>
      <w:r w:rsidRPr="006B7BF8">
        <w:rPr>
          <w:szCs w:val="28"/>
        </w:rPr>
        <w:t>тыс.единиц</w:t>
      </w:r>
      <w:proofErr w:type="spellEnd"/>
      <w:r w:rsidRPr="006B7BF8">
        <w:rPr>
          <w:szCs w:val="28"/>
        </w:rPr>
        <w:t>).</w:t>
      </w:r>
      <w:r w:rsidRPr="00AA5965">
        <w:rPr>
          <w:rFonts w:eastAsia="Calibri"/>
          <w:color w:val="FF0000"/>
          <w:szCs w:val="28"/>
        </w:rPr>
        <w:t xml:space="preserve"> </w:t>
      </w:r>
      <w:r w:rsidRPr="002041F0">
        <w:rPr>
          <w:rFonts w:eastAsia="Calibri"/>
          <w:szCs w:val="28"/>
        </w:rPr>
        <w:t>За 2021 год –</w:t>
      </w:r>
      <w:r>
        <w:rPr>
          <w:rFonts w:eastAsia="Calibri"/>
          <w:szCs w:val="28"/>
        </w:rPr>
        <w:t xml:space="preserve"> </w:t>
      </w:r>
      <w:r>
        <w:rPr>
          <w:szCs w:val="28"/>
        </w:rPr>
        <w:t>69364 посещений.</w:t>
      </w:r>
    </w:p>
    <w:p w14:paraId="153336C0" w14:textId="77777777" w:rsidR="00ED2388" w:rsidRDefault="00ED2388" w:rsidP="00ED2388">
      <w:pPr>
        <w:ind w:firstLine="709"/>
        <w:rPr>
          <w:szCs w:val="28"/>
        </w:rPr>
      </w:pPr>
      <w:r w:rsidRPr="002041F0">
        <w:rPr>
          <w:szCs w:val="28"/>
        </w:rPr>
        <w:lastRenderedPageBreak/>
        <w:t xml:space="preserve">В течение </w:t>
      </w:r>
      <w:r>
        <w:rPr>
          <w:rFonts w:eastAsia="Calibri"/>
          <w:szCs w:val="28"/>
        </w:rPr>
        <w:t>2022 года была</w:t>
      </w:r>
      <w:r w:rsidRPr="002041F0">
        <w:rPr>
          <w:b/>
          <w:bCs/>
          <w:szCs w:val="28"/>
        </w:rPr>
        <w:t xml:space="preserve"> </w:t>
      </w:r>
      <w:r w:rsidRPr="002041F0">
        <w:rPr>
          <w:szCs w:val="28"/>
        </w:rPr>
        <w:t xml:space="preserve">продолжена работа по пополнению и обновлению парка музыкальных инструментов и оборудования. </w:t>
      </w:r>
    </w:p>
    <w:p w14:paraId="68C82BC1" w14:textId="77777777" w:rsidR="00ED2388" w:rsidRDefault="00ED2388" w:rsidP="00ED2388">
      <w:pPr>
        <w:ind w:firstLine="709"/>
        <w:rPr>
          <w:szCs w:val="28"/>
        </w:rPr>
      </w:pPr>
      <w:r w:rsidRPr="007F12E0">
        <w:rPr>
          <w:szCs w:val="28"/>
        </w:rPr>
        <w:t xml:space="preserve">В </w:t>
      </w:r>
      <w:r>
        <w:rPr>
          <w:szCs w:val="28"/>
        </w:rPr>
        <w:t xml:space="preserve">рамках </w:t>
      </w:r>
      <w:r w:rsidRPr="007F12E0">
        <w:rPr>
          <w:szCs w:val="28"/>
        </w:rPr>
        <w:t>реализации регионального проекта «Культурная среда» национального проекта «Культура»</w:t>
      </w:r>
      <w:r>
        <w:rPr>
          <w:szCs w:val="28"/>
        </w:rPr>
        <w:t xml:space="preserve"> в </w:t>
      </w:r>
      <w:r w:rsidRPr="007F12E0">
        <w:rPr>
          <w:szCs w:val="28"/>
        </w:rPr>
        <w:t>2022 году Барнаулу выделена субсидия в сумме 4</w:t>
      </w:r>
      <w:r>
        <w:rPr>
          <w:szCs w:val="28"/>
        </w:rPr>
        <w:t> </w:t>
      </w:r>
      <w:r w:rsidRPr="007F12E0">
        <w:rPr>
          <w:szCs w:val="28"/>
        </w:rPr>
        <w:t>828</w:t>
      </w:r>
      <w:r>
        <w:rPr>
          <w:szCs w:val="28"/>
        </w:rPr>
        <w:t>,</w:t>
      </w:r>
      <w:r w:rsidRPr="007F12E0">
        <w:rPr>
          <w:szCs w:val="28"/>
        </w:rPr>
        <w:t>2</w:t>
      </w:r>
      <w:r>
        <w:rPr>
          <w:szCs w:val="28"/>
        </w:rPr>
        <w:t xml:space="preserve"> тыс.</w:t>
      </w:r>
      <w:r w:rsidRPr="007F12E0">
        <w:rPr>
          <w:szCs w:val="28"/>
        </w:rPr>
        <w:t xml:space="preserve"> рублей на поддержку отрасли культура (соглашение между администрацией г.Барнаула и Минкультуры Алтайского края от 26.01.2022). Освоение составило 100%. На эти деньги приобретены 7 пианино</w:t>
      </w:r>
      <w:r>
        <w:rPr>
          <w:szCs w:val="28"/>
        </w:rPr>
        <w:t xml:space="preserve"> «Михаил Глинка»</w:t>
      </w:r>
      <w:r w:rsidRPr="007F12E0">
        <w:rPr>
          <w:szCs w:val="28"/>
        </w:rPr>
        <w:t>, 1 ноутбук, 1 интерактивная доска и 66 экземпляров учебной литературы для Барнаульской детской школы искусств №4.</w:t>
      </w:r>
    </w:p>
    <w:p w14:paraId="624385CE" w14:textId="77777777" w:rsidR="00ED2388" w:rsidRDefault="00ED2388" w:rsidP="00ED2388">
      <w:pPr>
        <w:ind w:firstLine="709"/>
        <w:rPr>
          <w:szCs w:val="28"/>
        </w:rPr>
      </w:pPr>
      <w:r>
        <w:rPr>
          <w:szCs w:val="28"/>
        </w:rPr>
        <w:t xml:space="preserve">Кроме того, приобретены музыкальные инструменты и оборудование на общую сумму 3312,1 </w:t>
      </w:r>
      <w:proofErr w:type="spellStart"/>
      <w:r>
        <w:rPr>
          <w:szCs w:val="28"/>
        </w:rPr>
        <w:t>тыс.руб</w:t>
      </w:r>
      <w:proofErr w:type="spellEnd"/>
      <w:r>
        <w:rPr>
          <w:szCs w:val="28"/>
        </w:rPr>
        <w:t xml:space="preserve">. (в том числе за счет бюджета – 1211,2 </w:t>
      </w:r>
      <w:proofErr w:type="spellStart"/>
      <w:r>
        <w:rPr>
          <w:szCs w:val="28"/>
        </w:rPr>
        <w:t>тыс.руб</w:t>
      </w:r>
      <w:proofErr w:type="spellEnd"/>
      <w:r>
        <w:rPr>
          <w:szCs w:val="28"/>
        </w:rPr>
        <w:t xml:space="preserve">., за счет собственных средств – 2100,9 </w:t>
      </w:r>
      <w:proofErr w:type="spellStart"/>
      <w:r>
        <w:rPr>
          <w:szCs w:val="28"/>
        </w:rPr>
        <w:t>тыс.руб</w:t>
      </w:r>
      <w:proofErr w:type="spellEnd"/>
      <w:r>
        <w:rPr>
          <w:szCs w:val="28"/>
        </w:rPr>
        <w:t>.).</w:t>
      </w:r>
    </w:p>
    <w:p w14:paraId="53712D91" w14:textId="77777777" w:rsidR="00ED2388" w:rsidRDefault="00ED2388" w:rsidP="00ED2388">
      <w:pPr>
        <w:ind w:firstLine="709"/>
        <w:rPr>
          <w:szCs w:val="28"/>
          <w:shd w:val="clear" w:color="auto" w:fill="FFFFFF"/>
        </w:rPr>
      </w:pPr>
      <w:r w:rsidRPr="006A77E2">
        <w:rPr>
          <w:szCs w:val="28"/>
          <w:shd w:val="clear" w:color="auto" w:fill="FFFFFF"/>
        </w:rPr>
        <w:t>В учреждениях дополнительного образования проведены капитальные и текущие ремонты: ДМШ №1 (капитальный ремонт и переоборудование санитарно-гигиенического помещения для нужд детей с ограниченными возможностями), ДШИ №3 (капитальный ремонт оконных блоков), ДШИ №4 (текущий ремонт кабинетов), БДШИ №1 (частичный капитальный ремонт кровли, благоустройство прилегающей территории (устройство асфальта)). На эти цели освоены финансовые средства из бюджета города на общую сумму 4928,0 тыс. рублей.</w:t>
      </w:r>
    </w:p>
    <w:p w14:paraId="37EDE593" w14:textId="77777777" w:rsidR="00ED2388" w:rsidRDefault="00ED2388" w:rsidP="00ED2388">
      <w:pPr>
        <w:ind w:firstLine="709"/>
        <w:rPr>
          <w:bCs/>
          <w:szCs w:val="28"/>
        </w:rPr>
      </w:pPr>
      <w:r w:rsidRPr="002041F0">
        <w:rPr>
          <w:szCs w:val="28"/>
        </w:rPr>
        <w:t xml:space="preserve">В соответствии с приказом комитета по культуре от 15.06.2022 №43, в рамках контрольной деятельности комитета в период с 15.08.2022 по 18.08.2022 была проведена приемка десяти муниципальных бюджетных учреждений дополнительного образования г.Барнаула </w:t>
      </w:r>
      <w:r w:rsidRPr="002041F0">
        <w:rPr>
          <w:bCs/>
          <w:szCs w:val="28"/>
        </w:rPr>
        <w:t>(детских музыкальных, художественных школ, школ искусств) к 2022/2023 учебному году.</w:t>
      </w:r>
      <w:r>
        <w:rPr>
          <w:bCs/>
          <w:szCs w:val="28"/>
        </w:rPr>
        <w:t xml:space="preserve"> </w:t>
      </w:r>
      <w:r w:rsidRPr="002041F0">
        <w:rPr>
          <w:bCs/>
          <w:szCs w:val="28"/>
        </w:rPr>
        <w:t xml:space="preserve">В состав комиссии по приемке МБУДО вошли представители комитета по культуре и </w:t>
      </w:r>
      <w:r w:rsidRPr="002041F0">
        <w:rPr>
          <w:szCs w:val="28"/>
        </w:rPr>
        <w:t xml:space="preserve">УМВД России по </w:t>
      </w:r>
      <w:proofErr w:type="spellStart"/>
      <w:r w:rsidRPr="002041F0">
        <w:rPr>
          <w:szCs w:val="28"/>
        </w:rPr>
        <w:t>г.Барнаулу</w:t>
      </w:r>
      <w:proofErr w:type="spellEnd"/>
      <w:r w:rsidRPr="002041F0">
        <w:rPr>
          <w:szCs w:val="28"/>
        </w:rPr>
        <w:t xml:space="preserve">. </w:t>
      </w:r>
      <w:r w:rsidRPr="002041F0">
        <w:rPr>
          <w:bCs/>
          <w:szCs w:val="28"/>
        </w:rPr>
        <w:t>По заключениям комиссии все МБУДО готовы к началу нового 2022/2023 учебного года. Нарушения, влияющие на организацию учебного процесса, в том числе нарушения требований пожарной безопасности, в ходе приемки МБУДО не выявлены. Акты приемки подписаны, направлены в Алтайский краевой учебно-методический центр по художественному образованию в установленные сроки (до 19.08.2022).</w:t>
      </w:r>
    </w:p>
    <w:p w14:paraId="3C8D0056" w14:textId="77777777" w:rsidR="00ED2388" w:rsidRDefault="00ED2388" w:rsidP="00ED2388">
      <w:pPr>
        <w:pStyle w:val="a8"/>
        <w:ind w:firstLine="709"/>
        <w:jc w:val="both"/>
        <w:rPr>
          <w:rFonts w:ascii="Times New Roman" w:hAnsi="Times New Roman"/>
          <w:spacing w:val="-2"/>
          <w:sz w:val="28"/>
          <w:szCs w:val="28"/>
        </w:rPr>
      </w:pPr>
      <w:r>
        <w:rPr>
          <w:rFonts w:ascii="Times New Roman" w:hAnsi="Times New Roman"/>
          <w:sz w:val="28"/>
          <w:szCs w:val="28"/>
        </w:rPr>
        <w:t>На основании закона Алтайского края от 05.03.2020 №16-ЗС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Алтайском крае», приказов комитета по культуре города Барнаула</w:t>
      </w:r>
      <w:r>
        <w:rPr>
          <w:rFonts w:ascii="Times New Roman" w:hAnsi="Times New Roman"/>
          <w:spacing w:val="-2"/>
          <w:sz w:val="28"/>
          <w:szCs w:val="28"/>
        </w:rPr>
        <w:t xml:space="preserve"> </w:t>
      </w:r>
      <w:r>
        <w:rPr>
          <w:rFonts w:ascii="Times New Roman" w:hAnsi="Times New Roman"/>
          <w:sz w:val="28"/>
          <w:szCs w:val="28"/>
        </w:rPr>
        <w:t xml:space="preserve">от 01.11.2022 №81 «Об утверждение плана проведения проверок в рамках ведомственного контроля за соблюдением трудового законодательства в подведомственных учреждениях на 2022 год», от 17.10.2022 №67 «О проведении проверок в рамках ведомственного контроля за соблюдением трудового законодательства в подведомственных учреждениях дополнительного образования» в 2022 году были проведены </w:t>
      </w:r>
      <w:r>
        <w:rPr>
          <w:rFonts w:ascii="Times New Roman" w:hAnsi="Times New Roman"/>
          <w:spacing w:val="-2"/>
          <w:sz w:val="28"/>
          <w:szCs w:val="28"/>
        </w:rPr>
        <w:t xml:space="preserve">плановые выездные проверки в трех муниципальных бюджетных учреждениях дополнительного образования: «Барнаульская детская музыкальная школа </w:t>
      </w:r>
      <w:r>
        <w:rPr>
          <w:rFonts w:ascii="Times New Roman" w:hAnsi="Times New Roman"/>
          <w:spacing w:val="-2"/>
          <w:sz w:val="28"/>
          <w:szCs w:val="28"/>
        </w:rPr>
        <w:lastRenderedPageBreak/>
        <w:t xml:space="preserve">№2», «Детская школа искусств №3 г.Барнаула», «Барнаульская детская школа искусств №7». </w:t>
      </w:r>
    </w:p>
    <w:p w14:paraId="0852A51C" w14:textId="77777777" w:rsidR="00ED2388" w:rsidRDefault="00ED2388" w:rsidP="00ED2388">
      <w:pPr>
        <w:ind w:firstLine="709"/>
        <w:rPr>
          <w:rFonts w:eastAsia="Andale Sans UI" w:cs="Tahoma"/>
          <w:spacing w:val="-2"/>
          <w:kern w:val="2"/>
          <w:szCs w:val="28"/>
          <w:lang w:eastAsia="fa-IR" w:bidi="fa-IR"/>
        </w:rPr>
      </w:pPr>
      <w:r>
        <w:rPr>
          <w:rFonts w:eastAsia="Andale Sans UI" w:cs="Tahoma"/>
          <w:spacing w:val="-2"/>
          <w:kern w:val="2"/>
          <w:szCs w:val="28"/>
          <w:lang w:eastAsia="fa-IR" w:bidi="fa-IR"/>
        </w:rPr>
        <w:t xml:space="preserve">Проверки проводились по следующим вопросам: </w:t>
      </w:r>
      <w:r>
        <w:rPr>
          <w:szCs w:val="28"/>
        </w:rPr>
        <w:t>оформление документов кадрового учета, применение профессиональных стандартов, реализация механизма социального партнерства, соблюдение требований охраны труда.</w:t>
      </w:r>
    </w:p>
    <w:p w14:paraId="6594C9AF" w14:textId="77777777" w:rsidR="00ED2388" w:rsidRDefault="00ED2388" w:rsidP="00ED2388">
      <w:pPr>
        <w:pStyle w:val="a8"/>
        <w:ind w:firstLine="709"/>
        <w:jc w:val="both"/>
        <w:rPr>
          <w:rFonts w:ascii="Times New Roman" w:hAnsi="Times New Roman"/>
          <w:sz w:val="28"/>
          <w:szCs w:val="28"/>
        </w:rPr>
      </w:pPr>
      <w:r>
        <w:rPr>
          <w:rFonts w:ascii="Times New Roman" w:hAnsi="Times New Roman"/>
          <w:sz w:val="28"/>
          <w:szCs w:val="28"/>
        </w:rPr>
        <w:t>По результатам проведения плановых выездных проверок составлены акты, которые были направлены руководителям учреждений. В актах указаны выявленные недочеты в работе и сроки их исправления.</w:t>
      </w:r>
    </w:p>
    <w:p w14:paraId="180A265A" w14:textId="77777777" w:rsidR="00ED2388" w:rsidRPr="002041F0" w:rsidRDefault="00ED2388" w:rsidP="00ED2388">
      <w:pPr>
        <w:pStyle w:val="a8"/>
        <w:ind w:firstLine="709"/>
        <w:jc w:val="both"/>
        <w:rPr>
          <w:rFonts w:ascii="Times New Roman" w:hAnsi="Times New Roman"/>
          <w:b/>
          <w:sz w:val="28"/>
          <w:szCs w:val="28"/>
        </w:rPr>
      </w:pPr>
      <w:r w:rsidRPr="002041F0">
        <w:rPr>
          <w:rFonts w:ascii="Times New Roman" w:hAnsi="Times New Roman"/>
          <w:b/>
          <w:sz w:val="28"/>
          <w:szCs w:val="28"/>
        </w:rPr>
        <w:t>Награды</w:t>
      </w:r>
    </w:p>
    <w:p w14:paraId="586E1420" w14:textId="77777777" w:rsidR="00ED2388" w:rsidRDefault="00ED2388" w:rsidP="00ED2388">
      <w:pPr>
        <w:pStyle w:val="a8"/>
        <w:ind w:firstLine="709"/>
        <w:jc w:val="both"/>
        <w:rPr>
          <w:rFonts w:ascii="Times New Roman" w:hAnsi="Times New Roman"/>
          <w:sz w:val="28"/>
          <w:szCs w:val="28"/>
        </w:rPr>
      </w:pPr>
      <w:r w:rsidRPr="00CC5122">
        <w:rPr>
          <w:rFonts w:ascii="Times New Roman" w:hAnsi="Times New Roman"/>
          <w:sz w:val="28"/>
          <w:szCs w:val="28"/>
        </w:rPr>
        <w:t>Заместител</w:t>
      </w:r>
      <w:r>
        <w:rPr>
          <w:rFonts w:ascii="Times New Roman" w:hAnsi="Times New Roman"/>
          <w:sz w:val="28"/>
          <w:szCs w:val="28"/>
        </w:rPr>
        <w:t xml:space="preserve">ь </w:t>
      </w:r>
      <w:r w:rsidRPr="00CC5122">
        <w:rPr>
          <w:rFonts w:ascii="Times New Roman" w:hAnsi="Times New Roman"/>
          <w:sz w:val="28"/>
          <w:szCs w:val="28"/>
        </w:rPr>
        <w:t xml:space="preserve">директора </w:t>
      </w:r>
      <w:r w:rsidRPr="002041F0">
        <w:rPr>
          <w:rFonts w:ascii="Times New Roman" w:hAnsi="Times New Roman"/>
          <w:sz w:val="28"/>
          <w:szCs w:val="28"/>
        </w:rPr>
        <w:t xml:space="preserve">МБУДО </w:t>
      </w:r>
      <w:r>
        <w:rPr>
          <w:rFonts w:ascii="Times New Roman" w:hAnsi="Times New Roman"/>
          <w:sz w:val="28"/>
          <w:szCs w:val="28"/>
        </w:rPr>
        <w:t>«</w:t>
      </w:r>
      <w:r w:rsidRPr="00CC5122">
        <w:rPr>
          <w:rFonts w:ascii="Times New Roman" w:hAnsi="Times New Roman"/>
          <w:sz w:val="28"/>
          <w:szCs w:val="28"/>
        </w:rPr>
        <w:t>Барнаульской ДМШ №2</w:t>
      </w:r>
      <w:r>
        <w:rPr>
          <w:rFonts w:ascii="Times New Roman" w:hAnsi="Times New Roman"/>
          <w:sz w:val="28"/>
          <w:szCs w:val="28"/>
        </w:rPr>
        <w:t>»</w:t>
      </w:r>
      <w:r w:rsidRPr="00CC5122">
        <w:rPr>
          <w:rFonts w:ascii="Times New Roman" w:hAnsi="Times New Roman"/>
          <w:sz w:val="28"/>
          <w:szCs w:val="28"/>
        </w:rPr>
        <w:t xml:space="preserve"> </w:t>
      </w:r>
      <w:proofErr w:type="spellStart"/>
      <w:r w:rsidRPr="00CC5122">
        <w:rPr>
          <w:rFonts w:ascii="Times New Roman" w:hAnsi="Times New Roman"/>
          <w:sz w:val="28"/>
          <w:szCs w:val="28"/>
        </w:rPr>
        <w:t>Куранд</w:t>
      </w:r>
      <w:r>
        <w:rPr>
          <w:rFonts w:ascii="Times New Roman" w:hAnsi="Times New Roman"/>
          <w:sz w:val="28"/>
          <w:szCs w:val="28"/>
        </w:rPr>
        <w:t>а</w:t>
      </w:r>
      <w:proofErr w:type="spellEnd"/>
      <w:r w:rsidRPr="00CC5122">
        <w:rPr>
          <w:rFonts w:ascii="Times New Roman" w:hAnsi="Times New Roman"/>
          <w:sz w:val="28"/>
          <w:szCs w:val="28"/>
        </w:rPr>
        <w:t xml:space="preserve"> </w:t>
      </w:r>
      <w:r>
        <w:rPr>
          <w:rFonts w:ascii="Times New Roman" w:hAnsi="Times New Roman"/>
          <w:sz w:val="28"/>
          <w:szCs w:val="28"/>
        </w:rPr>
        <w:t>Н.А.</w:t>
      </w:r>
      <w:r w:rsidRPr="00CC5122">
        <w:rPr>
          <w:rFonts w:ascii="Times New Roman" w:hAnsi="Times New Roman"/>
          <w:sz w:val="28"/>
          <w:szCs w:val="28"/>
        </w:rPr>
        <w:t xml:space="preserve"> награжден</w:t>
      </w:r>
      <w:r>
        <w:rPr>
          <w:rFonts w:ascii="Times New Roman" w:hAnsi="Times New Roman"/>
          <w:sz w:val="28"/>
          <w:szCs w:val="28"/>
        </w:rPr>
        <w:t>а</w:t>
      </w:r>
      <w:r w:rsidRPr="00CC5122">
        <w:rPr>
          <w:rFonts w:ascii="Times New Roman" w:hAnsi="Times New Roman"/>
          <w:sz w:val="28"/>
          <w:szCs w:val="28"/>
        </w:rPr>
        <w:t xml:space="preserve"> Почетной грамотой Президента Рос</w:t>
      </w:r>
      <w:r>
        <w:rPr>
          <w:rFonts w:ascii="Times New Roman" w:hAnsi="Times New Roman"/>
          <w:sz w:val="28"/>
          <w:szCs w:val="28"/>
        </w:rPr>
        <w:t>сийской Федерации.</w:t>
      </w:r>
    </w:p>
    <w:p w14:paraId="1206E9C4" w14:textId="77777777" w:rsidR="00ED2388" w:rsidRPr="002041F0" w:rsidRDefault="00ED2388" w:rsidP="00ED2388">
      <w:pPr>
        <w:pStyle w:val="a8"/>
        <w:ind w:firstLine="709"/>
        <w:jc w:val="both"/>
        <w:rPr>
          <w:rFonts w:ascii="Times New Roman" w:hAnsi="Times New Roman"/>
          <w:sz w:val="28"/>
          <w:szCs w:val="28"/>
        </w:rPr>
      </w:pPr>
      <w:r w:rsidRPr="002041F0">
        <w:rPr>
          <w:rFonts w:ascii="Times New Roman" w:hAnsi="Times New Roman"/>
          <w:sz w:val="28"/>
          <w:szCs w:val="28"/>
        </w:rPr>
        <w:t xml:space="preserve">Директор МБУДО «Детская художественная школа №2 г.Барнаула» </w:t>
      </w:r>
      <w:proofErr w:type="spellStart"/>
      <w:r w:rsidRPr="002041F0">
        <w:rPr>
          <w:rFonts w:ascii="Times New Roman" w:hAnsi="Times New Roman"/>
          <w:sz w:val="28"/>
          <w:szCs w:val="28"/>
        </w:rPr>
        <w:t>Смуткина</w:t>
      </w:r>
      <w:proofErr w:type="spellEnd"/>
      <w:r w:rsidRPr="002041F0">
        <w:rPr>
          <w:rFonts w:ascii="Times New Roman" w:hAnsi="Times New Roman"/>
          <w:sz w:val="28"/>
          <w:szCs w:val="28"/>
        </w:rPr>
        <w:t xml:space="preserve"> О.М. награждена Благодарностью Министра культуры Российской Федерации.</w:t>
      </w:r>
    </w:p>
    <w:p w14:paraId="2E42CB63" w14:textId="77777777" w:rsidR="00ED2388" w:rsidRPr="002041F0" w:rsidRDefault="00ED2388" w:rsidP="00ED2388">
      <w:pPr>
        <w:ind w:firstLine="709"/>
        <w:rPr>
          <w:szCs w:val="28"/>
        </w:rPr>
      </w:pPr>
      <w:r w:rsidRPr="002041F0">
        <w:rPr>
          <w:szCs w:val="28"/>
        </w:rPr>
        <w:t>Преподаватель МБУДО «Барнаульская ДМШ №5» Слепченко И.А. стала победителем в Губернаторском конкурсе профессионального мастерства «Лучший работник культуры года» в номинации «Лучший педагог».</w:t>
      </w:r>
    </w:p>
    <w:p w14:paraId="53815DDF" w14:textId="77777777" w:rsidR="00ED2388" w:rsidRDefault="00ED2388" w:rsidP="00ED2388">
      <w:pPr>
        <w:ind w:firstLine="709"/>
        <w:rPr>
          <w:szCs w:val="28"/>
        </w:rPr>
      </w:pPr>
      <w:r w:rsidRPr="002041F0">
        <w:rPr>
          <w:szCs w:val="28"/>
        </w:rPr>
        <w:t xml:space="preserve">Преподаватель МБУДО «Детская школа искусств №6 г.Барнаула» </w:t>
      </w:r>
      <w:r>
        <w:rPr>
          <w:szCs w:val="28"/>
        </w:rPr>
        <w:br/>
      </w:r>
      <w:proofErr w:type="spellStart"/>
      <w:r w:rsidRPr="002041F0">
        <w:rPr>
          <w:szCs w:val="28"/>
        </w:rPr>
        <w:t>Жахалова</w:t>
      </w:r>
      <w:proofErr w:type="spellEnd"/>
      <w:r w:rsidRPr="002041F0">
        <w:rPr>
          <w:szCs w:val="28"/>
        </w:rPr>
        <w:t xml:space="preserve"> Е.В. стала лауреатом премии лучшим преподавателям в области музыкального искусства. Премия учреждена Указом Президента России в 2022 году, конкурс проводился впервые.</w:t>
      </w:r>
    </w:p>
    <w:p w14:paraId="24FB03BD" w14:textId="77777777" w:rsidR="00ED2388" w:rsidRPr="002041F0" w:rsidRDefault="00ED2388" w:rsidP="00ED2388">
      <w:pPr>
        <w:ind w:firstLine="709"/>
        <w:rPr>
          <w:szCs w:val="28"/>
        </w:rPr>
      </w:pPr>
      <w:r>
        <w:rPr>
          <w:szCs w:val="28"/>
        </w:rPr>
        <w:t>Директор МБУДО «Детская школа искусств №6 г.Барнаула» Фурманов О.В. занесен на Городскую доску Почета «Слава и гордость Барнаула».</w:t>
      </w:r>
    </w:p>
    <w:p w14:paraId="4CCB2753" w14:textId="77777777" w:rsidR="00ED2388" w:rsidRPr="002041F0" w:rsidRDefault="00ED2388" w:rsidP="00ED2388">
      <w:pPr>
        <w:ind w:firstLine="709"/>
        <w:rPr>
          <w:szCs w:val="28"/>
        </w:rPr>
      </w:pPr>
      <w:r w:rsidRPr="002041F0">
        <w:rPr>
          <w:szCs w:val="28"/>
        </w:rPr>
        <w:t>Коллективы ДШИ №3, ДШИ №6, Образцового духового оркестра «</w:t>
      </w:r>
      <w:r w:rsidRPr="002041F0">
        <w:rPr>
          <w:szCs w:val="28"/>
          <w:lang w:val="en-US"/>
        </w:rPr>
        <w:t>Rhythm</w:t>
      </w:r>
      <w:r w:rsidRPr="002041F0">
        <w:rPr>
          <w:szCs w:val="28"/>
        </w:rPr>
        <w:t xml:space="preserve"> </w:t>
      </w:r>
      <w:r w:rsidRPr="002041F0">
        <w:rPr>
          <w:szCs w:val="28"/>
          <w:lang w:val="en-US"/>
        </w:rPr>
        <w:t>Band</w:t>
      </w:r>
      <w:r w:rsidRPr="002041F0">
        <w:rPr>
          <w:szCs w:val="28"/>
        </w:rPr>
        <w:t>» «ДШИ №8» города Барнаула награждены Благодарностью министра культуры Алтайского края (в связи с юбилеями со дня основания).</w:t>
      </w:r>
    </w:p>
    <w:p w14:paraId="28B087CD" w14:textId="77777777" w:rsidR="00ED2388" w:rsidRPr="002041F0" w:rsidRDefault="00ED2388" w:rsidP="00ED2388">
      <w:pPr>
        <w:ind w:firstLine="709"/>
        <w:rPr>
          <w:szCs w:val="28"/>
        </w:rPr>
      </w:pPr>
      <w:r w:rsidRPr="002041F0">
        <w:rPr>
          <w:szCs w:val="28"/>
        </w:rPr>
        <w:t>По итогам XXXII краевого смотра «Юные дарования Алтая» среди детских школ искусств края, подготовивших наибольшее количество победителей смотра в 2022 году, отмечены БДМШ № 2, БДМШ №5, БДШИ №1.</w:t>
      </w:r>
    </w:p>
    <w:p w14:paraId="1756857D" w14:textId="77777777" w:rsidR="00ED2388" w:rsidRPr="002041F0" w:rsidRDefault="00ED2388" w:rsidP="00ED2388">
      <w:pPr>
        <w:ind w:firstLine="709"/>
        <w:rPr>
          <w:szCs w:val="28"/>
        </w:rPr>
      </w:pPr>
      <w:r w:rsidRPr="002041F0">
        <w:rPr>
          <w:szCs w:val="28"/>
        </w:rPr>
        <w:t xml:space="preserve">Именные стипендии Губернатора Алтайского края назначены шести учащимся: Галкиной Елене, Рыбиной Дарье (БДМШ №2), Щербинину Святославу (БДШИ № 4), Цукановой Анне (БДМШ №5), Варламовой Кристине (ДШИ №6), Мельниковой Екатерине (БДШИ №1) и преподавателю ДШИ №6 </w:t>
      </w:r>
      <w:proofErr w:type="spellStart"/>
      <w:r w:rsidRPr="002041F0">
        <w:rPr>
          <w:szCs w:val="28"/>
        </w:rPr>
        <w:t>Жахаловой</w:t>
      </w:r>
      <w:proofErr w:type="spellEnd"/>
      <w:r w:rsidRPr="002041F0">
        <w:rPr>
          <w:szCs w:val="28"/>
        </w:rPr>
        <w:t xml:space="preserve"> Е.В.</w:t>
      </w:r>
    </w:p>
    <w:p w14:paraId="6D4BC0DC" w14:textId="77777777" w:rsidR="00ED2388" w:rsidRPr="002041F0" w:rsidRDefault="00ED2388" w:rsidP="00ED2388">
      <w:pPr>
        <w:ind w:firstLine="709"/>
        <w:rPr>
          <w:szCs w:val="28"/>
        </w:rPr>
      </w:pPr>
      <w:r w:rsidRPr="002041F0">
        <w:rPr>
          <w:szCs w:val="28"/>
        </w:rPr>
        <w:t>Средства на выплату стипендий предусмотрены в рамках реализации мероприятий государственной программы Алтайского края «Развитие культуры Алтайского края», утвержденной постановлением Правительства Алтайского края от 06.03.2020 № 95.</w:t>
      </w:r>
    </w:p>
    <w:p w14:paraId="0E329775" w14:textId="77777777" w:rsidR="00ED2388" w:rsidRPr="002041F0" w:rsidRDefault="00ED2388" w:rsidP="00ED2388">
      <w:pPr>
        <w:ind w:firstLine="709"/>
        <w:rPr>
          <w:szCs w:val="28"/>
        </w:rPr>
      </w:pPr>
      <w:r w:rsidRPr="002041F0">
        <w:rPr>
          <w:szCs w:val="28"/>
        </w:rPr>
        <w:t>На стипендию имени Раисы Степановны Федоровой Алтайского краевого отделения Общероссийского общественного благотворительного фонда «Российский детский фонд» рекомендованы три участника: Ваганов Степан (БДМШ №2), Рыбникова Мария (БДШИ №1), Устинова Елизавета (БДМШ №5).</w:t>
      </w:r>
    </w:p>
    <w:p w14:paraId="45E92DC2" w14:textId="77777777" w:rsidR="00ED2388" w:rsidRPr="002041F0" w:rsidRDefault="00ED2388" w:rsidP="00ED2388">
      <w:pPr>
        <w:ind w:firstLine="709"/>
        <w:rPr>
          <w:szCs w:val="28"/>
        </w:rPr>
      </w:pPr>
      <w:r w:rsidRPr="002041F0">
        <w:rPr>
          <w:szCs w:val="28"/>
        </w:rPr>
        <w:lastRenderedPageBreak/>
        <w:t xml:space="preserve">Три учащихся школ искусств города – победители Всероссийских и региональных конкурсов Анна Цуканова (фортепиано, БДМШ №5), Алина Морозова (вокал, ДШИ №6), Валерия Фоминых (живопись, БДШИ №1) вошли в состав делегации Алтайского края и примут участие в Первом Детском культурном форуме, который проходил с 25 по 27 августа в Москве. </w:t>
      </w:r>
    </w:p>
    <w:p w14:paraId="1D8D458B" w14:textId="77777777" w:rsidR="00ED2388" w:rsidRPr="002041F0" w:rsidRDefault="00ED2388" w:rsidP="00ED2388">
      <w:pPr>
        <w:ind w:firstLine="708"/>
        <w:rPr>
          <w:szCs w:val="28"/>
        </w:rPr>
      </w:pPr>
      <w:r w:rsidRPr="002041F0">
        <w:rPr>
          <w:szCs w:val="28"/>
        </w:rPr>
        <w:t xml:space="preserve">В соответствии с постановлением главы города Барнаула от 06.07.2022 </w:t>
      </w:r>
      <w:r>
        <w:rPr>
          <w:szCs w:val="28"/>
        </w:rPr>
        <w:br/>
      </w:r>
      <w:r w:rsidRPr="002041F0">
        <w:rPr>
          <w:szCs w:val="28"/>
        </w:rPr>
        <w:t>№05-пг «Об утверждении списка получателей единовременных именных денежных выплат главы города Барнаула учащимся детских музыкальных, художественных школ, школ искусств, участникам детских творческих коллективов в 2022 году» единовременные именные денежные выплаты главы города Барнаула в 2022 году получили 50 учащихся детских музыкальных, художественных школ, школ искусств, участников детских творческих коллективов.</w:t>
      </w:r>
    </w:p>
    <w:p w14:paraId="4FB1A5B6" w14:textId="77777777" w:rsidR="00ED2388" w:rsidRDefault="00ED2388" w:rsidP="00ED2388">
      <w:pPr>
        <w:rPr>
          <w:szCs w:val="28"/>
        </w:rPr>
      </w:pPr>
    </w:p>
    <w:p w14:paraId="6D2F0424" w14:textId="77777777" w:rsidR="00ED2388" w:rsidRPr="002041F0" w:rsidRDefault="00ED2388" w:rsidP="00ED2388">
      <w:pPr>
        <w:rPr>
          <w:rFonts w:eastAsia="Arial Unicode MS"/>
          <w:b/>
          <w:szCs w:val="28"/>
          <w:lang w:bidi="en-US"/>
        </w:rPr>
      </w:pPr>
      <w:r w:rsidRPr="002041F0">
        <w:rPr>
          <w:rFonts w:eastAsia="Arial Unicode MS"/>
          <w:b/>
          <w:szCs w:val="28"/>
          <w:lang w:bidi="en-US"/>
        </w:rPr>
        <w:tab/>
        <w:t>Работа с творческими союзами, общественными организациями</w:t>
      </w:r>
    </w:p>
    <w:p w14:paraId="3FBECECA" w14:textId="77777777" w:rsidR="00ED2388" w:rsidRPr="002041F0" w:rsidRDefault="00ED2388" w:rsidP="00ED2388">
      <w:pPr>
        <w:ind w:firstLine="567"/>
        <w:contextualSpacing/>
        <w:rPr>
          <w:szCs w:val="28"/>
        </w:rPr>
      </w:pPr>
      <w:r w:rsidRPr="002041F0">
        <w:rPr>
          <w:rFonts w:eastAsia="Arial Unicode MS"/>
          <w:szCs w:val="28"/>
          <w:lang w:bidi="en-US"/>
        </w:rPr>
        <w:tab/>
        <w:t xml:space="preserve">Вопрос об оказании </w:t>
      </w:r>
      <w:r w:rsidRPr="002041F0">
        <w:rPr>
          <w:szCs w:val="28"/>
        </w:rPr>
        <w:t xml:space="preserve">имущественной поддержки в отношении муниципального имущества АКО ВТОО «Союз художников России» был рассмотрен на заседании комиссии по вопросам оказания имущественной поддержки в отношении муниципального имущества 28.09.2022. </w:t>
      </w:r>
    </w:p>
    <w:p w14:paraId="16100303" w14:textId="77777777" w:rsidR="00ED2388" w:rsidRPr="002041F0" w:rsidRDefault="00ED2388" w:rsidP="00ED2388">
      <w:pPr>
        <w:ind w:firstLine="567"/>
        <w:contextualSpacing/>
        <w:rPr>
          <w:szCs w:val="28"/>
        </w:rPr>
      </w:pPr>
      <w:r w:rsidRPr="002041F0">
        <w:rPr>
          <w:szCs w:val="28"/>
        </w:rPr>
        <w:t>В рамках подготовки к заседанию комиссии 21.09.2022 был проведен объезд нежилых помещений – художественных мастерских, находящихся в пользовании АКО ВТОО «Союз художников России» (13 помещений по 5-ти адресам).</w:t>
      </w:r>
    </w:p>
    <w:p w14:paraId="7F504594" w14:textId="77777777" w:rsidR="00ED2388" w:rsidRPr="002041F0" w:rsidRDefault="00ED2388" w:rsidP="00ED2388">
      <w:pPr>
        <w:ind w:firstLine="567"/>
        <w:contextualSpacing/>
        <w:rPr>
          <w:szCs w:val="28"/>
        </w:rPr>
      </w:pPr>
      <w:r>
        <w:rPr>
          <w:szCs w:val="28"/>
        </w:rPr>
        <w:t xml:space="preserve">В соответствии с постановлением администрации города от 20.10.2022 №1578 «О </w:t>
      </w:r>
      <w:r w:rsidRPr="002041F0">
        <w:rPr>
          <w:szCs w:val="28"/>
        </w:rPr>
        <w:t>предоставлени</w:t>
      </w:r>
      <w:r>
        <w:rPr>
          <w:szCs w:val="28"/>
        </w:rPr>
        <w:t>и</w:t>
      </w:r>
      <w:r w:rsidRPr="002041F0">
        <w:rPr>
          <w:szCs w:val="28"/>
        </w:rPr>
        <w:t xml:space="preserve"> имущественной поддержки АКО ВТОО «Союз художников России</w:t>
      </w:r>
      <w:r>
        <w:rPr>
          <w:szCs w:val="28"/>
        </w:rPr>
        <w:t xml:space="preserve">» </w:t>
      </w:r>
      <w:r w:rsidRPr="002041F0">
        <w:rPr>
          <w:szCs w:val="28"/>
        </w:rPr>
        <w:t>АКО ВТОО «Союз художников России</w:t>
      </w:r>
      <w:r>
        <w:rPr>
          <w:szCs w:val="28"/>
        </w:rPr>
        <w:t xml:space="preserve"> </w:t>
      </w:r>
      <w:r w:rsidRPr="002041F0">
        <w:rPr>
          <w:szCs w:val="28"/>
        </w:rPr>
        <w:t>предоставлен</w:t>
      </w:r>
      <w:r>
        <w:rPr>
          <w:szCs w:val="28"/>
        </w:rPr>
        <w:t>а</w:t>
      </w:r>
      <w:r w:rsidRPr="002041F0">
        <w:rPr>
          <w:szCs w:val="28"/>
        </w:rPr>
        <w:t xml:space="preserve"> имущественн</w:t>
      </w:r>
      <w:r>
        <w:rPr>
          <w:szCs w:val="28"/>
        </w:rPr>
        <w:t>ая</w:t>
      </w:r>
      <w:r w:rsidRPr="002041F0">
        <w:rPr>
          <w:szCs w:val="28"/>
        </w:rPr>
        <w:t xml:space="preserve"> поддержк</w:t>
      </w:r>
      <w:r>
        <w:rPr>
          <w:szCs w:val="28"/>
        </w:rPr>
        <w:t>а</w:t>
      </w:r>
      <w:r w:rsidRPr="002041F0">
        <w:rPr>
          <w:szCs w:val="28"/>
        </w:rPr>
        <w:t xml:space="preserve"> в виде заключения договоров аренды с применением понижающего коэффициента при расчете арендной платы в размере 0,1 на нежилые помещения (художественные мастерские) с 01.01.2023 по 31.12.2025. </w:t>
      </w:r>
    </w:p>
    <w:p w14:paraId="458A4782" w14:textId="77777777" w:rsidR="00ED2388" w:rsidRPr="002041F0" w:rsidRDefault="00ED2388" w:rsidP="00ED2388">
      <w:pPr>
        <w:ind w:firstLine="567"/>
        <w:contextualSpacing/>
        <w:rPr>
          <w:rFonts w:eastAsia="Arial Unicode MS"/>
          <w:szCs w:val="28"/>
          <w:lang w:bidi="en-US"/>
        </w:rPr>
      </w:pPr>
      <w:r w:rsidRPr="002041F0">
        <w:rPr>
          <w:rFonts w:eastAsia="Arial Unicode MS"/>
          <w:szCs w:val="28"/>
          <w:lang w:bidi="en-US"/>
        </w:rPr>
        <w:t>В рамках работы с творческими союзами, общественными организациями была проведена работа по подготовке наградных документов на награждение городскими наградами:</w:t>
      </w:r>
    </w:p>
    <w:p w14:paraId="64E63318" w14:textId="77777777" w:rsidR="00ED2388" w:rsidRPr="002041F0" w:rsidRDefault="00ED2388" w:rsidP="00ED2388">
      <w:pPr>
        <w:ind w:firstLine="567"/>
        <w:contextualSpacing/>
        <w:rPr>
          <w:szCs w:val="28"/>
        </w:rPr>
      </w:pPr>
      <w:r w:rsidRPr="002041F0">
        <w:rPr>
          <w:szCs w:val="28"/>
        </w:rPr>
        <w:t>скульптора АКО ВТОО «Союз художников России» Рублевой Л.В. (в связи с 85-летием со дня рождения);</w:t>
      </w:r>
    </w:p>
    <w:p w14:paraId="6E431CFF" w14:textId="77777777" w:rsidR="00ED2388" w:rsidRPr="002041F0" w:rsidRDefault="00ED2388" w:rsidP="00ED2388">
      <w:pPr>
        <w:ind w:firstLine="567"/>
        <w:contextualSpacing/>
        <w:rPr>
          <w:rFonts w:eastAsia="Arial Unicode MS"/>
          <w:szCs w:val="28"/>
          <w:lang w:bidi="en-US"/>
        </w:rPr>
      </w:pPr>
      <w:r w:rsidRPr="002041F0">
        <w:rPr>
          <w:rFonts w:eastAsia="Arial Unicode MS"/>
          <w:szCs w:val="28"/>
          <w:lang w:bidi="en-US"/>
        </w:rPr>
        <w:t xml:space="preserve">художника-живописца АКО ВТОО «Союз художников России» </w:t>
      </w:r>
      <w:r w:rsidRPr="002041F0">
        <w:rPr>
          <w:szCs w:val="28"/>
        </w:rPr>
        <w:t xml:space="preserve">Октября В.Э. </w:t>
      </w:r>
      <w:r w:rsidRPr="002041F0">
        <w:rPr>
          <w:rFonts w:eastAsia="Arial Unicode MS"/>
          <w:szCs w:val="28"/>
          <w:lang w:bidi="en-US"/>
        </w:rPr>
        <w:t>(в связи с 70-летием со дня рождения);</w:t>
      </w:r>
    </w:p>
    <w:p w14:paraId="1FBC5774" w14:textId="77777777" w:rsidR="00ED2388" w:rsidRPr="002041F0" w:rsidRDefault="00ED2388" w:rsidP="00ED2388">
      <w:pPr>
        <w:ind w:firstLine="567"/>
        <w:contextualSpacing/>
        <w:rPr>
          <w:rFonts w:eastAsia="Arial Unicode MS"/>
          <w:szCs w:val="28"/>
          <w:lang w:bidi="en-US"/>
        </w:rPr>
      </w:pPr>
      <w:r w:rsidRPr="002041F0">
        <w:rPr>
          <w:szCs w:val="28"/>
        </w:rPr>
        <w:t xml:space="preserve">артистки-вокалистки КАУ «Алтайский государственный музыкальный театр» Гальцевой В.Е. </w:t>
      </w:r>
      <w:r w:rsidRPr="002041F0">
        <w:rPr>
          <w:rFonts w:eastAsia="Arial Unicode MS"/>
          <w:szCs w:val="28"/>
          <w:lang w:bidi="en-US"/>
        </w:rPr>
        <w:t>(в связи с 30-летием творческой деятельности);</w:t>
      </w:r>
    </w:p>
    <w:p w14:paraId="1773B783" w14:textId="77777777" w:rsidR="00ED2388" w:rsidRPr="002041F0" w:rsidRDefault="00ED2388" w:rsidP="00ED2388">
      <w:pPr>
        <w:ind w:firstLine="567"/>
        <w:contextualSpacing/>
        <w:rPr>
          <w:rFonts w:eastAsia="Arial Unicode MS"/>
          <w:szCs w:val="28"/>
          <w:lang w:bidi="en-US"/>
        </w:rPr>
      </w:pPr>
      <w:r w:rsidRPr="002041F0">
        <w:rPr>
          <w:szCs w:val="28"/>
        </w:rPr>
        <w:t xml:space="preserve">образцового театра эстрадного танца «Хорошки» Детской школы искусств ФГБОУ ВО «Алтайский государственный институт культуры» </w:t>
      </w:r>
      <w:r w:rsidRPr="002041F0">
        <w:rPr>
          <w:rFonts w:eastAsia="Arial Unicode MS"/>
          <w:szCs w:val="28"/>
          <w:lang w:bidi="en-US"/>
        </w:rPr>
        <w:t>(в связи с 40-летием со дня создания).</w:t>
      </w:r>
    </w:p>
    <w:p w14:paraId="4D53E32C" w14:textId="4C792037" w:rsidR="00ED2388" w:rsidRDefault="00ED2388" w:rsidP="00ED2388">
      <w:pPr>
        <w:ind w:firstLine="567"/>
        <w:contextualSpacing/>
        <w:rPr>
          <w:color w:val="FF0000"/>
          <w:szCs w:val="28"/>
        </w:rPr>
      </w:pPr>
    </w:p>
    <w:p w14:paraId="5DD5B977" w14:textId="77777777" w:rsidR="007B267B" w:rsidRPr="00C1636F" w:rsidRDefault="007B267B" w:rsidP="00ED2388">
      <w:pPr>
        <w:ind w:firstLine="567"/>
        <w:contextualSpacing/>
        <w:rPr>
          <w:color w:val="FF0000"/>
          <w:szCs w:val="28"/>
        </w:rPr>
      </w:pPr>
    </w:p>
    <w:p w14:paraId="263EECDF" w14:textId="77777777" w:rsidR="00ED2388" w:rsidRPr="00C85270" w:rsidRDefault="00ED2388" w:rsidP="00ED2388">
      <w:pPr>
        <w:ind w:firstLine="709"/>
        <w:rPr>
          <w:b/>
          <w:bCs/>
          <w:szCs w:val="28"/>
        </w:rPr>
      </w:pPr>
      <w:bookmarkStart w:id="4" w:name="_Hlk93391745"/>
      <w:bookmarkStart w:id="5" w:name="_Hlk124857606"/>
      <w:r w:rsidRPr="00C85270">
        <w:rPr>
          <w:b/>
          <w:bCs/>
          <w:szCs w:val="28"/>
        </w:rPr>
        <w:lastRenderedPageBreak/>
        <w:t>Привлечение внебюджетных средств на развитие учреждений культуры и социальную поддержку работников</w:t>
      </w:r>
    </w:p>
    <w:p w14:paraId="5711F157" w14:textId="77777777" w:rsidR="00ED2388" w:rsidRPr="00FF48B8" w:rsidRDefault="00ED2388" w:rsidP="00ED2388">
      <w:pPr>
        <w:ind w:firstLine="709"/>
        <w:rPr>
          <w:szCs w:val="28"/>
        </w:rPr>
      </w:pPr>
      <w:r w:rsidRPr="00FF48B8">
        <w:rPr>
          <w:szCs w:val="28"/>
        </w:rPr>
        <w:t>Учреждениями культуры и образования в сфере культуры города Барнаула за 2022 год получены средства от приносящей доход деятельности в сумме 70568,7 тыс. рублей.</w:t>
      </w:r>
      <w:r w:rsidRPr="00FF48B8">
        <w:t xml:space="preserve"> </w:t>
      </w:r>
      <w:r w:rsidRPr="00FF48B8">
        <w:rPr>
          <w:szCs w:val="28"/>
        </w:rPr>
        <w:t>Прирост в сравнении с аналогичным периодом прошлого года составил 49% (</w:t>
      </w:r>
      <w:r>
        <w:rPr>
          <w:szCs w:val="28"/>
        </w:rPr>
        <w:t>47426,2 тыс. рублей</w:t>
      </w:r>
      <w:r w:rsidRPr="00FF48B8">
        <w:rPr>
          <w:szCs w:val="28"/>
        </w:rPr>
        <w:t>).</w:t>
      </w:r>
    </w:p>
    <w:p w14:paraId="666477A3" w14:textId="77777777" w:rsidR="00ED2388" w:rsidRPr="00FF48B8" w:rsidRDefault="00ED2388" w:rsidP="00ED2388">
      <w:pPr>
        <w:ind w:firstLine="709"/>
        <w:rPr>
          <w:szCs w:val="28"/>
        </w:rPr>
      </w:pPr>
      <w:r w:rsidRPr="00FF48B8">
        <w:rPr>
          <w:szCs w:val="28"/>
        </w:rPr>
        <w:t>От указанной суммы 50,6% (</w:t>
      </w:r>
      <w:r>
        <w:rPr>
          <w:szCs w:val="28"/>
        </w:rPr>
        <w:t>3</w:t>
      </w:r>
      <w:r w:rsidRPr="00FF48B8">
        <w:rPr>
          <w:szCs w:val="28"/>
        </w:rPr>
        <w:t xml:space="preserve">5721,9 тыс. рублей) направлены на выплату заработной платы работникам. </w:t>
      </w:r>
    </w:p>
    <w:bookmarkEnd w:id="5"/>
    <w:p w14:paraId="374E8AAC" w14:textId="77777777" w:rsidR="00ED2388" w:rsidRPr="00C85270" w:rsidRDefault="00ED2388" w:rsidP="00ED2388">
      <w:pPr>
        <w:ind w:firstLine="709"/>
        <w:rPr>
          <w:color w:val="FF0000"/>
          <w:szCs w:val="28"/>
        </w:rPr>
      </w:pPr>
    </w:p>
    <w:p w14:paraId="5B2AB5E2" w14:textId="77777777" w:rsidR="00ED2388" w:rsidRPr="00C85270" w:rsidRDefault="00ED2388" w:rsidP="00ED2388">
      <w:pPr>
        <w:ind w:firstLine="709"/>
        <w:rPr>
          <w:b/>
          <w:bCs/>
          <w:szCs w:val="28"/>
        </w:rPr>
      </w:pPr>
      <w:bookmarkStart w:id="6" w:name="_Hlk94018239"/>
      <w:r w:rsidRPr="00C85270">
        <w:rPr>
          <w:b/>
          <w:bCs/>
          <w:szCs w:val="28"/>
        </w:rPr>
        <w:t>Выполнение планов мероприятий «Дорожных карт».</w:t>
      </w:r>
      <w:bookmarkEnd w:id="6"/>
      <w:r w:rsidRPr="00C85270">
        <w:rPr>
          <w:b/>
          <w:bCs/>
          <w:szCs w:val="28"/>
        </w:rPr>
        <w:t xml:space="preserve"> </w:t>
      </w:r>
    </w:p>
    <w:bookmarkEnd w:id="4"/>
    <w:p w14:paraId="1090914C" w14:textId="77777777" w:rsidR="00ED2388" w:rsidRDefault="00ED2388" w:rsidP="00ED2388">
      <w:pPr>
        <w:adjustRightInd w:val="0"/>
        <w:ind w:firstLine="708"/>
        <w:contextualSpacing/>
        <w:rPr>
          <w:szCs w:val="28"/>
        </w:rPr>
      </w:pPr>
      <w:r w:rsidRPr="00326BD3">
        <w:rPr>
          <w:szCs w:val="28"/>
        </w:rPr>
        <w:t xml:space="preserve">За 2022 год фактическая средняя заработная плата работников учреждений культуры составила </w:t>
      </w:r>
      <w:r w:rsidRPr="00326BD3">
        <w:rPr>
          <w:color w:val="000000"/>
          <w:szCs w:val="28"/>
        </w:rPr>
        <w:t xml:space="preserve">37 358,5 </w:t>
      </w:r>
      <w:r w:rsidRPr="00326BD3">
        <w:rPr>
          <w:szCs w:val="28"/>
        </w:rPr>
        <w:t>руб. (</w:t>
      </w:r>
      <w:r w:rsidRPr="00326BD3">
        <w:rPr>
          <w:color w:val="000000"/>
          <w:szCs w:val="28"/>
        </w:rPr>
        <w:t xml:space="preserve">110,4% </w:t>
      </w:r>
      <w:r w:rsidRPr="00326BD3">
        <w:rPr>
          <w:szCs w:val="28"/>
        </w:rPr>
        <w:t xml:space="preserve">к факту 2021 года) или </w:t>
      </w:r>
      <w:r w:rsidRPr="00326BD3">
        <w:rPr>
          <w:color w:val="000000"/>
          <w:szCs w:val="28"/>
        </w:rPr>
        <w:t>102,3</w:t>
      </w:r>
      <w:r w:rsidRPr="00326BD3">
        <w:rPr>
          <w:szCs w:val="28"/>
        </w:rPr>
        <w:t>% от доведенного целевого показателя (</w:t>
      </w:r>
      <w:r w:rsidRPr="00326BD3">
        <w:rPr>
          <w:color w:val="000000"/>
          <w:szCs w:val="28"/>
        </w:rPr>
        <w:t xml:space="preserve">36 517,0 </w:t>
      </w:r>
      <w:r w:rsidRPr="00326BD3">
        <w:rPr>
          <w:szCs w:val="28"/>
        </w:rPr>
        <w:t xml:space="preserve">руб.). </w:t>
      </w:r>
    </w:p>
    <w:p w14:paraId="1522BD32" w14:textId="77777777" w:rsidR="00ED2388" w:rsidRPr="00326BD3" w:rsidRDefault="00ED2388" w:rsidP="00ED2388">
      <w:pPr>
        <w:adjustRightInd w:val="0"/>
        <w:ind w:firstLine="708"/>
        <w:contextualSpacing/>
        <w:rPr>
          <w:szCs w:val="28"/>
        </w:rPr>
      </w:pPr>
      <w:r w:rsidRPr="00326BD3">
        <w:rPr>
          <w:szCs w:val="28"/>
        </w:rPr>
        <w:t>Фактическая средняя заработная плата педагогических работников учреждений дополнительного образования составила 46</w:t>
      </w:r>
      <w:r w:rsidRPr="00326BD3">
        <w:rPr>
          <w:color w:val="FF0000"/>
          <w:szCs w:val="28"/>
        </w:rPr>
        <w:t> </w:t>
      </w:r>
      <w:r w:rsidRPr="00326BD3">
        <w:rPr>
          <w:color w:val="000000"/>
          <w:szCs w:val="28"/>
        </w:rPr>
        <w:t xml:space="preserve">599,7 </w:t>
      </w:r>
      <w:r w:rsidRPr="00326BD3">
        <w:rPr>
          <w:szCs w:val="28"/>
        </w:rPr>
        <w:t>руб. (</w:t>
      </w:r>
      <w:r w:rsidRPr="00326BD3">
        <w:rPr>
          <w:color w:val="000000"/>
          <w:szCs w:val="28"/>
        </w:rPr>
        <w:t>118,0</w:t>
      </w:r>
      <w:r w:rsidRPr="00326BD3">
        <w:rPr>
          <w:szCs w:val="28"/>
        </w:rPr>
        <w:t xml:space="preserve">% к факту 2021 года) или </w:t>
      </w:r>
      <w:r w:rsidRPr="00326BD3">
        <w:rPr>
          <w:color w:val="000000"/>
          <w:szCs w:val="28"/>
        </w:rPr>
        <w:t>101,6</w:t>
      </w:r>
      <w:r w:rsidRPr="00326BD3">
        <w:rPr>
          <w:szCs w:val="28"/>
        </w:rPr>
        <w:t>% от доведенного целевого показателя (</w:t>
      </w:r>
      <w:r w:rsidRPr="00326BD3">
        <w:rPr>
          <w:color w:val="000000"/>
          <w:szCs w:val="28"/>
        </w:rPr>
        <w:t xml:space="preserve">45 885,1 </w:t>
      </w:r>
      <w:r w:rsidRPr="00326BD3">
        <w:rPr>
          <w:szCs w:val="28"/>
        </w:rPr>
        <w:t>руб.).</w:t>
      </w:r>
    </w:p>
    <w:p w14:paraId="70C0DD8F" w14:textId="77777777" w:rsidR="00ED2388" w:rsidRDefault="00ED2388" w:rsidP="00ED2388">
      <w:pPr>
        <w:ind w:firstLine="567"/>
        <w:contextualSpacing/>
        <w:rPr>
          <w:szCs w:val="28"/>
        </w:rPr>
      </w:pPr>
    </w:p>
    <w:p w14:paraId="3200B235" w14:textId="6B39021D" w:rsidR="00ED2388" w:rsidRPr="00C85270" w:rsidRDefault="00ED2388" w:rsidP="00ED2388">
      <w:pPr>
        <w:pStyle w:val="2"/>
        <w:rPr>
          <w:b/>
          <w:sz w:val="28"/>
        </w:rPr>
      </w:pPr>
      <w:r w:rsidRPr="00C85270">
        <w:rPr>
          <w:b/>
          <w:sz w:val="28"/>
        </w:rPr>
        <w:t>Работа по развитию жанров самодеятельного художественного творчества в городе. Повышение их качества. Примеры вновь созданных любительских объединений, клубных формирований.</w:t>
      </w:r>
    </w:p>
    <w:p w14:paraId="5FC16D73" w14:textId="77777777" w:rsidR="00ED2388" w:rsidRPr="00BF539C" w:rsidRDefault="00ED2388" w:rsidP="00ED2388">
      <w:pPr>
        <w:ind w:firstLine="708"/>
        <w:rPr>
          <w:color w:val="000000"/>
          <w:szCs w:val="28"/>
        </w:rPr>
      </w:pPr>
      <w:r w:rsidRPr="00BF539C">
        <w:rPr>
          <w:color w:val="000000"/>
        </w:rPr>
        <w:t xml:space="preserve">В отчетном периоде </w:t>
      </w:r>
      <w:r w:rsidRPr="00BF539C">
        <w:rPr>
          <w:color w:val="000000"/>
          <w:szCs w:val="28"/>
        </w:rPr>
        <w:t xml:space="preserve">вокальному коллективу «Виражи» (МБУК «Дом культуры «Центральный») </w:t>
      </w:r>
      <w:r w:rsidRPr="00BF539C">
        <w:rPr>
          <w:color w:val="000000"/>
        </w:rPr>
        <w:t>присвоено звание «Народный (образцовый) самодеятельный коллектив Алтайского края».</w:t>
      </w:r>
      <w:r w:rsidRPr="00BF539C">
        <w:rPr>
          <w:color w:val="000000"/>
          <w:szCs w:val="28"/>
        </w:rPr>
        <w:t xml:space="preserve"> </w:t>
      </w:r>
    </w:p>
    <w:p w14:paraId="1A90B896" w14:textId="77777777" w:rsidR="00ED2388" w:rsidRPr="00BF539C" w:rsidRDefault="00ED2388" w:rsidP="00ED2388">
      <w:pPr>
        <w:ind w:firstLine="708"/>
        <w:rPr>
          <w:color w:val="000000"/>
          <w:szCs w:val="28"/>
        </w:rPr>
      </w:pPr>
      <w:r w:rsidRPr="00D25906">
        <w:rPr>
          <w:color w:val="000000"/>
          <w:szCs w:val="28"/>
        </w:rPr>
        <w:t>Согласно Указу Губернатора Алтайского края от 08.12.2022 № 196 за большой вклад в развитие культуры Алтайского края орденом «За заслуги перед Алтайским краем» II степени награждён Десятов С.Е., руководитель заслуженного коллектива самодеятельного творчества Алтайского края, ансамбля народной музыки «Жалейка» МБУК «Дворец культуры «Южный» (Десятов С.Е. регулярно проводит семинары и мастер-классы для слушателей курсов повышения квалификации, руководителей инструментальных народных коллекти</w:t>
      </w:r>
      <w:r>
        <w:rPr>
          <w:color w:val="000000"/>
          <w:szCs w:val="28"/>
        </w:rPr>
        <w:t xml:space="preserve">вов и фольклорных ансамблей, </w:t>
      </w:r>
      <w:r w:rsidRPr="00D25906">
        <w:rPr>
          <w:color w:val="000000"/>
          <w:szCs w:val="28"/>
        </w:rPr>
        <w:t>неоднократно участвовал с ансамблем народной музыки «Жалейка» в научно-практических конференциях по вопросам традиционной культуры, проводимых Алтайским государственным институтом культуры и Новосибирским государственным педагогическим университетом. В рамках этих конференций Десято</w:t>
      </w:r>
      <w:r>
        <w:rPr>
          <w:color w:val="000000"/>
          <w:szCs w:val="28"/>
        </w:rPr>
        <w:t>в</w:t>
      </w:r>
      <w:r w:rsidRPr="00D25906">
        <w:rPr>
          <w:color w:val="000000"/>
          <w:szCs w:val="28"/>
        </w:rPr>
        <w:t xml:space="preserve"> С.Е. проводил лекции и мастер-классы для специалистов Алтайского края и Сибирского федерального округа</w:t>
      </w:r>
      <w:r>
        <w:rPr>
          <w:color w:val="000000"/>
          <w:szCs w:val="28"/>
        </w:rPr>
        <w:t xml:space="preserve">. </w:t>
      </w:r>
      <w:r w:rsidRPr="00D25906">
        <w:rPr>
          <w:color w:val="000000"/>
          <w:szCs w:val="28"/>
        </w:rPr>
        <w:t>Ансамбль народной музыки «Жалейка» под руководством Десятова</w:t>
      </w:r>
      <w:r>
        <w:rPr>
          <w:color w:val="000000"/>
          <w:szCs w:val="28"/>
        </w:rPr>
        <w:t xml:space="preserve"> С.Е.</w:t>
      </w:r>
      <w:r w:rsidRPr="00D25906">
        <w:rPr>
          <w:color w:val="000000"/>
          <w:szCs w:val="28"/>
        </w:rPr>
        <w:t xml:space="preserve"> активно принимает участие во Всероссийских акциях, таких как «Музейная ночь», «</w:t>
      </w:r>
      <w:proofErr w:type="spellStart"/>
      <w:r w:rsidRPr="00D25906">
        <w:rPr>
          <w:color w:val="000000"/>
          <w:szCs w:val="28"/>
        </w:rPr>
        <w:t>Библионочь</w:t>
      </w:r>
      <w:proofErr w:type="spellEnd"/>
      <w:r w:rsidRPr="00D25906">
        <w:rPr>
          <w:color w:val="000000"/>
          <w:szCs w:val="28"/>
        </w:rPr>
        <w:t>», проводимых в учреждениях культуры Алтайского края. Творческий коллектив постоянно участвует в культурно-массовых мероприятиях Алтайского края. В марте 2022 года ансамбль принял участие в открытии Года культурного наследия народов России в Алтайском крае в концертном зале «Сибирь»).</w:t>
      </w:r>
    </w:p>
    <w:p w14:paraId="3D0603DF" w14:textId="77777777" w:rsidR="00ED2388" w:rsidRPr="00C85270" w:rsidRDefault="00ED2388" w:rsidP="00ED2388">
      <w:pPr>
        <w:pStyle w:val="2"/>
        <w:rPr>
          <w:b/>
          <w:sz w:val="28"/>
        </w:rPr>
      </w:pPr>
    </w:p>
    <w:p w14:paraId="2ACF5063" w14:textId="77777777" w:rsidR="00ED2388" w:rsidRPr="00801ED3" w:rsidRDefault="00ED2388" w:rsidP="00ED2388">
      <w:pPr>
        <w:pStyle w:val="2"/>
        <w:rPr>
          <w:i/>
          <w:iCs/>
          <w:sz w:val="28"/>
        </w:rPr>
      </w:pPr>
      <w:r w:rsidRPr="00C85270">
        <w:rPr>
          <w:b/>
          <w:sz w:val="28"/>
        </w:rPr>
        <w:lastRenderedPageBreak/>
        <w:t>Участие учреждений культуры, творческих коллективов и исполнителей в конкурсах, фестивалях, проводимых в Российской Федерации и крае.</w:t>
      </w:r>
      <w:r>
        <w:rPr>
          <w:b/>
          <w:sz w:val="28"/>
        </w:rPr>
        <w:t xml:space="preserve"> </w:t>
      </w:r>
      <w:r w:rsidRPr="00B30FE5">
        <w:rPr>
          <w:b/>
          <w:sz w:val="28"/>
        </w:rPr>
        <w:t>Результаты (наличие дипломов и т.д.)</w:t>
      </w:r>
      <w:r w:rsidRPr="00C85270">
        <w:rPr>
          <w:sz w:val="28"/>
        </w:rPr>
        <w:t xml:space="preserve"> </w:t>
      </w:r>
      <w:r w:rsidRPr="00801ED3">
        <w:rPr>
          <w:b/>
          <w:bCs/>
          <w:i/>
          <w:iCs/>
          <w:sz w:val="28"/>
        </w:rPr>
        <w:t>Год культурного наследия.</w:t>
      </w:r>
    </w:p>
    <w:p w14:paraId="6E4BBFA7" w14:textId="77777777" w:rsidR="00ED2388" w:rsidRPr="00CA11F4" w:rsidRDefault="00ED2388" w:rsidP="00ED2388">
      <w:pPr>
        <w:ind w:firstLine="709"/>
        <w:rPr>
          <w:rFonts w:eastAsia="Calibri"/>
          <w:szCs w:val="28"/>
        </w:rPr>
      </w:pPr>
      <w:r w:rsidRPr="00CA11F4">
        <w:rPr>
          <w:rFonts w:eastAsia="Calibri"/>
          <w:szCs w:val="28"/>
        </w:rPr>
        <w:t>Все творческие коллективы культурно-досуговых учреждений ежегодно принимают активное участие в различных творческих конкурсах и фестивалях разных уровней, в том числе всероссийских и международных конкурсов, по итогам которых неоднократно становились лауреатами различных степеней и обладателями Гран-при. Среди достигших наиболее высоких результатов можно отметить такие коллективы, как: театр эстрадной песни «Созвездие», ансамбль народной музыки «Жалейка»,</w:t>
      </w:r>
      <w:r w:rsidRPr="00CA11F4">
        <w:t xml:space="preserve"> </w:t>
      </w:r>
      <w:r>
        <w:rPr>
          <w:szCs w:val="28"/>
        </w:rPr>
        <w:t>с</w:t>
      </w:r>
      <w:r w:rsidRPr="00CA11F4">
        <w:rPr>
          <w:szCs w:val="28"/>
        </w:rPr>
        <w:t>тудия бального танца «Фантазия»</w:t>
      </w:r>
      <w:r w:rsidRPr="00CA11F4">
        <w:rPr>
          <w:rFonts w:eastAsia="Calibri"/>
          <w:szCs w:val="28"/>
        </w:rPr>
        <w:t xml:space="preserve">, ансамбль танца  «Жар-птица» (ДК «Южный»), вокальный коллектив народной песни «Диво», студия детского танца «Радость», ансамбль народного танца «Палитра» (ДК «Октябрьский»), театр танца </w:t>
      </w:r>
      <w:proofErr w:type="spellStart"/>
      <w:r w:rsidRPr="00CA11F4">
        <w:rPr>
          <w:rFonts w:eastAsia="Calibri"/>
          <w:szCs w:val="28"/>
        </w:rPr>
        <w:t>им.Розы</w:t>
      </w:r>
      <w:proofErr w:type="spellEnd"/>
      <w:r w:rsidRPr="00CA11F4">
        <w:rPr>
          <w:rFonts w:eastAsia="Calibri"/>
          <w:szCs w:val="28"/>
        </w:rPr>
        <w:t xml:space="preserve"> </w:t>
      </w:r>
      <w:proofErr w:type="spellStart"/>
      <w:r w:rsidRPr="00CA11F4">
        <w:rPr>
          <w:rFonts w:eastAsia="Calibri"/>
          <w:szCs w:val="28"/>
        </w:rPr>
        <w:t>Фибер</w:t>
      </w:r>
      <w:proofErr w:type="spellEnd"/>
      <w:r w:rsidRPr="00CA11F4">
        <w:rPr>
          <w:rFonts w:eastAsia="Calibri"/>
          <w:szCs w:val="28"/>
        </w:rPr>
        <w:t>, хор русской песни «</w:t>
      </w:r>
      <w:proofErr w:type="spellStart"/>
      <w:r w:rsidRPr="00CA11F4">
        <w:rPr>
          <w:rFonts w:eastAsia="Calibri"/>
          <w:szCs w:val="28"/>
        </w:rPr>
        <w:t>Сибиряночка</w:t>
      </w:r>
      <w:proofErr w:type="spellEnd"/>
      <w:r w:rsidRPr="00CA11F4">
        <w:rPr>
          <w:rFonts w:eastAsia="Calibri"/>
          <w:szCs w:val="28"/>
        </w:rPr>
        <w:t xml:space="preserve">», студия народной песни «Отрада», ансамбль классического танца «ЭОС», театральная студия «Главные роли» (ДК г.Барнаула), хореографический коллектив «Эгида», хореографический коллектив «Ровесник», вокальный ансамбль «Виражи» (ДК «Центральный»), хореографические объединения «Максимум» и «Непоседы» (Научногородокское клубное объединение). </w:t>
      </w:r>
    </w:p>
    <w:p w14:paraId="6B0453C4" w14:textId="77777777" w:rsidR="00ED2388" w:rsidRPr="00CA11F4" w:rsidRDefault="00ED2388" w:rsidP="00ED2388">
      <w:pPr>
        <w:ind w:firstLine="709"/>
        <w:rPr>
          <w:rFonts w:eastAsia="Calibri"/>
          <w:szCs w:val="28"/>
        </w:rPr>
      </w:pPr>
      <w:r w:rsidRPr="00CA11F4">
        <w:rPr>
          <w:rFonts w:eastAsia="Calibri"/>
          <w:szCs w:val="28"/>
        </w:rPr>
        <w:t>В отчетном периоде в рамках Года культурного наследия народов России состоялось более 180 мероприятий, направленных на сохранение и развитие национальной культуры и традиций народов: фольклорные и календарные праздники, игровые и концертные программы, посвященные Рождеству, Масленице, Пасхе; игровые программы, посвященные зимним народным забавам; III региональный патриотический конкурс «Россия. Родина. Отчизна»; познавательные программы по истории традиций и обрядов народов Сибири; фольклорные часы и мастер-классы по игре на народных инструментах, по изготовлению традиционных игрушек народов мира, по украшению пасхальных яиц, по каллиграфии; международный телемост «Традиции и современность» (Россия – Сербия); выставки лоскутного шиться и росписи по дереву, народная мастерская «Глиняная сказка»; выставка горячей эмали и выставка традиционных костюмов народов России; фольклорная ярмарка «Славянская радуга».  В музее «Город» состоялись краевая выставка «Лоскутные узоры» и краевая выставка народных мастеров Алтайского края «Верую в мастерство». Мероприятия посетили более 42 000 человек.</w:t>
      </w:r>
    </w:p>
    <w:p w14:paraId="200E67D6" w14:textId="77777777" w:rsidR="00ED2388" w:rsidRPr="00CA11F4" w:rsidRDefault="00ED2388" w:rsidP="00ED2388">
      <w:pPr>
        <w:ind w:firstLine="709"/>
        <w:rPr>
          <w:rFonts w:eastAsia="Calibri"/>
          <w:szCs w:val="28"/>
        </w:rPr>
      </w:pPr>
      <w:r w:rsidRPr="00CA11F4">
        <w:rPr>
          <w:rFonts w:eastAsia="Calibri"/>
          <w:szCs w:val="28"/>
        </w:rPr>
        <w:t xml:space="preserve">В 2022 году в реализации межведомственного проекта Минкультуры РФ и </w:t>
      </w:r>
      <w:proofErr w:type="spellStart"/>
      <w:r w:rsidRPr="00CA11F4">
        <w:rPr>
          <w:rFonts w:eastAsia="Calibri"/>
          <w:szCs w:val="28"/>
        </w:rPr>
        <w:t>Минпросвещения</w:t>
      </w:r>
      <w:proofErr w:type="spellEnd"/>
      <w:r w:rsidRPr="00CA11F4">
        <w:rPr>
          <w:rFonts w:eastAsia="Calibri"/>
          <w:szCs w:val="28"/>
        </w:rPr>
        <w:t xml:space="preserve"> РФ «Культура для школьников» учреждения культуры, подведомственные комитету по культуре города Барнаула, активно приняли участие во Всероссийской акции «Культурная суббота. Танцы народов России детям». По итогам проведенных мастер-классов по элементам народных танцев, участники акции выложили записанные танцевальные видео в соцсети «ВКонтакте» с хештегом #культурадляшкольников, #культурная суббота. Для учащихся общеобразовательных школ были проведены литературные </w:t>
      </w:r>
      <w:r w:rsidRPr="00CA11F4">
        <w:rPr>
          <w:rFonts w:eastAsia="Calibri"/>
          <w:szCs w:val="28"/>
        </w:rPr>
        <w:lastRenderedPageBreak/>
        <w:t>гостиные, мастер-класс по актерскому мастерству с привлечением студентов АГИК «Искусство быть разными», выставки художественных работ учащихся художественных школ и художественных отделений школ искусств.</w:t>
      </w:r>
    </w:p>
    <w:p w14:paraId="0E2189D8" w14:textId="4BC29490" w:rsidR="00CD56EB" w:rsidRDefault="00CD56EB" w:rsidP="00CD56EB">
      <w:pPr>
        <w:ind w:firstLine="709"/>
        <w:rPr>
          <w:rFonts w:eastAsia="Times New Roman" w:cs="Times New Roman"/>
          <w:color w:val="000000" w:themeColor="text1"/>
          <w:sz w:val="26"/>
          <w:szCs w:val="26"/>
          <w:lang w:eastAsia="ru-RU"/>
        </w:rPr>
      </w:pPr>
    </w:p>
    <w:p w14:paraId="74DF4742" w14:textId="77777777" w:rsidR="00297646" w:rsidRPr="008559B5" w:rsidRDefault="00297646" w:rsidP="00297646">
      <w:pPr>
        <w:pStyle w:val="a8"/>
        <w:ind w:firstLine="709"/>
        <w:jc w:val="both"/>
        <w:rPr>
          <w:rFonts w:ascii="Times New Roman" w:hAnsi="Times New Roman"/>
          <w:sz w:val="28"/>
          <w:szCs w:val="28"/>
        </w:rPr>
      </w:pPr>
      <w:r w:rsidRPr="008559B5">
        <w:rPr>
          <w:rFonts w:ascii="Times New Roman" w:hAnsi="Times New Roman"/>
          <w:b/>
          <w:bCs/>
          <w:sz w:val="28"/>
          <w:szCs w:val="28"/>
        </w:rPr>
        <w:t>Памятники</w:t>
      </w:r>
      <w:r w:rsidRPr="008559B5">
        <w:rPr>
          <w:rFonts w:ascii="Times New Roman" w:hAnsi="Times New Roman"/>
          <w:sz w:val="28"/>
          <w:szCs w:val="28"/>
        </w:rPr>
        <w:t>.</w:t>
      </w:r>
    </w:p>
    <w:p w14:paraId="34BDA969" w14:textId="77777777" w:rsidR="00297646" w:rsidRPr="00CA31F4" w:rsidRDefault="00297646" w:rsidP="00297646">
      <w:pPr>
        <w:pStyle w:val="a8"/>
        <w:ind w:firstLine="709"/>
        <w:jc w:val="both"/>
        <w:rPr>
          <w:rFonts w:ascii="Times New Roman" w:hAnsi="Times New Roman"/>
          <w:color w:val="000000"/>
          <w:sz w:val="28"/>
          <w:szCs w:val="28"/>
        </w:rPr>
      </w:pPr>
      <w:r w:rsidRPr="00CA31F4">
        <w:rPr>
          <w:rFonts w:ascii="Times New Roman" w:hAnsi="Times New Roman"/>
          <w:color w:val="000000"/>
          <w:sz w:val="28"/>
          <w:szCs w:val="28"/>
        </w:rPr>
        <w:t>На балансе комитета по культуре города Барнаула находится 31 объект культурного наследия.</w:t>
      </w:r>
    </w:p>
    <w:p w14:paraId="6B18F37D" w14:textId="77777777" w:rsidR="00297646" w:rsidRPr="00CA31F4" w:rsidRDefault="00297646" w:rsidP="00297646">
      <w:pPr>
        <w:pStyle w:val="a8"/>
        <w:ind w:firstLine="709"/>
        <w:jc w:val="both"/>
        <w:rPr>
          <w:rFonts w:ascii="Times New Roman" w:hAnsi="Times New Roman"/>
          <w:color w:val="000000"/>
          <w:sz w:val="28"/>
          <w:szCs w:val="28"/>
        </w:rPr>
      </w:pPr>
      <w:r w:rsidRPr="00CA31F4">
        <w:rPr>
          <w:rFonts w:ascii="Times New Roman" w:hAnsi="Times New Roman"/>
          <w:color w:val="000000"/>
          <w:sz w:val="28"/>
          <w:szCs w:val="28"/>
        </w:rPr>
        <w:t>Комитетом в рамках выделенных ассигнований заключены муниципальные контракты на санитарную уборку памятников, поставку сжиженного газа на мемориалы города. С июня 2022 года поставка и транспортировка природного газа для обеспечения функционирования Вечного огня на объекте культурного наследия «Могилы партизан и подпольщиков, погибших в 1920-1921 гг.» осуществляется ООО «Газпром межрегионгаз Новосибирск. Филиал в Алтайском крае» на безвозмездной основе.</w:t>
      </w:r>
    </w:p>
    <w:p w14:paraId="3741F427" w14:textId="77777777" w:rsidR="00297646" w:rsidRPr="00CA31F4" w:rsidRDefault="00297646" w:rsidP="00297646">
      <w:pPr>
        <w:pStyle w:val="a8"/>
        <w:ind w:firstLine="709"/>
        <w:jc w:val="both"/>
        <w:rPr>
          <w:rFonts w:ascii="Times New Roman" w:hAnsi="Times New Roman"/>
          <w:color w:val="000000"/>
          <w:sz w:val="28"/>
          <w:szCs w:val="28"/>
        </w:rPr>
      </w:pPr>
      <w:r w:rsidRPr="00CA31F4">
        <w:rPr>
          <w:rFonts w:ascii="Times New Roman" w:hAnsi="Times New Roman"/>
          <w:color w:val="000000"/>
          <w:sz w:val="28"/>
          <w:szCs w:val="28"/>
        </w:rPr>
        <w:t xml:space="preserve">В мае 2022 года в рамках гарантийных обязательств проведены ремонты на памятниках воинам, погибшим в годы Великой Отечественной войны 1941-1945 гг. в </w:t>
      </w:r>
      <w:proofErr w:type="spellStart"/>
      <w:r w:rsidRPr="00CA31F4">
        <w:rPr>
          <w:rFonts w:ascii="Times New Roman" w:hAnsi="Times New Roman"/>
          <w:color w:val="000000"/>
          <w:sz w:val="28"/>
          <w:szCs w:val="28"/>
        </w:rPr>
        <w:t>с.Гоньба</w:t>
      </w:r>
      <w:proofErr w:type="spellEnd"/>
      <w:r w:rsidRPr="00CA31F4">
        <w:rPr>
          <w:rFonts w:ascii="Times New Roman" w:hAnsi="Times New Roman"/>
          <w:color w:val="000000"/>
          <w:sz w:val="28"/>
          <w:szCs w:val="28"/>
        </w:rPr>
        <w:t xml:space="preserve"> и </w:t>
      </w:r>
      <w:proofErr w:type="spellStart"/>
      <w:r w:rsidRPr="00CA31F4">
        <w:rPr>
          <w:rFonts w:ascii="Times New Roman" w:hAnsi="Times New Roman"/>
          <w:color w:val="000000"/>
          <w:sz w:val="28"/>
          <w:szCs w:val="28"/>
        </w:rPr>
        <w:t>п.Березовка</w:t>
      </w:r>
      <w:proofErr w:type="spellEnd"/>
      <w:r w:rsidRPr="00CA31F4">
        <w:rPr>
          <w:rFonts w:ascii="Times New Roman" w:hAnsi="Times New Roman"/>
          <w:color w:val="000000"/>
          <w:sz w:val="28"/>
          <w:szCs w:val="28"/>
        </w:rPr>
        <w:t>.</w:t>
      </w:r>
    </w:p>
    <w:p w14:paraId="78404BD0" w14:textId="77777777" w:rsidR="00297646" w:rsidRPr="00CA31F4" w:rsidRDefault="00297646" w:rsidP="00297646">
      <w:pPr>
        <w:ind w:firstLine="708"/>
        <w:rPr>
          <w:color w:val="000000"/>
          <w:szCs w:val="28"/>
        </w:rPr>
      </w:pPr>
      <w:r w:rsidRPr="00CA31F4">
        <w:rPr>
          <w:color w:val="000000"/>
          <w:szCs w:val="28"/>
        </w:rPr>
        <w:t xml:space="preserve">Кроме того, выполнены работы по реконструкции «Памятника воинам, погибшим в годы Великой Отечественной войны (1941-1945 гг.)» в </w:t>
      </w:r>
      <w:proofErr w:type="spellStart"/>
      <w:r w:rsidRPr="00CA31F4">
        <w:rPr>
          <w:color w:val="000000"/>
          <w:szCs w:val="28"/>
        </w:rPr>
        <w:t>п.Бельмесево</w:t>
      </w:r>
      <w:proofErr w:type="spellEnd"/>
      <w:r w:rsidRPr="00CA31F4">
        <w:rPr>
          <w:color w:val="000000"/>
          <w:szCs w:val="28"/>
        </w:rPr>
        <w:t xml:space="preserve">. Произведена замена мемориального щита (баннера) на гранитную стелу, на которой размещены фамилии жителей </w:t>
      </w:r>
      <w:proofErr w:type="spellStart"/>
      <w:r w:rsidRPr="00CA31F4">
        <w:rPr>
          <w:color w:val="000000"/>
          <w:szCs w:val="28"/>
        </w:rPr>
        <w:t>п.Бельмесево</w:t>
      </w:r>
      <w:proofErr w:type="spellEnd"/>
      <w:r w:rsidRPr="00CA31F4">
        <w:rPr>
          <w:color w:val="000000"/>
          <w:szCs w:val="28"/>
        </w:rPr>
        <w:t>, погибших в годы войны.</w:t>
      </w:r>
    </w:p>
    <w:p w14:paraId="55A96DFC" w14:textId="77777777" w:rsidR="00297646" w:rsidRPr="00CA31F4" w:rsidRDefault="00297646" w:rsidP="00297646">
      <w:pPr>
        <w:ind w:firstLine="708"/>
        <w:rPr>
          <w:color w:val="000000"/>
          <w:szCs w:val="28"/>
        </w:rPr>
      </w:pPr>
      <w:r w:rsidRPr="00CA31F4">
        <w:rPr>
          <w:color w:val="000000"/>
          <w:szCs w:val="28"/>
        </w:rPr>
        <w:t xml:space="preserve">Также в преддверии Дня Победы выполнены работы по текущему ремонту постамента «Бюста Героя Советского Союза </w:t>
      </w:r>
      <w:proofErr w:type="spellStart"/>
      <w:r w:rsidRPr="00CA31F4">
        <w:rPr>
          <w:color w:val="000000"/>
          <w:szCs w:val="28"/>
        </w:rPr>
        <w:t>В.Е.Смирнова</w:t>
      </w:r>
      <w:proofErr w:type="spellEnd"/>
      <w:r w:rsidRPr="00CA31F4">
        <w:rPr>
          <w:color w:val="000000"/>
          <w:szCs w:val="28"/>
        </w:rPr>
        <w:t>».</w:t>
      </w:r>
    </w:p>
    <w:p w14:paraId="5FED4D76" w14:textId="77777777" w:rsidR="00297646" w:rsidRPr="00CA31F4" w:rsidRDefault="00297646" w:rsidP="00297646">
      <w:pPr>
        <w:ind w:firstLine="708"/>
        <w:rPr>
          <w:color w:val="000000"/>
          <w:szCs w:val="28"/>
        </w:rPr>
      </w:pPr>
      <w:r w:rsidRPr="00CA31F4">
        <w:rPr>
          <w:color w:val="000000"/>
          <w:szCs w:val="28"/>
        </w:rPr>
        <w:t xml:space="preserve">В июле 2022 года выполнены работы по текущему ремонту постамента «Памятника </w:t>
      </w:r>
      <w:proofErr w:type="spellStart"/>
      <w:r w:rsidRPr="00CA31F4">
        <w:rPr>
          <w:color w:val="000000"/>
          <w:szCs w:val="28"/>
        </w:rPr>
        <w:t>В.М.Шукшину</w:t>
      </w:r>
      <w:proofErr w:type="spellEnd"/>
      <w:r w:rsidRPr="00CA31F4">
        <w:rPr>
          <w:color w:val="000000"/>
          <w:szCs w:val="28"/>
        </w:rPr>
        <w:t>». Проведен ремонт облицовки постамента с частичной заменой облицовочной плитки.</w:t>
      </w:r>
    </w:p>
    <w:p w14:paraId="2DC19DCE" w14:textId="77777777" w:rsidR="00297646" w:rsidRPr="00CA31F4" w:rsidRDefault="00297646" w:rsidP="00297646">
      <w:pPr>
        <w:ind w:firstLine="708"/>
        <w:rPr>
          <w:color w:val="000000"/>
          <w:szCs w:val="28"/>
        </w:rPr>
      </w:pPr>
      <w:r w:rsidRPr="00CA31F4">
        <w:rPr>
          <w:color w:val="000000"/>
          <w:szCs w:val="28"/>
        </w:rPr>
        <w:t>В октябре 2022 года завершены работы по текущему ремонту памятников «Место массовых расстрелов борцов за власть Советов» и «Монумент павшим кавалерам ордена Славы и кавалерам ордена Золотая звезда».</w:t>
      </w:r>
    </w:p>
    <w:p w14:paraId="77CFBDED" w14:textId="77777777" w:rsidR="00297646" w:rsidRPr="00CA31F4" w:rsidRDefault="00297646" w:rsidP="00297646">
      <w:pPr>
        <w:pStyle w:val="a8"/>
        <w:ind w:firstLine="709"/>
        <w:jc w:val="both"/>
        <w:rPr>
          <w:rFonts w:ascii="Times New Roman" w:hAnsi="Times New Roman"/>
          <w:color w:val="000000"/>
          <w:sz w:val="28"/>
          <w:szCs w:val="28"/>
        </w:rPr>
      </w:pPr>
      <w:r w:rsidRPr="00CA31F4">
        <w:rPr>
          <w:rFonts w:ascii="Times New Roman" w:hAnsi="Times New Roman"/>
          <w:color w:val="000000"/>
          <w:sz w:val="28"/>
          <w:szCs w:val="28"/>
        </w:rPr>
        <w:t>На балансе комитета находятся здания, являющиеся объектами культурного наследия:</w:t>
      </w:r>
    </w:p>
    <w:p w14:paraId="77B621FC" w14:textId="4C27C3A5" w:rsidR="00297646" w:rsidRPr="00CA31F4" w:rsidRDefault="00297646" w:rsidP="00297646">
      <w:pPr>
        <w:pStyle w:val="a8"/>
        <w:ind w:firstLine="709"/>
        <w:jc w:val="both"/>
        <w:rPr>
          <w:rFonts w:ascii="Times New Roman" w:hAnsi="Times New Roman"/>
          <w:color w:val="000000"/>
          <w:sz w:val="28"/>
          <w:szCs w:val="28"/>
        </w:rPr>
      </w:pPr>
      <w:r w:rsidRPr="00CA31F4">
        <w:rPr>
          <w:rFonts w:ascii="Times New Roman" w:hAnsi="Times New Roman"/>
          <w:color w:val="000000"/>
          <w:sz w:val="28"/>
          <w:szCs w:val="28"/>
        </w:rPr>
        <w:t xml:space="preserve">- «Здание </w:t>
      </w:r>
      <w:proofErr w:type="spellStart"/>
      <w:r w:rsidRPr="00CA31F4">
        <w:rPr>
          <w:rFonts w:ascii="Times New Roman" w:hAnsi="Times New Roman"/>
          <w:color w:val="000000"/>
          <w:sz w:val="28"/>
          <w:szCs w:val="28"/>
        </w:rPr>
        <w:t>Зайчанской</w:t>
      </w:r>
      <w:proofErr w:type="spellEnd"/>
      <w:r w:rsidRPr="00CA31F4">
        <w:rPr>
          <w:rFonts w:ascii="Times New Roman" w:hAnsi="Times New Roman"/>
          <w:color w:val="000000"/>
          <w:sz w:val="28"/>
          <w:szCs w:val="28"/>
        </w:rPr>
        <w:t xml:space="preserve"> школы» по </w:t>
      </w:r>
      <w:proofErr w:type="spellStart"/>
      <w:r w:rsidRPr="00CA31F4">
        <w:rPr>
          <w:rFonts w:ascii="Times New Roman" w:hAnsi="Times New Roman"/>
          <w:color w:val="000000"/>
          <w:sz w:val="28"/>
          <w:szCs w:val="28"/>
        </w:rPr>
        <w:t>ул.Анатолия</w:t>
      </w:r>
      <w:proofErr w:type="spellEnd"/>
      <w:r w:rsidRPr="00CA31F4">
        <w:rPr>
          <w:rFonts w:ascii="Times New Roman" w:hAnsi="Times New Roman"/>
          <w:color w:val="000000"/>
          <w:sz w:val="28"/>
          <w:szCs w:val="28"/>
        </w:rPr>
        <w:t xml:space="preserve">, 241. В 2021 году комитетом по управлению муниципальной собственностью г.Барнаула и комитетом по культуре г.Барнаула заключен трехсторонний договор безвозмездного пользования нежилым помещением по </w:t>
      </w:r>
      <w:proofErr w:type="spellStart"/>
      <w:r w:rsidRPr="00CA31F4">
        <w:rPr>
          <w:rFonts w:ascii="Times New Roman" w:hAnsi="Times New Roman"/>
          <w:color w:val="000000"/>
          <w:sz w:val="28"/>
          <w:szCs w:val="28"/>
        </w:rPr>
        <w:t>ул.Анатолия</w:t>
      </w:r>
      <w:proofErr w:type="spellEnd"/>
      <w:r w:rsidRPr="00CA31F4">
        <w:rPr>
          <w:rFonts w:ascii="Times New Roman" w:hAnsi="Times New Roman"/>
          <w:color w:val="000000"/>
          <w:sz w:val="28"/>
          <w:szCs w:val="28"/>
        </w:rPr>
        <w:t>, 241 от 18.10.2021 №96 с Автономной некоммерческой организацией Развития детского спорта Алтая «Хоккейный клуб «Ледовая дружина». Здание передано в безвозмездное пользование указанной организации до 31.12.2024</w:t>
      </w:r>
      <w:r>
        <w:rPr>
          <w:rFonts w:ascii="Times New Roman" w:hAnsi="Times New Roman"/>
          <w:color w:val="000000"/>
          <w:sz w:val="28"/>
          <w:szCs w:val="28"/>
        </w:rPr>
        <w:t>.</w:t>
      </w:r>
    </w:p>
    <w:p w14:paraId="2142A82D" w14:textId="74579810" w:rsidR="00297646" w:rsidRPr="00CA31F4" w:rsidRDefault="00297646" w:rsidP="00297646">
      <w:pPr>
        <w:pStyle w:val="a8"/>
        <w:ind w:firstLine="709"/>
        <w:jc w:val="both"/>
        <w:rPr>
          <w:rFonts w:ascii="Times New Roman" w:hAnsi="Times New Roman"/>
          <w:color w:val="000000"/>
          <w:sz w:val="28"/>
          <w:szCs w:val="28"/>
        </w:rPr>
      </w:pPr>
      <w:r w:rsidRPr="00CA31F4">
        <w:rPr>
          <w:rFonts w:ascii="Times New Roman" w:hAnsi="Times New Roman"/>
          <w:color w:val="000000"/>
          <w:sz w:val="28"/>
          <w:szCs w:val="28"/>
        </w:rPr>
        <w:t xml:space="preserve">- «Поликлиника» по </w:t>
      </w:r>
      <w:proofErr w:type="spellStart"/>
      <w:r w:rsidRPr="00CA31F4">
        <w:rPr>
          <w:rFonts w:ascii="Times New Roman" w:hAnsi="Times New Roman"/>
          <w:color w:val="000000"/>
          <w:sz w:val="28"/>
          <w:szCs w:val="28"/>
        </w:rPr>
        <w:t>пр-кту</w:t>
      </w:r>
      <w:proofErr w:type="spellEnd"/>
      <w:r w:rsidRPr="00CA31F4">
        <w:rPr>
          <w:rFonts w:ascii="Times New Roman" w:hAnsi="Times New Roman"/>
          <w:color w:val="000000"/>
          <w:sz w:val="28"/>
          <w:szCs w:val="28"/>
        </w:rPr>
        <w:t xml:space="preserve"> Калинина, 24 – здание включено в прогнозный план приватизации на 2022 год. По состоянию на </w:t>
      </w:r>
      <w:r>
        <w:rPr>
          <w:rFonts w:ascii="Times New Roman" w:hAnsi="Times New Roman"/>
          <w:color w:val="000000"/>
          <w:sz w:val="28"/>
          <w:szCs w:val="28"/>
        </w:rPr>
        <w:t xml:space="preserve">в </w:t>
      </w:r>
      <w:r w:rsidRPr="00CA31F4">
        <w:rPr>
          <w:rFonts w:ascii="Times New Roman" w:hAnsi="Times New Roman"/>
          <w:color w:val="000000"/>
          <w:sz w:val="28"/>
          <w:szCs w:val="28"/>
        </w:rPr>
        <w:t>2</w:t>
      </w:r>
      <w:r>
        <w:rPr>
          <w:rFonts w:ascii="Times New Roman" w:hAnsi="Times New Roman"/>
          <w:color w:val="000000"/>
          <w:sz w:val="28"/>
          <w:szCs w:val="28"/>
        </w:rPr>
        <w:t>022 году</w:t>
      </w:r>
      <w:r w:rsidRPr="00CA31F4">
        <w:rPr>
          <w:rFonts w:ascii="Times New Roman" w:hAnsi="Times New Roman"/>
          <w:color w:val="000000"/>
          <w:sz w:val="28"/>
          <w:szCs w:val="28"/>
        </w:rPr>
        <w:t xml:space="preserve"> конкурсы проводились 31.05.2022, 13.09.2022. Конкурсы были признаны несостоявшимися в связи с отсутствием заявок на участие.</w:t>
      </w:r>
    </w:p>
    <w:p w14:paraId="153A81EB" w14:textId="77777777" w:rsidR="00297646" w:rsidRPr="00CA31F4" w:rsidRDefault="00297646" w:rsidP="00297646">
      <w:pPr>
        <w:pStyle w:val="a8"/>
        <w:ind w:firstLine="709"/>
        <w:jc w:val="both"/>
        <w:rPr>
          <w:rFonts w:ascii="Times New Roman" w:hAnsi="Times New Roman"/>
          <w:color w:val="000000"/>
          <w:sz w:val="28"/>
          <w:szCs w:val="28"/>
        </w:rPr>
      </w:pPr>
      <w:r w:rsidRPr="00CA31F4">
        <w:rPr>
          <w:rFonts w:ascii="Times New Roman" w:hAnsi="Times New Roman"/>
          <w:color w:val="000000"/>
          <w:sz w:val="28"/>
          <w:szCs w:val="28"/>
        </w:rPr>
        <w:lastRenderedPageBreak/>
        <w:t>В 2022 году на баланс комитета переданы два здания-памятника: «Дом жилой» (</w:t>
      </w:r>
      <w:proofErr w:type="spellStart"/>
      <w:r w:rsidRPr="00CA31F4">
        <w:rPr>
          <w:rFonts w:ascii="Times New Roman" w:hAnsi="Times New Roman"/>
          <w:color w:val="000000"/>
          <w:sz w:val="28"/>
          <w:szCs w:val="28"/>
        </w:rPr>
        <w:t>ул.Пушкина</w:t>
      </w:r>
      <w:proofErr w:type="spellEnd"/>
      <w:r w:rsidRPr="00CA31F4">
        <w:rPr>
          <w:rFonts w:ascii="Times New Roman" w:hAnsi="Times New Roman"/>
          <w:color w:val="000000"/>
          <w:sz w:val="28"/>
          <w:szCs w:val="28"/>
        </w:rPr>
        <w:t xml:space="preserve">, 45) и «Комплекс </w:t>
      </w:r>
      <w:proofErr w:type="spellStart"/>
      <w:r w:rsidRPr="00CA31F4">
        <w:rPr>
          <w:rFonts w:ascii="Times New Roman" w:hAnsi="Times New Roman"/>
          <w:color w:val="000000"/>
          <w:sz w:val="28"/>
          <w:szCs w:val="28"/>
        </w:rPr>
        <w:t>дрожже</w:t>
      </w:r>
      <w:proofErr w:type="spellEnd"/>
      <w:r w:rsidRPr="00CA31F4">
        <w:rPr>
          <w:rFonts w:ascii="Times New Roman" w:hAnsi="Times New Roman"/>
          <w:color w:val="000000"/>
          <w:sz w:val="28"/>
          <w:szCs w:val="28"/>
        </w:rPr>
        <w:t>-винокуренный завод Зверева» (</w:t>
      </w:r>
      <w:proofErr w:type="spellStart"/>
      <w:r w:rsidRPr="00CA31F4">
        <w:rPr>
          <w:rFonts w:ascii="Times New Roman" w:hAnsi="Times New Roman"/>
          <w:color w:val="000000"/>
          <w:sz w:val="28"/>
          <w:szCs w:val="28"/>
        </w:rPr>
        <w:t>ул.Мамонтова</w:t>
      </w:r>
      <w:proofErr w:type="spellEnd"/>
      <w:r w:rsidRPr="00CA31F4">
        <w:rPr>
          <w:rFonts w:ascii="Times New Roman" w:hAnsi="Times New Roman"/>
          <w:color w:val="000000"/>
          <w:sz w:val="28"/>
          <w:szCs w:val="28"/>
        </w:rPr>
        <w:t xml:space="preserve">, 305а). Комитетом собраны коммерческие предложения для выполнения научно-проектной документации по сохранению объектов культурного наследия (стадия эскизный проект). Стоимость подготовки эскизного проекта составляет «Комплекс </w:t>
      </w:r>
      <w:proofErr w:type="spellStart"/>
      <w:r w:rsidRPr="00CA31F4">
        <w:rPr>
          <w:rFonts w:ascii="Times New Roman" w:hAnsi="Times New Roman"/>
          <w:color w:val="000000"/>
          <w:sz w:val="28"/>
          <w:szCs w:val="28"/>
        </w:rPr>
        <w:t>дрожже</w:t>
      </w:r>
      <w:proofErr w:type="spellEnd"/>
      <w:r w:rsidRPr="00CA31F4">
        <w:rPr>
          <w:rFonts w:ascii="Times New Roman" w:hAnsi="Times New Roman"/>
          <w:color w:val="000000"/>
          <w:sz w:val="28"/>
          <w:szCs w:val="28"/>
        </w:rPr>
        <w:t>-винокуренный завод Зверева» (</w:t>
      </w:r>
      <w:proofErr w:type="spellStart"/>
      <w:r w:rsidRPr="00CA31F4">
        <w:rPr>
          <w:rFonts w:ascii="Times New Roman" w:hAnsi="Times New Roman"/>
          <w:color w:val="000000"/>
          <w:sz w:val="28"/>
          <w:szCs w:val="28"/>
        </w:rPr>
        <w:t>ул.Мамонтова</w:t>
      </w:r>
      <w:proofErr w:type="spellEnd"/>
      <w:r w:rsidRPr="00CA31F4">
        <w:rPr>
          <w:rFonts w:ascii="Times New Roman" w:hAnsi="Times New Roman"/>
          <w:color w:val="000000"/>
          <w:sz w:val="28"/>
          <w:szCs w:val="28"/>
        </w:rPr>
        <w:t>, 305а) – 1 214 472,67 руб., «Дом жилой» (</w:t>
      </w:r>
      <w:proofErr w:type="spellStart"/>
      <w:r w:rsidRPr="00CA31F4">
        <w:rPr>
          <w:rFonts w:ascii="Times New Roman" w:hAnsi="Times New Roman"/>
          <w:color w:val="000000"/>
          <w:sz w:val="28"/>
          <w:szCs w:val="28"/>
        </w:rPr>
        <w:t>ул.Пушкина</w:t>
      </w:r>
      <w:proofErr w:type="spellEnd"/>
      <w:r w:rsidRPr="00CA31F4">
        <w:rPr>
          <w:rFonts w:ascii="Times New Roman" w:hAnsi="Times New Roman"/>
          <w:color w:val="000000"/>
          <w:sz w:val="28"/>
          <w:szCs w:val="28"/>
        </w:rPr>
        <w:t>, 45) – 629 422,68 руб. В бюджете города на 2023 год предусмотрены средства на выполнение проектной докуме</w:t>
      </w:r>
      <w:r>
        <w:rPr>
          <w:rFonts w:ascii="Times New Roman" w:hAnsi="Times New Roman"/>
          <w:color w:val="000000"/>
          <w:sz w:val="28"/>
          <w:szCs w:val="28"/>
        </w:rPr>
        <w:t>нтации (стадия эскизный проект)</w:t>
      </w:r>
      <w:r w:rsidRPr="00CA31F4">
        <w:rPr>
          <w:rFonts w:ascii="Times New Roman" w:hAnsi="Times New Roman"/>
          <w:color w:val="000000"/>
          <w:sz w:val="28"/>
          <w:szCs w:val="28"/>
        </w:rPr>
        <w:t>.</w:t>
      </w:r>
    </w:p>
    <w:p w14:paraId="0096D75C" w14:textId="77777777" w:rsidR="00297646" w:rsidRPr="00FE7A80" w:rsidRDefault="00297646" w:rsidP="00297646">
      <w:pPr>
        <w:pStyle w:val="a8"/>
        <w:ind w:firstLine="709"/>
        <w:jc w:val="both"/>
        <w:rPr>
          <w:rFonts w:ascii="Times New Roman" w:hAnsi="Times New Roman"/>
          <w:color w:val="000000"/>
          <w:sz w:val="28"/>
          <w:szCs w:val="28"/>
        </w:rPr>
      </w:pPr>
      <w:r w:rsidRPr="00FE7A80">
        <w:rPr>
          <w:rFonts w:ascii="Times New Roman" w:hAnsi="Times New Roman"/>
          <w:color w:val="000000"/>
          <w:sz w:val="28"/>
          <w:szCs w:val="28"/>
        </w:rPr>
        <w:t>Комитетом завершена работа по выполнению индикатора «доля объектов недвижимости, включенных в Единый государственный реестр объектов культурного наследия, сведения о которых внесены в Единый государственный реестр недвижимости, в общем количестве таких объектов культурного наследия, включенных в Единый государственный реестр объектов культурного наследия, на территории городского округа – города Барнаула».</w:t>
      </w:r>
    </w:p>
    <w:p w14:paraId="35D0A6BC" w14:textId="77777777" w:rsidR="00297646" w:rsidRPr="00FE7A80" w:rsidRDefault="00297646" w:rsidP="00297646">
      <w:pPr>
        <w:pStyle w:val="a8"/>
        <w:ind w:firstLine="709"/>
        <w:jc w:val="both"/>
        <w:rPr>
          <w:rFonts w:ascii="Times New Roman" w:hAnsi="Times New Roman"/>
          <w:color w:val="000000"/>
          <w:sz w:val="28"/>
          <w:szCs w:val="28"/>
        </w:rPr>
      </w:pPr>
      <w:r w:rsidRPr="00FE7A80">
        <w:rPr>
          <w:rFonts w:ascii="Times New Roman" w:hAnsi="Times New Roman"/>
          <w:color w:val="000000"/>
          <w:sz w:val="28"/>
          <w:szCs w:val="28"/>
        </w:rPr>
        <w:t>На 01.01.2023 процент исполнения индикатора составляет 99,6%, плановое значение которого на конец 2022 года - 95%.</w:t>
      </w:r>
    </w:p>
    <w:p w14:paraId="20994AA0" w14:textId="77777777" w:rsidR="00297646" w:rsidRDefault="00297646" w:rsidP="00297646">
      <w:pPr>
        <w:pStyle w:val="a8"/>
        <w:ind w:firstLine="709"/>
        <w:jc w:val="both"/>
        <w:rPr>
          <w:rFonts w:ascii="Times New Roman" w:hAnsi="Times New Roman"/>
          <w:color w:val="000000"/>
          <w:sz w:val="28"/>
          <w:szCs w:val="28"/>
        </w:rPr>
      </w:pPr>
      <w:r w:rsidRPr="00FE7A80">
        <w:rPr>
          <w:rFonts w:ascii="Times New Roman" w:hAnsi="Times New Roman"/>
          <w:color w:val="000000"/>
          <w:sz w:val="28"/>
          <w:szCs w:val="28"/>
        </w:rPr>
        <w:t>Для исполнения указанного индикатора на 100% необходимо завершить работу по регистрации права муниципальной собственности на объект культурного наследия «Монумент павшим кавалерам ордена Славы и кавалерам ордена Золотая звезда». В настоящее время указанный объект поставлен на кадастровый учет и на учет в качестве бесхозяйного имущества в Управлении Федеральной службы государственной регистрации, кадастра и картографии по Алтайскому краю. Комитетом по управлению муниципальной собственностью города Барнаула по истечении года (не ранее 10.08.2023) будет направлено обращение в суд с требованием о признании права муниципальной собственности на указанный объект и после вступления в силу решения суда право собственности на монумент будет зарегистрировано.</w:t>
      </w:r>
    </w:p>
    <w:p w14:paraId="33D09047" w14:textId="77777777" w:rsidR="00297646" w:rsidRPr="00DF157E" w:rsidRDefault="00297646" w:rsidP="00297646">
      <w:pPr>
        <w:pStyle w:val="a8"/>
        <w:ind w:firstLine="709"/>
        <w:jc w:val="both"/>
        <w:rPr>
          <w:rFonts w:ascii="Times New Roman" w:hAnsi="Times New Roman"/>
          <w:color w:val="000000"/>
          <w:sz w:val="28"/>
          <w:szCs w:val="28"/>
        </w:rPr>
      </w:pPr>
    </w:p>
    <w:p w14:paraId="69DC7EA4" w14:textId="77777777" w:rsidR="00A339A0" w:rsidRPr="00C85270" w:rsidRDefault="00A339A0" w:rsidP="00A339A0">
      <w:pPr>
        <w:ind w:firstLine="709"/>
        <w:rPr>
          <w:b/>
          <w:szCs w:val="28"/>
        </w:rPr>
      </w:pPr>
      <w:r w:rsidRPr="00C85270">
        <w:rPr>
          <w:b/>
          <w:szCs w:val="28"/>
        </w:rPr>
        <w:t>Основные мероприятия, планируемые по отрасли в 202</w:t>
      </w:r>
      <w:r>
        <w:rPr>
          <w:b/>
          <w:szCs w:val="28"/>
        </w:rPr>
        <w:t>3</w:t>
      </w:r>
      <w:r w:rsidRPr="00C85270">
        <w:rPr>
          <w:b/>
          <w:szCs w:val="28"/>
        </w:rPr>
        <w:t xml:space="preserve"> году (наименование, сроки, ответственные). </w:t>
      </w:r>
    </w:p>
    <w:p w14:paraId="4AF3543C" w14:textId="77777777" w:rsidR="00A339A0" w:rsidRPr="00F01478" w:rsidRDefault="00A339A0" w:rsidP="00A339A0">
      <w:pPr>
        <w:numPr>
          <w:ilvl w:val="0"/>
          <w:numId w:val="1"/>
        </w:numPr>
        <w:tabs>
          <w:tab w:val="left" w:pos="0"/>
        </w:tabs>
        <w:ind w:left="0" w:firstLine="567"/>
        <w:rPr>
          <w:szCs w:val="28"/>
        </w:rPr>
      </w:pPr>
      <w:bookmarkStart w:id="7" w:name="_Hlk93392063"/>
      <w:r w:rsidRPr="00F01478">
        <w:rPr>
          <w:szCs w:val="28"/>
        </w:rPr>
        <w:t>обеспечить выполнение показателей Указа Президента РФ от 21.07.2020 №474 «О национальных целях развития Российской Федерации на период до 2030 года»;</w:t>
      </w:r>
    </w:p>
    <w:p w14:paraId="73F368E5" w14:textId="77777777" w:rsidR="00A339A0" w:rsidRPr="000D7A5B" w:rsidRDefault="00A339A0" w:rsidP="00A339A0">
      <w:pPr>
        <w:widowControl w:val="0"/>
        <w:numPr>
          <w:ilvl w:val="0"/>
          <w:numId w:val="1"/>
        </w:numPr>
        <w:tabs>
          <w:tab w:val="left" w:pos="0"/>
        </w:tabs>
        <w:ind w:left="0" w:firstLine="567"/>
        <w:contextualSpacing/>
        <w:rPr>
          <w:szCs w:val="28"/>
          <w:lang w:bidi="ru-RU"/>
        </w:rPr>
      </w:pPr>
      <w:r w:rsidRPr="000D7A5B">
        <w:rPr>
          <w:szCs w:val="28"/>
        </w:rPr>
        <w:t>оказать содействие культурно-просветительскому центру «Планетарий» при проведении работ по</w:t>
      </w:r>
      <w:r w:rsidRPr="000D7A5B">
        <w:t xml:space="preserve"> </w:t>
      </w:r>
      <w:r w:rsidRPr="000D7A5B">
        <w:rPr>
          <w:szCs w:val="28"/>
        </w:rPr>
        <w:t>капитальному ремонту объекта культурного наследия здания кинотеатра «Родина» (</w:t>
      </w:r>
      <w:proofErr w:type="spellStart"/>
      <w:r w:rsidRPr="000D7A5B">
        <w:rPr>
          <w:szCs w:val="28"/>
        </w:rPr>
        <w:t>пр-кт</w:t>
      </w:r>
      <w:proofErr w:type="spellEnd"/>
      <w:r w:rsidRPr="000D7A5B">
        <w:rPr>
          <w:szCs w:val="28"/>
        </w:rPr>
        <w:t xml:space="preserve"> Ленина, 19);</w:t>
      </w:r>
    </w:p>
    <w:p w14:paraId="5C0C16FF" w14:textId="77777777" w:rsidR="00A339A0" w:rsidRPr="000D7A5B" w:rsidRDefault="00A339A0" w:rsidP="00A339A0">
      <w:pPr>
        <w:widowControl w:val="0"/>
        <w:numPr>
          <w:ilvl w:val="0"/>
          <w:numId w:val="1"/>
        </w:numPr>
        <w:tabs>
          <w:tab w:val="left" w:pos="0"/>
        </w:tabs>
        <w:ind w:left="0" w:firstLine="567"/>
        <w:contextualSpacing/>
        <w:rPr>
          <w:szCs w:val="28"/>
          <w:lang w:bidi="ru-RU"/>
        </w:rPr>
      </w:pPr>
      <w:r w:rsidRPr="000D7A5B">
        <w:rPr>
          <w:szCs w:val="28"/>
          <w:lang w:bidi="ru-RU"/>
        </w:rPr>
        <w:t xml:space="preserve">оказать содействие музею «Город» по капитальному (текущему) ремонту помещения выставочного зала по адресу: </w:t>
      </w:r>
      <w:proofErr w:type="spellStart"/>
      <w:r w:rsidRPr="000D7A5B">
        <w:rPr>
          <w:szCs w:val="28"/>
          <w:lang w:bidi="ru-RU"/>
        </w:rPr>
        <w:t>пр-кт</w:t>
      </w:r>
      <w:proofErr w:type="spellEnd"/>
      <w:r w:rsidRPr="000D7A5B">
        <w:rPr>
          <w:szCs w:val="28"/>
          <w:lang w:bidi="ru-RU"/>
        </w:rPr>
        <w:t xml:space="preserve"> Ленина, 111;</w:t>
      </w:r>
    </w:p>
    <w:p w14:paraId="56DB0D93" w14:textId="77777777" w:rsidR="00A339A0" w:rsidRPr="00F01478" w:rsidRDefault="00A339A0" w:rsidP="00A339A0">
      <w:pPr>
        <w:widowControl w:val="0"/>
        <w:numPr>
          <w:ilvl w:val="0"/>
          <w:numId w:val="1"/>
        </w:numPr>
        <w:tabs>
          <w:tab w:val="left" w:pos="0"/>
        </w:tabs>
        <w:suppressAutoHyphens/>
        <w:ind w:left="0" w:firstLine="567"/>
        <w:textAlignment w:val="baseline"/>
        <w:rPr>
          <w:rFonts w:eastAsia="Arial Unicode MS"/>
          <w:szCs w:val="28"/>
          <w:lang w:bidi="en-US"/>
        </w:rPr>
      </w:pPr>
      <w:r w:rsidRPr="00F01478">
        <w:rPr>
          <w:rFonts w:eastAsia="Arial Unicode MS"/>
          <w:szCs w:val="28"/>
          <w:lang w:bidi="en-US"/>
        </w:rPr>
        <w:t>продолжить работу по улучшению материально-технической базы учреждений культуры и дополнительного образования;</w:t>
      </w:r>
    </w:p>
    <w:p w14:paraId="2CA4B18C" w14:textId="77777777" w:rsidR="00A339A0" w:rsidRPr="00F01478" w:rsidRDefault="00A339A0" w:rsidP="00A339A0">
      <w:pPr>
        <w:numPr>
          <w:ilvl w:val="0"/>
          <w:numId w:val="1"/>
        </w:numPr>
        <w:tabs>
          <w:tab w:val="left" w:pos="0"/>
        </w:tabs>
        <w:ind w:left="0" w:firstLine="567"/>
        <w:rPr>
          <w:szCs w:val="28"/>
        </w:rPr>
      </w:pPr>
      <w:r w:rsidRPr="00F01478">
        <w:rPr>
          <w:szCs w:val="28"/>
        </w:rPr>
        <w:lastRenderedPageBreak/>
        <w:t>обеспечить доступность муниципальных услуг для населения в сфере культуры, в том числе за счет выездных концертов профессиональных творческих коллективов в пригородную зону;</w:t>
      </w:r>
    </w:p>
    <w:p w14:paraId="453C05FA" w14:textId="77777777" w:rsidR="00A339A0" w:rsidRPr="00F01478" w:rsidRDefault="00A339A0" w:rsidP="00A339A0">
      <w:pPr>
        <w:numPr>
          <w:ilvl w:val="0"/>
          <w:numId w:val="1"/>
        </w:numPr>
        <w:tabs>
          <w:tab w:val="left" w:pos="0"/>
        </w:tabs>
        <w:ind w:left="0" w:firstLine="567"/>
        <w:rPr>
          <w:szCs w:val="28"/>
        </w:rPr>
      </w:pPr>
      <w:r w:rsidRPr="00F01478">
        <w:rPr>
          <w:szCs w:val="28"/>
        </w:rPr>
        <w:t xml:space="preserve"> рассмотреть возможность строительства новых зданий муниципальных учреждений культуры и дополнительного образования на территории города Барнаула.</w:t>
      </w:r>
    </w:p>
    <w:bookmarkEnd w:id="7"/>
    <w:p w14:paraId="2ABE118D" w14:textId="77777777" w:rsidR="00A339A0" w:rsidRPr="00C85270" w:rsidRDefault="00A339A0" w:rsidP="00A339A0">
      <w:pPr>
        <w:pStyle w:val="a8"/>
        <w:tabs>
          <w:tab w:val="left" w:pos="0"/>
        </w:tabs>
        <w:jc w:val="both"/>
        <w:rPr>
          <w:rFonts w:ascii="Times New Roman" w:hAnsi="Times New Roman"/>
          <w:sz w:val="28"/>
          <w:szCs w:val="28"/>
        </w:rPr>
      </w:pPr>
    </w:p>
    <w:p w14:paraId="32C10EB2" w14:textId="77777777" w:rsidR="00392A4C" w:rsidRDefault="00392A4C" w:rsidP="00A339A0">
      <w:pPr>
        <w:ind w:firstLine="709"/>
      </w:pPr>
    </w:p>
    <w:sectPr w:rsidR="00392A4C" w:rsidSect="00C24AD4">
      <w:headerReference w:type="default" r:id="rId7"/>
      <w:pgSz w:w="11906" w:h="16838"/>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F7688" w14:textId="77777777" w:rsidR="00C71C81" w:rsidRDefault="00C8434F">
      <w:r>
        <w:separator/>
      </w:r>
    </w:p>
  </w:endnote>
  <w:endnote w:type="continuationSeparator" w:id="0">
    <w:p w14:paraId="1098A0CD" w14:textId="77777777" w:rsidR="00C71C81" w:rsidRDefault="00C8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6B5F3" w14:textId="77777777" w:rsidR="00C71C81" w:rsidRDefault="00C8434F">
      <w:r>
        <w:separator/>
      </w:r>
    </w:p>
  </w:footnote>
  <w:footnote w:type="continuationSeparator" w:id="0">
    <w:p w14:paraId="0C9EAAA1" w14:textId="77777777" w:rsidR="00C71C81" w:rsidRDefault="00C84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EFCA" w14:textId="77777777" w:rsidR="00C24AD4" w:rsidRDefault="003B1837">
    <w:pPr>
      <w:pStyle w:val="a3"/>
      <w:jc w:val="right"/>
    </w:pPr>
    <w:r>
      <w:fldChar w:fldCharType="begin"/>
    </w:r>
    <w:r>
      <w:instrText>PAGE   \* MERGEFORMAT</w:instrText>
    </w:r>
    <w:r>
      <w:fldChar w:fldCharType="separate"/>
    </w:r>
    <w:r w:rsidR="000A09A9">
      <w:rPr>
        <w:noProof/>
      </w:rPr>
      <w:t>7</w:t>
    </w:r>
    <w:r>
      <w:fldChar w:fldCharType="end"/>
    </w:r>
  </w:p>
  <w:p w14:paraId="0CD8106C" w14:textId="77777777" w:rsidR="00C24AD4" w:rsidRDefault="00A339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AE2"/>
    <w:multiLevelType w:val="hybridMultilevel"/>
    <w:tmpl w:val="D0280504"/>
    <w:lvl w:ilvl="0" w:tplc="9D32F6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52713F4"/>
    <w:multiLevelType w:val="hybridMultilevel"/>
    <w:tmpl w:val="4A202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7456B1"/>
    <w:multiLevelType w:val="hybridMultilevel"/>
    <w:tmpl w:val="07DAB2DC"/>
    <w:lvl w:ilvl="0" w:tplc="9D32F6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21289593">
    <w:abstractNumId w:val="0"/>
  </w:num>
  <w:num w:numId="2" w16cid:durableId="980882703">
    <w:abstractNumId w:val="1"/>
  </w:num>
  <w:num w:numId="3" w16cid:durableId="400057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DC"/>
    <w:rsid w:val="0005080C"/>
    <w:rsid w:val="000A0199"/>
    <w:rsid w:val="000A09A9"/>
    <w:rsid w:val="000A1BBA"/>
    <w:rsid w:val="000C79DE"/>
    <w:rsid w:val="00181FFC"/>
    <w:rsid w:val="001921F5"/>
    <w:rsid w:val="00195113"/>
    <w:rsid w:val="001D2291"/>
    <w:rsid w:val="001E2040"/>
    <w:rsid w:val="001F51E1"/>
    <w:rsid w:val="00210073"/>
    <w:rsid w:val="0026433A"/>
    <w:rsid w:val="00293B3E"/>
    <w:rsid w:val="00297646"/>
    <w:rsid w:val="002C5E21"/>
    <w:rsid w:val="002F0F2D"/>
    <w:rsid w:val="0035188E"/>
    <w:rsid w:val="00356DA1"/>
    <w:rsid w:val="0037112D"/>
    <w:rsid w:val="00392A4C"/>
    <w:rsid w:val="003A66E7"/>
    <w:rsid w:val="003B1837"/>
    <w:rsid w:val="003B6282"/>
    <w:rsid w:val="003E7FA8"/>
    <w:rsid w:val="003F5F91"/>
    <w:rsid w:val="003F7525"/>
    <w:rsid w:val="00404153"/>
    <w:rsid w:val="00431755"/>
    <w:rsid w:val="00432B63"/>
    <w:rsid w:val="0043346D"/>
    <w:rsid w:val="00475269"/>
    <w:rsid w:val="00482DCB"/>
    <w:rsid w:val="004930C7"/>
    <w:rsid w:val="005A05DC"/>
    <w:rsid w:val="005A7E43"/>
    <w:rsid w:val="00612017"/>
    <w:rsid w:val="00632A05"/>
    <w:rsid w:val="0072359D"/>
    <w:rsid w:val="007B267B"/>
    <w:rsid w:val="007D4B2C"/>
    <w:rsid w:val="007F2206"/>
    <w:rsid w:val="008326A3"/>
    <w:rsid w:val="00874A88"/>
    <w:rsid w:val="00932092"/>
    <w:rsid w:val="00934C76"/>
    <w:rsid w:val="00955161"/>
    <w:rsid w:val="0096212B"/>
    <w:rsid w:val="00982310"/>
    <w:rsid w:val="009A003D"/>
    <w:rsid w:val="009C32C1"/>
    <w:rsid w:val="009D5E8E"/>
    <w:rsid w:val="009E39CD"/>
    <w:rsid w:val="00A339A0"/>
    <w:rsid w:val="00A818E9"/>
    <w:rsid w:val="00A8457D"/>
    <w:rsid w:val="00AD596E"/>
    <w:rsid w:val="00B02E3D"/>
    <w:rsid w:val="00B5669D"/>
    <w:rsid w:val="00B83D68"/>
    <w:rsid w:val="00BF253F"/>
    <w:rsid w:val="00C5712E"/>
    <w:rsid w:val="00C71C81"/>
    <w:rsid w:val="00C7702C"/>
    <w:rsid w:val="00C8434F"/>
    <w:rsid w:val="00CD56EB"/>
    <w:rsid w:val="00D351AF"/>
    <w:rsid w:val="00D701A4"/>
    <w:rsid w:val="00D96CDC"/>
    <w:rsid w:val="00DA6992"/>
    <w:rsid w:val="00DC4410"/>
    <w:rsid w:val="00E861CA"/>
    <w:rsid w:val="00ED2388"/>
    <w:rsid w:val="00F22F4C"/>
    <w:rsid w:val="00F62BDA"/>
    <w:rsid w:val="00F75118"/>
    <w:rsid w:val="00F82A5D"/>
    <w:rsid w:val="00F96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9027"/>
  <w15:chartTrackingRefBased/>
  <w15:docId w15:val="{F4806EE7-6B6F-4764-8847-DFF2BC44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D2388"/>
    <w:pPr>
      <w:keepNext/>
      <w:ind w:firstLine="709"/>
      <w:jc w:val="center"/>
      <w:outlineLvl w:val="0"/>
    </w:pPr>
    <w:rPr>
      <w:rFonts w:eastAsia="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5DC"/>
    <w:pPr>
      <w:tabs>
        <w:tab w:val="center" w:pos="4677"/>
        <w:tab w:val="right" w:pos="9355"/>
      </w:tabs>
      <w:jc w:val="left"/>
    </w:pPr>
    <w:rPr>
      <w:rFonts w:eastAsia="Times New Roman" w:cs="Times New Roman"/>
      <w:sz w:val="20"/>
      <w:szCs w:val="20"/>
      <w:lang w:eastAsia="ru-RU"/>
    </w:rPr>
  </w:style>
  <w:style w:type="character" w:customStyle="1" w:styleId="a4">
    <w:name w:val="Верхний колонтитул Знак"/>
    <w:basedOn w:val="a0"/>
    <w:link w:val="a3"/>
    <w:uiPriority w:val="99"/>
    <w:rsid w:val="005A05DC"/>
    <w:rPr>
      <w:rFonts w:eastAsia="Times New Roman" w:cs="Times New Roman"/>
      <w:sz w:val="20"/>
      <w:szCs w:val="20"/>
      <w:lang w:eastAsia="ru-RU"/>
    </w:rPr>
  </w:style>
  <w:style w:type="paragraph" w:styleId="a5">
    <w:name w:val="Balloon Text"/>
    <w:basedOn w:val="a"/>
    <w:link w:val="a6"/>
    <w:uiPriority w:val="99"/>
    <w:semiHidden/>
    <w:unhideWhenUsed/>
    <w:rsid w:val="000A09A9"/>
    <w:rPr>
      <w:rFonts w:ascii="Segoe UI" w:hAnsi="Segoe UI" w:cs="Segoe UI"/>
      <w:sz w:val="18"/>
      <w:szCs w:val="18"/>
    </w:rPr>
  </w:style>
  <w:style w:type="character" w:customStyle="1" w:styleId="a6">
    <w:name w:val="Текст выноски Знак"/>
    <w:basedOn w:val="a0"/>
    <w:link w:val="a5"/>
    <w:uiPriority w:val="99"/>
    <w:semiHidden/>
    <w:rsid w:val="000A09A9"/>
    <w:rPr>
      <w:rFonts w:ascii="Segoe UI" w:hAnsi="Segoe UI" w:cs="Segoe UI"/>
      <w:sz w:val="18"/>
      <w:szCs w:val="18"/>
    </w:rPr>
  </w:style>
  <w:style w:type="paragraph" w:styleId="a7">
    <w:name w:val="List Paragraph"/>
    <w:basedOn w:val="a"/>
    <w:uiPriority w:val="34"/>
    <w:qFormat/>
    <w:rsid w:val="000C79DE"/>
    <w:pPr>
      <w:ind w:left="720"/>
      <w:contextualSpacing/>
    </w:pPr>
  </w:style>
  <w:style w:type="character" w:customStyle="1" w:styleId="10">
    <w:name w:val="Заголовок 1 Знак"/>
    <w:basedOn w:val="a0"/>
    <w:link w:val="1"/>
    <w:uiPriority w:val="9"/>
    <w:rsid w:val="00ED2388"/>
    <w:rPr>
      <w:rFonts w:eastAsia="Times New Roman" w:cs="Times New Roman"/>
      <w:sz w:val="26"/>
      <w:szCs w:val="26"/>
      <w:lang w:eastAsia="ru-RU"/>
    </w:rPr>
  </w:style>
  <w:style w:type="paragraph" w:styleId="a8">
    <w:name w:val="Plain Text"/>
    <w:basedOn w:val="a"/>
    <w:link w:val="a9"/>
    <w:qFormat/>
    <w:rsid w:val="00ED2388"/>
    <w:pPr>
      <w:jc w:val="left"/>
    </w:pPr>
    <w:rPr>
      <w:rFonts w:ascii="Courier New" w:eastAsia="Times New Roman" w:hAnsi="Courier New" w:cs="Times New Roman"/>
      <w:sz w:val="20"/>
      <w:szCs w:val="20"/>
      <w:lang w:eastAsia="ru-RU"/>
    </w:rPr>
  </w:style>
  <w:style w:type="character" w:customStyle="1" w:styleId="a9">
    <w:name w:val="Текст Знак"/>
    <w:basedOn w:val="a0"/>
    <w:link w:val="a8"/>
    <w:rsid w:val="00ED2388"/>
    <w:rPr>
      <w:rFonts w:ascii="Courier New" w:eastAsia="Times New Roman" w:hAnsi="Courier New" w:cs="Times New Roman"/>
      <w:sz w:val="20"/>
      <w:szCs w:val="20"/>
      <w:lang w:eastAsia="ru-RU"/>
    </w:rPr>
  </w:style>
  <w:style w:type="paragraph" w:styleId="aa">
    <w:name w:val="Body Text Indent"/>
    <w:basedOn w:val="a"/>
    <w:link w:val="ab"/>
    <w:semiHidden/>
    <w:rsid w:val="00ED2388"/>
    <w:pPr>
      <w:ind w:firstLine="720"/>
    </w:pPr>
    <w:rPr>
      <w:rFonts w:eastAsia="Times New Roman" w:cs="Times New Roman"/>
      <w:szCs w:val="20"/>
      <w:lang w:eastAsia="ru-RU"/>
    </w:rPr>
  </w:style>
  <w:style w:type="character" w:customStyle="1" w:styleId="ab">
    <w:name w:val="Основной текст с отступом Знак"/>
    <w:basedOn w:val="a0"/>
    <w:link w:val="aa"/>
    <w:semiHidden/>
    <w:rsid w:val="00ED2388"/>
    <w:rPr>
      <w:rFonts w:eastAsia="Times New Roman" w:cs="Times New Roman"/>
      <w:szCs w:val="20"/>
      <w:lang w:eastAsia="ru-RU"/>
    </w:rPr>
  </w:style>
  <w:style w:type="paragraph" w:styleId="2">
    <w:name w:val="Body Text Indent 2"/>
    <w:basedOn w:val="a"/>
    <w:link w:val="20"/>
    <w:semiHidden/>
    <w:rsid w:val="00ED2388"/>
    <w:pPr>
      <w:ind w:firstLine="709"/>
    </w:pPr>
    <w:rPr>
      <w:rFonts w:eastAsia="Times New Roman" w:cs="Times New Roman"/>
      <w:sz w:val="26"/>
      <w:szCs w:val="28"/>
      <w:lang w:eastAsia="ru-RU"/>
    </w:rPr>
  </w:style>
  <w:style w:type="character" w:customStyle="1" w:styleId="20">
    <w:name w:val="Основной текст с отступом 2 Знак"/>
    <w:basedOn w:val="a0"/>
    <w:link w:val="2"/>
    <w:semiHidden/>
    <w:rsid w:val="00ED2388"/>
    <w:rPr>
      <w:rFonts w:eastAsia="Times New Roman" w:cs="Times New Roman"/>
      <w:sz w:val="26"/>
      <w:szCs w:val="28"/>
      <w:lang w:eastAsia="ru-RU"/>
    </w:rPr>
  </w:style>
  <w:style w:type="character" w:styleId="ac">
    <w:name w:val="Hyperlink"/>
    <w:uiPriority w:val="99"/>
    <w:semiHidden/>
    <w:unhideWhenUsed/>
    <w:rsid w:val="00ED2388"/>
    <w:rPr>
      <w:strike w:val="0"/>
      <w:dstrike w:val="0"/>
      <w:color w:val="0000FF"/>
      <w:u w:val="none"/>
      <w:effect w:val="none"/>
    </w:rPr>
  </w:style>
  <w:style w:type="paragraph" w:styleId="ad">
    <w:name w:val="No Spacing"/>
    <w:uiPriority w:val="1"/>
    <w:qFormat/>
    <w:rsid w:val="00ED2388"/>
    <w:pPr>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13</Pages>
  <Words>4618</Words>
  <Characters>26327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Голобородова Анна Валерьевна</dc:creator>
  <cp:keywords/>
  <dc:description/>
  <cp:lastModifiedBy>Голобородова Анна Валерьевна</cp:lastModifiedBy>
  <cp:revision>14</cp:revision>
  <cp:lastPrinted>2021-03-12T01:28:00Z</cp:lastPrinted>
  <dcterms:created xsi:type="dcterms:W3CDTF">2021-01-25T04:54:00Z</dcterms:created>
  <dcterms:modified xsi:type="dcterms:W3CDTF">2023-01-26T06:19:00Z</dcterms:modified>
</cp:coreProperties>
</file>