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Житель краевой столицы осужден за использование заведомо подложного документа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Приговором Железнодорожного районного суда города Барнаула осужден местный житель по части 3 статьи 327 УК РФ за использование поддельного документа.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Установлено, что мужчина в июле 2024 года предъявил сотрудникам дорожно-патрульной службы при проверке документов ранее приобретенное в сети «Интернет» поддельное водительское удостоверение.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Виновному назначено наказание в виде 4 месяцев ограничения свободы.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Приговор не вступил в законную силу.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2025-06-26T04:45:24Z</dcterms:modified>
</cp:coreProperties>
</file>