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Прокуратура Железнодорожного района города Барнаула добилась устранения нарушения прав 8-летнего местного жителя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Прокуратурой Железнодорожного района города Барнаула проведена проверка по обращению матери 8-летнего ребенка о нарушении законодательства в сфере лекарственного обеспечения.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несовершеннолетний страдает редким заболеванием, которое проявляется в виде отеков на различных частях тела.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Медицинским консилиумом Федерального научно-клинического центра детской гематологии, онкологии и иммунологии им. Дмитрия Рогачева ребенку рекомендовано при первых признаках проявления заболевания, а также в целях кратковременной профилактики введение доро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гостоящего лекарственного препарата. Стоимость одной упаковки варьируется от 60 до 70 тысяч рублей.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Вместе с тем, вопреки требованиям законодательства, рекомендациям врачей ребенок лекарством не обеспечивался.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целях восстановления прав несовершеннолетнего прокуратурой района в суд направлено исковое заявление об обязании Министерства здравоохранения Алтайского края организовать обеспечение ребенка лекарственным средством и взыскании морального вреда.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настоящее время ребенок получает необходимое лечение.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2025-06-23T04:50:27Z</dcterms:modified>
</cp:coreProperties>
</file>