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Вступил в законную силу приговор Железнодорожного районного суда г.Барнаул, которым осужден житель региона за приобретение и использование заведомо поддельного удостоверения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Вступил в законную силу приговор Железнодорожного районного суда г.Барнаул, которым осужден житель региона по ч.3 ст.327 УК РФ за приобретение и использование заведомо поддельного удостоверения.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Установлено, что подсудимый в силу состояния здоровья и имеющихся противопоказаний не имел возможности получить водительское удостоверение на право управления транспортным средством. В этой связи он приобрел фиктивный документ и стал передвигаться по улиц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ам столицы краевого центра, управляя автомобилем. В мае 2024 года при проверке документов он предъявил их работнику правоохраны.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 дальнейшем водительское удостоверение было изъято. Экспертиза показала, что изготовлено оно при помощи цветной струйной печати на принтере.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Виновному судом назначено наказание в виде 4 месяцев ограничения свободы.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2024-12-24T08:35:22Z</dcterms:modified>
</cp:coreProperties>
</file>