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Свободные места для размещения нестационарных торговых объектов</w:t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 территории города Барнаула</w:t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</w:t>
      </w:r>
      <w:r>
        <w:rPr>
          <w:rFonts w:ascii="PT Astra Serif" w:hAnsi="PT Astra Serif" w:cs="Times New Roman"/>
          <w:sz w:val="28"/>
          <w:szCs w:val="28"/>
        </w:rPr>
        <w:t xml:space="preserve">места для размещения киосков, </w:t>
      </w:r>
      <w:r>
        <w:rPr>
          <w:rFonts w:ascii="PT Astra Serif" w:hAnsi="PT Astra Serif" w:cs="Times New Roman"/>
          <w:sz w:val="28"/>
          <w:szCs w:val="28"/>
        </w:rPr>
        <w:t xml:space="preserve">павильон</w:t>
      </w:r>
      <w:r>
        <w:rPr>
          <w:rFonts w:ascii="PT Astra Serif" w:hAnsi="PT Astra Serif" w:cs="Times New Roman"/>
          <w:sz w:val="28"/>
          <w:szCs w:val="28"/>
        </w:rPr>
        <w:t xml:space="preserve">ов</w:t>
      </w:r>
      <w:r>
        <w:rPr>
          <w:rFonts w:ascii="PT Astra Serif" w:hAnsi="PT Astra Serif" w:cs="Times New Roman"/>
          <w:sz w:val="28"/>
          <w:szCs w:val="28"/>
        </w:rPr>
        <w:t xml:space="preserve">)</w:t>
      </w:r>
    </w:p>
    <w:tbl>
      <w:tblPr>
        <w:tblW w:w="15206" w:type="dxa"/>
        <w:jc w:val="center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28"/>
        <w:gridCol w:w="1843"/>
        <w:gridCol w:w="1843"/>
        <w:gridCol w:w="2835"/>
        <w:gridCol w:w="1843"/>
        <w:gridCol w:w="2838"/>
      </w:tblGrid>
      <w:tr>
        <w:trPr>
          <w:jc w:val="center"/>
          <w:trHeight w:val="20"/>
        </w:trPr>
        <w:tc>
          <w:tcPr>
            <w:tcW w:w="576" w:type="dxa"/>
            <w:vAlign w:val="center"/>
          </w:tcPr>
          <w:p>
            <w:pPr>
              <w:spacing w:after="0" w:line="240" w:lineRule="auto"/>
              <w:contextualSpacing/>
              <w:jc w:val="center"/>
              <w:outlineLv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 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/п</w:t>
            </w:r>
          </w:p>
        </w:tc>
        <w:tc>
          <w:tcPr>
            <w:tcW w:w="3428" w:type="dxa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Адрес (местоположение) нестационарного торгового объекта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Площадь места размещения нестационарного торгового объекта,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2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 нестационарного торгового объекта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Группы реализуемых товаров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 размещения нестационарного торгового объекта</w:t>
            </w:r>
          </w:p>
        </w:tc>
        <w:tc>
          <w:tcPr>
            <w:tcW w:w="2838" w:type="dxa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Дата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проведения аукцион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право заключения договора на размещение нестационарного торгового объекта</w:t>
            </w:r>
          </w:p>
        </w:tc>
      </w:tr>
      <w:tr>
        <w:trPr>
          <w:jc w:val="center"/>
          <w:trHeight w:val="20"/>
        </w:trPr>
        <w:tc>
          <w:tcPr>
            <w:tcW w:w="576" w:type="dxa"/>
          </w:tcPr>
          <w:p>
            <w:pPr>
              <w:spacing w:after="0" w:line="240" w:lineRule="auto"/>
              <w:contextualSpacing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</w:p>
        </w:tc>
        <w:tc>
          <w:tcPr>
            <w:tcW w:w="3428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</w:p>
        </w:tc>
        <w:tc>
          <w:tcPr>
            <w:tcW w:w="2838" w:type="dxa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15206" w:type="dxa"/>
            <w:gridSpan w:val="7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Железнодорожный район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расный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Текстильщик, 12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30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1520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Индустриальный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нтузиастов</w:t>
            </w:r>
          </w:p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опова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25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овомихайловка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ул.Тихая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овомихайловка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ул.Тихая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овомихайловка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ул.Тихая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>
        <w:trPr>
          <w:jc w:val="center"/>
          <w:trHeight w:val="20"/>
        </w:trPr>
        <w:tc>
          <w:tcPr>
            <w:tcW w:w="576" w:type="dxa"/>
            <w:shd w:val="clear" w:color="auto" w:fill="auto"/>
          </w:tcPr>
          <w:p>
            <w:pPr>
              <w:numPr>
                <w:numId w:val="1"/>
                <w:ilvl w:val="0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ул.Ковыльная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8а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7,5</w:t>
            </w:r>
          </w:p>
        </w:tc>
        <w:tc>
          <w:tcPr>
            <w:tcW w:w="1843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838" w:type="dxa"/>
            <w:shd w:val="clear" w:color="auto" w:fill="auto"/>
          </w:tcPr>
          <w:p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</w:tbl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</w:t>
      </w:r>
      <w:r>
        <w:rPr>
          <w:rFonts w:ascii="PT Astra Serif" w:hAnsi="PT Astra Serif" w:cs="Times New Roman"/>
          <w:sz w:val="28"/>
          <w:szCs w:val="28"/>
        </w:rPr>
        <w:t xml:space="preserve">места для размещения </w:t>
      </w:r>
      <w:r>
        <w:rPr>
          <w:rFonts w:ascii="PT Astra Serif" w:hAnsi="PT Astra Serif" w:cs="Times New Roman"/>
          <w:sz w:val="28"/>
          <w:szCs w:val="28"/>
        </w:rPr>
        <w:t xml:space="preserve">сезонн</w:t>
      </w:r>
      <w:r>
        <w:rPr>
          <w:rFonts w:ascii="PT Astra Serif" w:hAnsi="PT Astra Serif" w:cs="Times New Roman"/>
          <w:sz w:val="28"/>
          <w:szCs w:val="28"/>
        </w:rPr>
        <w:t xml:space="preserve">ой</w:t>
      </w:r>
      <w:r>
        <w:rPr>
          <w:rFonts w:ascii="PT Astra Serif" w:hAnsi="PT Astra Serif" w:cs="Times New Roman"/>
          <w:sz w:val="28"/>
          <w:szCs w:val="28"/>
        </w:rPr>
        <w:t xml:space="preserve"> торговл</w:t>
      </w: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</w:rPr>
        <w:t xml:space="preserve">)</w:t>
      </w:r>
    </w:p>
    <w:tbl>
      <w:tblPr>
        <w:tblW w:w="15195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>
        <w:trPr>
          <w:jc w:val="center"/>
          <w:trHeight w:val="20"/>
        </w:trPr>
        <w:tc>
          <w:tcPr>
            <w:tcW w:w="535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/п</w:t>
            </w:r>
          </w:p>
        </w:tc>
        <w:tc>
          <w:tcPr>
            <w:tcW w:w="334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Адрес (местоположение) нестационарного торгового объекта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места размещения нестационарного торгового объекта, 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</w:p>
        </w:tc>
        <w:tc>
          <w:tcPr>
            <w:tcW w:w="232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Вид нестационарного торгового объекта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Группы реализуемых товаров</w:t>
            </w:r>
          </w:p>
        </w:tc>
        <w:tc>
          <w:tcPr>
            <w:tcW w:w="21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Срок размещения нестационарного торгового объекта</w:t>
            </w:r>
          </w:p>
        </w:tc>
        <w:tc>
          <w:tcPr>
            <w:tcW w:w="2480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Иные необходимые сведения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15195" w:type="dxa"/>
            <w:gridSpan w:val="7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Железнодорожный район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Строителей, 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мороженое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обеды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10д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нтона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Петрова, 120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нтона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Петрова, 144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еоргия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Исакова, 113е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Красноармейский, 96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Красноармейский, 131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рупской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80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Ленина, 113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атросова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12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олодежная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64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еверо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-Западная, 163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.Ю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рина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118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Ленина, 93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обеды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10д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Социалистический, 114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Социалистический, 124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Строителей, 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Строителей, 16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Строителей, 21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пр-кт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 Строителей, 24а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еверо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-Западная, 230б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еверо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-Западная, 230б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еверо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-Западная, 230б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.С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еверо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-Западная, 230б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.Ю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рина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118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.Ю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рина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, 118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Ленина, 69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Ленина, 73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обеды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, 12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обеды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, 12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обеды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, 12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мороженое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15195" w:type="dxa"/>
            <w:gridSpan w:val="7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Индустриальный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овосибирская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16в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мороженое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садоводческое некоммерческое товарищество «Аэрофлот» (четная сторона)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78в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132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223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ул.50 лет СССР, 41/3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Петрова, 227а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алтийская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53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есенняя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есенняя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злетная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злетная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43б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ласихинская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67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еоргиева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еоргиева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35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алахова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158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ул.Мамонтова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ул.Мамонтова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56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ул.Мамонтова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116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овосибирская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11а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овосибирская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11а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овосибирская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анфиловцев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22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188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росторная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91а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ергея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Ускова, 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рактовая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47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.Ш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умакова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8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нтузиастов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нтузиастов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37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алтийская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116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пересечение Павловского тракта (четная сторона)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мородиновой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Павловский тракт, 86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Петрова, 235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остановка общественного транспорта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п.Лесной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остановка общественного транспорта «Радужная»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ергея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Ускова, 23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рактовая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74а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ергея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Ускова, 33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275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ласихинская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192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овосибирская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14а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76в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алтийская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.Ш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умакова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47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ергея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Семенова, 23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Павловский тракт, садоводческое некоммерческое товарищество «Аэрофлот»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188в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Энергетиков, 14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 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алахова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86б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фрукты-овощи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</w:tbl>
    <w:p>
      <w:r>
        <w:br w:type="page" w:clear="all"/>
      </w:r>
    </w:p>
    <w:tbl>
      <w:tblPr>
        <w:tblW w:w="15195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45"/>
        <w:gridCol w:w="3400"/>
        <w:gridCol w:w="1901"/>
        <w:gridCol w:w="2364"/>
        <w:gridCol w:w="2254"/>
        <w:gridCol w:w="2207"/>
        <w:gridCol w:w="2524"/>
      </w:tblGrid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алтийская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23 (со стороны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ул.Лазурной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пересечение Павловского тракта и 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анфиловцев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250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овощная продукция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с 15.09. по 15.11.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15195" w:type="dxa"/>
            <w:gridSpan w:val="7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Ленинский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202в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Космонавтов, 36а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176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213 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250 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еоргия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Исакова, 215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еоргия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Исакова, 268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орская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1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ущина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154д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Космонавтов, 6в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 Космонавтов, 10/4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авалерийская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алахова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71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4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4</w:t>
            </w:r>
          </w:p>
        </w:tc>
        <w:tc>
          <w:tcPr>
            <w:tcW w:w="1901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6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207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524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</w:tbl>
    <w:p>
      <w:r>
        <w:br w:type="page" w:clear="all"/>
      </w:r>
    </w:p>
    <w:tbl>
      <w:tblPr>
        <w:tblW w:w="15195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68а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 w:eastAsia="Calibri"/>
                <w:sz w:val="24"/>
                <w:szCs w:val="24"/>
              </w:rPr>
              <w:t xml:space="preserve">, 64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Calibri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олнечная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Поляна, 15б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милии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Алексеевой, 62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305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202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299а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Космонавтов, 36а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76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212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овощная продукция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01.09. по 15.11.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рина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212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овощная продукция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01.09. по 15.11.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Гоньбинский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01.04. по 31.05.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Гоньбинский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01.04. по 31.05.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Гоньбинский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01.04. по 31.05.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Гоньбинский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01.04. по 31.05.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15195" w:type="dxa"/>
            <w:gridSpan w:val="7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Октябрьский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Ленина, 66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мороженое, напитки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Титова, 11                 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ул.Западная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5-я, 89)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 - 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Титова, 15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 - 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Титова, 17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 - 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Титова, 17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 - 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Титова, 19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оветская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9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овощи-фрукты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ул.40 лет Октября, 3а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ул.80 Гвардейской Дивизии, 40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б-р 9 Января, 92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Титова, 13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ермана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Титова, 46а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имитрова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62а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Калинина, 22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ул.П.С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 Кулагина, 44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Ленина, 152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Ленина, 167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еверо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-Западная, 58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оветская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3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имуровская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17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милии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Алексеевой, 55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б-р 9 Января, 89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</w:t>
            </w:r>
            <w:r>
              <w:rPr>
                <w:rFonts w:ascii="PT Astra Serif" w:hAnsi="PT Astra Serif"/>
              </w:rPr>
              <w:t xml:space="preserve">.П</w:t>
            </w:r>
            <w:r>
              <w:rPr>
                <w:rFonts w:ascii="PT Astra Serif" w:hAnsi="PT Astra Serif"/>
              </w:rPr>
              <w:t xml:space="preserve">арфенова</w:t>
            </w:r>
            <w:r>
              <w:rPr>
                <w:rFonts w:ascii="PT Astra Serif" w:hAnsi="PT Astra Serif"/>
              </w:rPr>
              <w:t xml:space="preserve">, 22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Новосибирский тракт, 2</w:t>
            </w:r>
          </w:p>
        </w:tc>
        <w:tc>
          <w:tcPr>
            <w:tcW w:w="1868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стров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Кораблик, 16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остановка общественного транспорта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«Кораблики»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автолавка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15195" w:type="dxa"/>
            <w:gridSpan w:val="7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Центральный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Ленина, 2а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мороженое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калова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мороженое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Социалистический, 61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 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44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палатка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овощи-фрукты 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01.05. по 01.11.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ванесова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129а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орзовая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Заимка,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ул.Радужная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агородная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137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</w:tbl>
    <w:p>
      <w:r>
        <w:br w:type="page" w:clear="all"/>
      </w:r>
    </w:p>
    <w:tbl>
      <w:tblPr>
        <w:tblW w:w="15195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Змеиногорский тракт, 89а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Змеиногорский тракт, 71в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Змеиногорский тракт, 110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нтернациональная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253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арева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61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84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104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Красноармейский, 61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утузова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73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ебяжье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ул.Центральная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70а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Ленина, 24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япидевского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ало-Олонская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28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артизанская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122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Красноармейского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натолия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</w:tbl>
    <w:p>
      <w:r>
        <w:br w:type="page" w:clear="all"/>
      </w:r>
    </w:p>
    <w:tbl>
      <w:tblPr>
        <w:tblW w:w="15195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Красноармейского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ушкина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пл.Демидовская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ьва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Толстого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калова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пл.им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В.Н.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Баварина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8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Правобережный тракт, 26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Социалистический, 4б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Социалистический, 61 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партака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(остановка)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партака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(остановка)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адоводов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Змеиногорский тракт, 120/1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елюскинцев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69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елюскинцев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80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ул.Белинского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12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ул.Белинского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14а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ул.Чайковского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15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ул.Чайковского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29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есчаная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171 (пересечение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пер.Ядринцева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ул.Песчаной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44 (пересечение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натолия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</w:t>
            </w:r>
          </w:p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Комсомольского)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-Тобольская, 23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11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автоцистерна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квас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15.04. по 15.09.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партака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01.04. по 20.05.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  <w:tr>
        <w:trPr>
          <w:jc w:val="center"/>
          <w:trHeight w:val="20"/>
        </w:trPr>
        <w:tc>
          <w:tcPr>
            <w:tcW w:w="535" w:type="dxa"/>
            <w:shd w:val="clear" w:color="auto" w:fill="ffffff"/>
          </w:tcPr>
          <w:p>
            <w:pPr>
              <w:numPr>
                <w:numId w:val="2"/>
                <w:ilvl w:val="0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партака</w:t>
            </w:r>
          </w:p>
        </w:tc>
        <w:tc>
          <w:tcPr>
            <w:tcW w:w="18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</w:t>
            </w:r>
          </w:p>
        </w:tc>
        <w:tc>
          <w:tcPr>
            <w:tcW w:w="232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открытая площадка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искусственные цветы</w:t>
            </w:r>
          </w:p>
        </w:tc>
        <w:tc>
          <w:tcPr>
            <w:tcW w:w="21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ежегодно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01.04. по 20.05.</w:t>
            </w:r>
          </w:p>
        </w:tc>
        <w:tc>
          <w:tcPr>
            <w:tcW w:w="2480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2026 года</w:t>
            </w:r>
          </w:p>
        </w:tc>
      </w:tr>
    </w:tbl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(компенсационные места)</w:t>
      </w:r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>
        <w:trPr>
          <w:trHeight w:val="20"/>
        </w:trPr>
        <w:tc>
          <w:tcPr>
            <w:tcW w:w="56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 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/п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Адрес (местоположение) нестационарного торгового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Площадь места размещения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нестаци-онарного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торгового объекта, </w:t>
            </w:r>
          </w:p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 нестационарного торгового объекта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Группы реализуемых товаров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Срок размещения нестационарного торгового объекта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Иные необходимые сведения</w:t>
            </w: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ласихинская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57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72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Коммунаров, 108 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42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ождественской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ул.Парадной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ерзликина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, 7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киоск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Ленина, 113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 (пресса)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Коммунаров, 151а 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51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>
      <w:r>
        <w:br w:type="page" w:clear="all"/>
      </w:r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Ленина, 113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киоск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еверо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-Западная, 232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170а 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16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нтона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170а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32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ул.Мусоргского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21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киоск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еверо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-Западная, 155а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елефонная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46а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елефонная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46а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азенная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Заимка,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ул.Кольцевая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11а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25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равый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Берег Пруда, 106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Калинина, 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киоск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 (пресса)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есенняя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есенняя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мкр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атон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ул.Озерная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Красноармейский, 131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апанинцев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алахова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опова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40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рофсоюзов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павильон с остановочным навесом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смешанные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мирнова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46/1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ул.80 Гвардейской Дивизии, 29б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ул.Мусорского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Змеиногорский тракт, 126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мкр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ул.Матросская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94е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смешанные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ущина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154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смешанные товары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нтузиастов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37б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.Э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нтузиастов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ул.Попова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(конечная автобусов)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tabs>
                <w:tab w:val="left" w:pos="261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алахова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86б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ущина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154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ул.Чайковского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ул.П.С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 Кулагина, 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 (пресса)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ул.Мусорского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>
      <w:r>
        <w:br w:type="page" w:clear="all"/>
      </w:r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ул.Мусорского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ебяжье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ул.Опытная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Станция, 13а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Красноармейский, 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киоск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numId w:val="3"/>
                <w:ilvl w:val="0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пр-кт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Комсомольский, 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павильон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продовольственные товары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31.12.2025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TableParagraph" w:customStyle="1">
    <w:name w:val="Table Paragraph"/>
    <w:basedOn w:val="a"/>
    <w:uiPriority w:val="1"/>
    <w:qFormat/>
    <w:pPr>
      <w:widowControl w:val="off"/>
      <w:spacing w:after="0" w:line="240" w:lineRule="auto"/>
    </w:pPr>
    <w:rPr>
      <w:rFonts w:ascii="Cambria" w:hAnsi="Cambria" w:eastAsia="Cambria" w:cs="Cambria"/>
    </w:rPr>
  </w:style>
  <w:style w:type="paragraph" w:styleId="ConsPlusNormal" w:customStyle="1">
    <w:name w:val="ConsPlusNorma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19705</Characters>
  <CharactersWithSpaces>23115</CharactersWithSpaces>
  <Company/>
  <DocSecurity>0</DocSecurity>
  <HyperlinksChanged>false</HyperlinksChanged>
  <Lines>164</Lines>
  <LinksUpToDate>false</LinksUpToDate>
  <Pages>16</Pages>
  <Paragraphs>46</Paragraphs>
  <ScaleCrop>false</ScaleCrop>
  <SharedDoc>false</SharedDoc>
  <Template>Normal.dotm</Template>
  <TotalTime>48</TotalTime>
  <Words>3456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potanina.iv@adm.local</cp:lastModifiedBy>
  <cp:revision>10</cp:revision>
  <cp:lastPrinted>2025-10-16T07:24:00Z</cp:lastPrinted>
  <dcterms:created xsi:type="dcterms:W3CDTF">2025-11-11T08:58:00Z</dcterms:created>
  <dcterms:modified xsi:type="dcterms:W3CDTF">2025-11-14T02:34:00Z</dcterms:modified>
</cp:coreProperties>
</file>