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6" w:rsidRPr="00FA340E" w:rsidRDefault="00874CF6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40E" w:rsidRPr="00FA340E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40E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874CF6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40E">
        <w:rPr>
          <w:rFonts w:ascii="Times New Roman" w:hAnsi="Times New Roman" w:cs="Times New Roman"/>
          <w:sz w:val="24"/>
          <w:szCs w:val="24"/>
        </w:rPr>
        <w:t>о месте нахождения, почтовом адресе, графике работы, контактных телефонах, адресе электронной почты органа местного самоуправления города Барнаула, предоставляющего муниципальную услугу</w:t>
      </w:r>
    </w:p>
    <w:p w:rsidR="00FA340E" w:rsidRPr="00FA340E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066"/>
      </w:tblGrid>
      <w:tr w:rsidR="00874CF6">
        <w:tc>
          <w:tcPr>
            <w:tcW w:w="2948" w:type="dxa"/>
          </w:tcPr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Научногородокская</w:t>
            </w:r>
            <w:proofErr w:type="spellEnd"/>
            <w:r w:rsidRPr="00FA340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Ленинского района города Барнаула</w:t>
            </w:r>
          </w:p>
        </w:tc>
        <w:tc>
          <w:tcPr>
            <w:tcW w:w="6066" w:type="dxa"/>
          </w:tcPr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656910, Алтайский край, город Барнаул,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п. Научный Городок, 9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Телефон: 8 (385-2) 49-68-78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16.00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Пятница: с 08.00 до 15.00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</w:tbl>
    <w:p w:rsidR="00874CF6" w:rsidRDefault="00874CF6">
      <w:pPr>
        <w:pStyle w:val="ConsPlusNormal"/>
        <w:jc w:val="both"/>
      </w:pPr>
    </w:p>
    <w:p w:rsidR="009E3CB0" w:rsidRDefault="00623356"/>
    <w:sectPr w:rsidR="009E3CB0" w:rsidSect="008E22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F6"/>
    <w:rsid w:val="00413647"/>
    <w:rsid w:val="00623356"/>
    <w:rsid w:val="00874CF6"/>
    <w:rsid w:val="00B112A3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спец правового отдела</dc:creator>
  <cp:lastModifiedBy>Глав спец правового отдела</cp:lastModifiedBy>
  <cp:revision>3</cp:revision>
  <dcterms:created xsi:type="dcterms:W3CDTF">2020-03-04T04:06:00Z</dcterms:created>
  <dcterms:modified xsi:type="dcterms:W3CDTF">2020-03-04T07:06:00Z</dcterms:modified>
</cp:coreProperties>
</file>