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Прокуратурой Железнодорожного района города Барнаула проведена проверка в связи с укусом безнадзорной собакой ребёнка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Прокуратурой Железнодорожного района города Барнаула проведена проверка в связи с укусом безнадзорной собакой ребёнка.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Установлено, что в результате нападения агрессивного животного девочка испытала физическую боль, нравственные и физические страдания.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Прокурором в суд направлено исковое заявление о взыскании в ее пользу компенсации морального вреда. Требования удовлетворены, взыскано 20 тысяч рублей.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Исполнение решения суда находится на контроле в прокуратуре района.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2025-06-23T06:56:45Z</dcterms:modified>
</cp:coreProperties>
</file>