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13" w:rsidRPr="005A0013" w:rsidRDefault="005A0013" w:rsidP="005A0013">
      <w:pPr>
        <w:jc w:val="both"/>
        <w:rPr>
          <w:rFonts w:ascii="Times New Roman" w:hAnsi="Times New Roman" w:cs="Times New Roman"/>
          <w:sz w:val="28"/>
          <w:szCs w:val="28"/>
        </w:rPr>
      </w:pPr>
      <w:r w:rsidRPr="005A0013">
        <w:rPr>
          <w:rFonts w:ascii="Times New Roman" w:hAnsi="Times New Roman" w:cs="Times New Roman"/>
          <w:sz w:val="28"/>
          <w:szCs w:val="28"/>
        </w:rPr>
        <w:t>В рамках реализации адресной инвестиционной программы города Барнаула на 2025 год Управлению предусмотрены средства в сумме 694,87 млн руб. за счет бюджетов всех уровней, в том числе:</w:t>
      </w:r>
    </w:p>
    <w:p w:rsidR="005A0013" w:rsidRPr="005A0013" w:rsidRDefault="005A0013" w:rsidP="005A0013">
      <w:pPr>
        <w:jc w:val="both"/>
        <w:rPr>
          <w:rFonts w:ascii="Times New Roman" w:hAnsi="Times New Roman" w:cs="Times New Roman"/>
          <w:sz w:val="28"/>
          <w:szCs w:val="28"/>
        </w:rPr>
      </w:pPr>
      <w:r w:rsidRPr="005A0013">
        <w:rPr>
          <w:rFonts w:ascii="Times New Roman" w:hAnsi="Times New Roman" w:cs="Times New Roman"/>
          <w:sz w:val="28"/>
          <w:szCs w:val="28"/>
        </w:rPr>
        <w:t xml:space="preserve">федеральный бюджет – 277,25 млн руб.; </w:t>
      </w:r>
    </w:p>
    <w:p w:rsidR="005A0013" w:rsidRPr="005A0013" w:rsidRDefault="005A0013" w:rsidP="005A0013">
      <w:pPr>
        <w:jc w:val="both"/>
        <w:rPr>
          <w:rFonts w:ascii="Times New Roman" w:hAnsi="Times New Roman" w:cs="Times New Roman"/>
          <w:sz w:val="28"/>
          <w:szCs w:val="28"/>
        </w:rPr>
      </w:pPr>
      <w:r w:rsidRPr="005A0013">
        <w:rPr>
          <w:rFonts w:ascii="Times New Roman" w:hAnsi="Times New Roman" w:cs="Times New Roman"/>
          <w:sz w:val="28"/>
          <w:szCs w:val="28"/>
        </w:rPr>
        <w:t xml:space="preserve">краевой бюджет – 86,30 млн руб.; </w:t>
      </w:r>
    </w:p>
    <w:p w:rsidR="005A0013" w:rsidRPr="005A0013" w:rsidRDefault="005A0013" w:rsidP="005A0013">
      <w:pPr>
        <w:jc w:val="both"/>
        <w:rPr>
          <w:rFonts w:ascii="Times New Roman" w:hAnsi="Times New Roman" w:cs="Times New Roman"/>
          <w:sz w:val="28"/>
          <w:szCs w:val="28"/>
        </w:rPr>
      </w:pPr>
      <w:r w:rsidRPr="005A0013">
        <w:rPr>
          <w:rFonts w:ascii="Times New Roman" w:hAnsi="Times New Roman" w:cs="Times New Roman"/>
          <w:sz w:val="28"/>
          <w:szCs w:val="28"/>
        </w:rPr>
        <w:t xml:space="preserve">городской бюджет – 331,32 млн руб. </w:t>
      </w:r>
    </w:p>
    <w:p w:rsidR="005A0013" w:rsidRPr="005A0013" w:rsidRDefault="005A0013" w:rsidP="005A0013">
      <w:pPr>
        <w:jc w:val="both"/>
        <w:rPr>
          <w:rFonts w:ascii="Times New Roman" w:hAnsi="Times New Roman" w:cs="Times New Roman"/>
          <w:sz w:val="28"/>
          <w:szCs w:val="28"/>
        </w:rPr>
      </w:pPr>
      <w:r w:rsidRPr="005A0013">
        <w:rPr>
          <w:rFonts w:ascii="Times New Roman" w:hAnsi="Times New Roman" w:cs="Times New Roman"/>
          <w:sz w:val="28"/>
          <w:szCs w:val="28"/>
        </w:rPr>
        <w:t>По итогам 3 квартала 2025 года Управлением профинансировано 432,57 млн руб. или 62,25% от годового плана за счет бюджетов всех уровней, в том числе:</w:t>
      </w:r>
    </w:p>
    <w:p w:rsidR="005A0013" w:rsidRPr="005A0013" w:rsidRDefault="005A0013" w:rsidP="005A0013">
      <w:pPr>
        <w:jc w:val="both"/>
        <w:rPr>
          <w:rFonts w:ascii="Times New Roman" w:hAnsi="Times New Roman" w:cs="Times New Roman"/>
          <w:sz w:val="28"/>
          <w:szCs w:val="28"/>
        </w:rPr>
      </w:pPr>
      <w:r w:rsidRPr="005A0013">
        <w:rPr>
          <w:rFonts w:ascii="Times New Roman" w:hAnsi="Times New Roman" w:cs="Times New Roman"/>
          <w:sz w:val="28"/>
          <w:szCs w:val="28"/>
        </w:rPr>
        <w:t xml:space="preserve">федеральный бюджет – 277,25 млн руб.; </w:t>
      </w:r>
    </w:p>
    <w:p w:rsidR="005A0013" w:rsidRPr="005A0013" w:rsidRDefault="005A0013" w:rsidP="005A0013">
      <w:pPr>
        <w:jc w:val="both"/>
        <w:rPr>
          <w:rFonts w:ascii="Times New Roman" w:hAnsi="Times New Roman" w:cs="Times New Roman"/>
          <w:sz w:val="28"/>
          <w:szCs w:val="28"/>
        </w:rPr>
      </w:pPr>
      <w:r w:rsidRPr="005A0013">
        <w:rPr>
          <w:rFonts w:ascii="Times New Roman" w:hAnsi="Times New Roman" w:cs="Times New Roman"/>
          <w:sz w:val="28"/>
          <w:szCs w:val="28"/>
        </w:rPr>
        <w:t xml:space="preserve">краевой бюджет – 59,70 млн руб.; </w:t>
      </w:r>
    </w:p>
    <w:p w:rsidR="005A0013" w:rsidRPr="005A0013" w:rsidRDefault="005A0013" w:rsidP="005A0013">
      <w:pPr>
        <w:jc w:val="both"/>
        <w:rPr>
          <w:rFonts w:ascii="Times New Roman" w:hAnsi="Times New Roman" w:cs="Times New Roman"/>
          <w:sz w:val="28"/>
          <w:szCs w:val="28"/>
        </w:rPr>
      </w:pPr>
      <w:r w:rsidRPr="005A0013">
        <w:rPr>
          <w:rFonts w:ascii="Times New Roman" w:hAnsi="Times New Roman" w:cs="Times New Roman"/>
          <w:sz w:val="28"/>
          <w:szCs w:val="28"/>
        </w:rPr>
        <w:t xml:space="preserve">городской бюджет – 95,62 млн руб. </w:t>
      </w:r>
    </w:p>
    <w:p w:rsidR="005A0013" w:rsidRPr="005A0013" w:rsidRDefault="005A0013" w:rsidP="005A0013">
      <w:pPr>
        <w:jc w:val="both"/>
        <w:rPr>
          <w:rFonts w:ascii="Times New Roman" w:hAnsi="Times New Roman" w:cs="Times New Roman"/>
          <w:sz w:val="28"/>
          <w:szCs w:val="28"/>
        </w:rPr>
      </w:pPr>
      <w:r w:rsidRPr="005A0013">
        <w:rPr>
          <w:rFonts w:ascii="Times New Roman" w:hAnsi="Times New Roman" w:cs="Times New Roman"/>
          <w:sz w:val="28"/>
          <w:szCs w:val="28"/>
        </w:rPr>
        <w:t xml:space="preserve">По итогам 3 квартала 2025 года Управлением проведено 2 процедуры муниципального заказа в соответствии с Федеральным законом от 05.04.2013 </w:t>
      </w:r>
    </w:p>
    <w:p w:rsidR="005A0013" w:rsidRPr="005A0013" w:rsidRDefault="005A0013" w:rsidP="005A0013">
      <w:pPr>
        <w:jc w:val="both"/>
        <w:rPr>
          <w:rFonts w:ascii="Times New Roman" w:hAnsi="Times New Roman" w:cs="Times New Roman"/>
          <w:sz w:val="28"/>
          <w:szCs w:val="28"/>
        </w:rPr>
      </w:pPr>
      <w:r w:rsidRPr="005A0013">
        <w:rPr>
          <w:rFonts w:ascii="Times New Roman" w:hAnsi="Times New Roman" w:cs="Times New Roman"/>
          <w:sz w:val="28"/>
          <w:szCs w:val="28"/>
        </w:rPr>
        <w:t>№44-ФЗ «О контрактной системе в сфере закупок товаров, работ, услуг для обеспечения государственных и муниципальных нужд» по итогам которых заключено 2 муниципальных контракта на сумму 73,72 млн руб. (экономия в результате проведение аукционов составила 4,52 млн руб. или 5,78%), в том числе:</w:t>
      </w:r>
    </w:p>
    <w:p w:rsidR="005A0013" w:rsidRPr="005A0013" w:rsidRDefault="005A0013" w:rsidP="005A0013">
      <w:pPr>
        <w:jc w:val="both"/>
        <w:rPr>
          <w:rFonts w:ascii="Times New Roman" w:hAnsi="Times New Roman" w:cs="Times New Roman"/>
          <w:sz w:val="28"/>
          <w:szCs w:val="28"/>
        </w:rPr>
      </w:pPr>
      <w:r w:rsidRPr="005A0013">
        <w:rPr>
          <w:rFonts w:ascii="Times New Roman" w:hAnsi="Times New Roman" w:cs="Times New Roman"/>
          <w:sz w:val="28"/>
          <w:szCs w:val="28"/>
        </w:rPr>
        <w:t xml:space="preserve">1.Выполнение работ по корректировке проектной документации по объекту: «Строительство музыкальной школы в квартале 2001» в </w:t>
      </w:r>
      <w:proofErr w:type="spellStart"/>
      <w:r w:rsidRPr="005A0013">
        <w:rPr>
          <w:rFonts w:ascii="Times New Roman" w:hAnsi="Times New Roman" w:cs="Times New Roman"/>
          <w:sz w:val="28"/>
          <w:szCs w:val="28"/>
        </w:rPr>
        <w:t>г.Барнауле</w:t>
      </w:r>
      <w:proofErr w:type="spellEnd"/>
      <w:r w:rsidRPr="005A0013">
        <w:rPr>
          <w:rFonts w:ascii="Times New Roman" w:hAnsi="Times New Roman" w:cs="Times New Roman"/>
          <w:sz w:val="28"/>
          <w:szCs w:val="28"/>
        </w:rPr>
        <w:t xml:space="preserve"> на сумму 6,78 млн руб.</w:t>
      </w:r>
    </w:p>
    <w:p w:rsidR="00E26776" w:rsidRPr="005A0013" w:rsidRDefault="005A0013" w:rsidP="005A0013">
      <w:pPr>
        <w:jc w:val="both"/>
        <w:rPr>
          <w:rFonts w:ascii="Times New Roman" w:hAnsi="Times New Roman" w:cs="Times New Roman"/>
          <w:sz w:val="28"/>
          <w:szCs w:val="28"/>
        </w:rPr>
      </w:pPr>
      <w:r w:rsidRPr="005A0013">
        <w:rPr>
          <w:rFonts w:ascii="Times New Roman" w:hAnsi="Times New Roman" w:cs="Times New Roman"/>
          <w:sz w:val="28"/>
          <w:szCs w:val="28"/>
        </w:rPr>
        <w:t xml:space="preserve">2.Выполнение работ по капитальному ремонту объекта: «Сохранение объекта культурного наследия регионального значения по адресу: Алтайский край, </w:t>
      </w:r>
      <w:r>
        <w:rPr>
          <w:rFonts w:ascii="Times New Roman" w:hAnsi="Times New Roman" w:cs="Times New Roman"/>
          <w:sz w:val="28"/>
          <w:szCs w:val="28"/>
        </w:rPr>
        <w:t>г.</w:t>
      </w:r>
      <w:bookmarkStart w:id="0" w:name="_GoBack"/>
      <w:bookmarkEnd w:id="0"/>
      <w:r w:rsidRPr="005A0013">
        <w:rPr>
          <w:rFonts w:ascii="Times New Roman" w:hAnsi="Times New Roman" w:cs="Times New Roman"/>
          <w:sz w:val="28"/>
          <w:szCs w:val="28"/>
        </w:rPr>
        <w:t xml:space="preserve">Барнаул, </w:t>
      </w:r>
      <w:proofErr w:type="spellStart"/>
      <w:r w:rsidRPr="005A0013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5A0013">
        <w:rPr>
          <w:rFonts w:ascii="Times New Roman" w:hAnsi="Times New Roman" w:cs="Times New Roman"/>
          <w:sz w:val="28"/>
          <w:szCs w:val="28"/>
        </w:rPr>
        <w:t xml:space="preserve"> Ленина, 19» (завершение работ) на сумму 66,94 млн руб.</w:t>
      </w:r>
    </w:p>
    <w:sectPr w:rsidR="00E26776" w:rsidRPr="005A0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13"/>
    <w:rsid w:val="005A0013"/>
    <w:rsid w:val="00E2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A5EC8-F4D8-4709-8B77-9151F1C8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Константиновна  Борисова</dc:creator>
  <cp:keywords/>
  <dc:description/>
  <cp:lastModifiedBy>Евгения Константиновна  Борисова</cp:lastModifiedBy>
  <cp:revision>1</cp:revision>
  <dcterms:created xsi:type="dcterms:W3CDTF">2025-10-03T08:24:00Z</dcterms:created>
  <dcterms:modified xsi:type="dcterms:W3CDTF">2025-10-03T08:25:00Z</dcterms:modified>
</cp:coreProperties>
</file>