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подсудимый осужден за причинение тяжкого вреда здоровью потерпевшей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tabs>
          <w:tab w:val="left" w:leader="none" w:pos="3249"/>
        </w:tabs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tabs>
          <w:tab w:val="left" w:leader="none" w:pos="3249"/>
        </w:tabs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46-летний подсудимый осужден за причинение тяжкого вреда здоровью потерпевшей.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судебном заседании установлено, что в декабре 2024 года из ревности осужденный нанес множественные телесные повреждения руками и 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гами, в том числе в область головы, туловища и верхних конечностей потерпевшей, отчего последней была причинена закрытая травма грудной клетки в виде переломов ребер. Данная травма причинила потерпевшей тяжкий вред здоровью по признаку опасности для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Действия мужчины судом квалифицированы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 ст.111 УК РФ, ему назначено наказание в виде 1 года 10 месяцев лишения свободы с отбыванием в колонии общего режима.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2025-06-18T04:55:14Z</dcterms:modified>
</cp:coreProperties>
</file>