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Прокуратура Железнодорожного района города Барнаула добилась полного восстановления прав ребенка-инвалида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Судебной коллегией по гражданским делам Алтайского краевого суда оставлено без изменения решение Железнодорожного районного суда города Барнаула, которым удовлетворены исковые требования прокурора в интересах 7-летнего местного жителя к органу пенсионного </w:t>
      </w:r>
      <w:r>
        <w:rPr>
          <w:rFonts w:ascii="Roboto" w:hAnsi="Roboto" w:eastAsia="Roboto" w:cs="Roboto"/>
          <w:color w:val="333333"/>
          <w:sz w:val="24"/>
        </w:rPr>
        <w:t xml:space="preserve">и социального страхования об обеспечении техническим средством реабилитации.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Суды согласились с мнением органов прокуратуры о том, что ответчиком не исполнена возложенная законом обязанность по своевременному обеспечению истца техническим средством реабилитации, которое призвано создать и обеспечить ему достойные условия жизни, по</w:t>
      </w:r>
      <w:r>
        <w:rPr>
          <w:rFonts w:ascii="Roboto" w:hAnsi="Roboto" w:eastAsia="Roboto" w:cs="Roboto"/>
          <w:color w:val="333333"/>
          <w:sz w:val="24"/>
        </w:rPr>
        <w:t xml:space="preserve">ддержать и сохранить здоровье.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В настоящее время судебное решение исполнено, несовершеннолетний обеспечен необходимым средством реабилитации. Законному представителю ребенка выплачена компенсация морального вреда.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2024-12-26T01:50:39Z</dcterms:modified>
</cp:coreProperties>
</file>