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51" w:rsidRPr="009B5602" w:rsidRDefault="00025396" w:rsidP="00BE4E7F">
      <w:pPr>
        <w:pStyle w:val="a4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Некоторые вопросы регулирования</w:t>
      </w:r>
      <w:r w:rsidR="00BA55C3" w:rsidRPr="00BA55C3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EF2F0E">
        <w:rPr>
          <w:rFonts w:ascii="PT Astra Serif" w:hAnsi="PT Astra Serif"/>
          <w:b/>
          <w:color w:val="000000" w:themeColor="text1"/>
          <w:sz w:val="28"/>
          <w:szCs w:val="28"/>
        </w:rPr>
        <w:t xml:space="preserve">цены контракта по правилам </w:t>
      </w:r>
      <w:r w:rsidR="00EF2F0E" w:rsidRPr="00EF2F0E">
        <w:rPr>
          <w:rFonts w:ascii="PT Astra Serif" w:hAnsi="PT Astra Serif"/>
          <w:b/>
          <w:color w:val="000000" w:themeColor="text1"/>
          <w:sz w:val="28"/>
          <w:szCs w:val="28"/>
        </w:rPr>
        <w:t>Федерального закона от 05.04.2013 №44-ФЗ</w:t>
      </w:r>
      <w:r w:rsidR="00EF2F0E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1A609C" w:rsidRDefault="001A609C" w:rsidP="00BE4E7F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25396" w:rsidRDefault="00025396" w:rsidP="00BE4E7F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Согласно статье 34 </w:t>
      </w:r>
      <w:r w:rsidRPr="00025396">
        <w:rPr>
          <w:rFonts w:ascii="PT Astra Serif" w:hAnsi="PT Astra Serif"/>
          <w:color w:val="000000" w:themeColor="text1"/>
          <w:sz w:val="28"/>
          <w:szCs w:val="28"/>
        </w:rPr>
        <w:t>Федеральн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Pr="00025396">
        <w:rPr>
          <w:rFonts w:ascii="PT Astra Serif" w:hAnsi="PT Astra Serif"/>
          <w:color w:val="000000" w:themeColor="text1"/>
          <w:sz w:val="28"/>
          <w:szCs w:val="28"/>
        </w:rPr>
        <w:t xml:space="preserve"> закон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025396">
        <w:rPr>
          <w:rFonts w:ascii="PT Astra Serif" w:hAnsi="PT Astra Serif"/>
          <w:color w:val="000000" w:themeColor="text1"/>
          <w:sz w:val="28"/>
          <w:szCs w:val="28"/>
        </w:rPr>
        <w:t xml:space="preserve"> от 05.04.2013 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025396">
        <w:rPr>
          <w:rFonts w:ascii="PT Astra Serif" w:hAnsi="PT Astra Serif"/>
          <w:color w:val="000000" w:themeColor="text1"/>
          <w:sz w:val="28"/>
          <w:szCs w:val="28"/>
        </w:rPr>
        <w:t xml:space="preserve">44-ФЗ 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br/>
        <w:t>«</w:t>
      </w:r>
      <w:r w:rsidRPr="00025396">
        <w:rPr>
          <w:rFonts w:ascii="PT Astra Serif" w:hAnsi="PT Astra Serif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99031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A609C" w:rsidRPr="001A609C">
        <w:rPr>
          <w:rFonts w:ascii="PT Astra Serif" w:hAnsi="PT Astra Serif"/>
          <w:color w:val="000000" w:themeColor="text1"/>
          <w:sz w:val="28"/>
          <w:szCs w:val="28"/>
        </w:rPr>
        <w:t>начальн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>ая</w:t>
      </w:r>
      <w:r w:rsidR="001A609C" w:rsidRPr="001A609C">
        <w:rPr>
          <w:rFonts w:ascii="PT Astra Serif" w:hAnsi="PT Astra Serif"/>
          <w:color w:val="000000" w:themeColor="text1"/>
          <w:sz w:val="28"/>
          <w:szCs w:val="28"/>
        </w:rPr>
        <w:t xml:space="preserve"> (максимальн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>ая</w:t>
      </w:r>
      <w:r w:rsidR="001A609C" w:rsidRPr="001A609C">
        <w:rPr>
          <w:rFonts w:ascii="PT Astra Serif" w:hAnsi="PT Astra Serif"/>
          <w:color w:val="000000" w:themeColor="text1"/>
          <w:sz w:val="28"/>
          <w:szCs w:val="28"/>
        </w:rPr>
        <w:t>) цен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A609C" w:rsidRPr="001A609C">
        <w:rPr>
          <w:rFonts w:ascii="PT Astra Serif" w:hAnsi="PT Astra Serif"/>
          <w:color w:val="000000" w:themeColor="text1"/>
          <w:sz w:val="28"/>
          <w:szCs w:val="28"/>
        </w:rPr>
        <w:t xml:space="preserve"> контракта, цен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A609C" w:rsidRPr="001A609C">
        <w:rPr>
          <w:rFonts w:ascii="PT Astra Serif" w:hAnsi="PT Astra Serif"/>
          <w:color w:val="000000" w:themeColor="text1"/>
          <w:sz w:val="28"/>
          <w:szCs w:val="28"/>
        </w:rPr>
        <w:t xml:space="preserve"> контракта, заключаемого</w:t>
      </w:r>
      <w:r w:rsidR="00786CF1">
        <w:rPr>
          <w:rFonts w:ascii="PT Astra Serif" w:hAnsi="PT Astra Serif"/>
          <w:color w:val="000000" w:themeColor="text1"/>
          <w:sz w:val="28"/>
          <w:szCs w:val="28"/>
        </w:rPr>
        <w:br/>
      </w:r>
      <w:r w:rsidR="001A609C" w:rsidRPr="001A609C">
        <w:rPr>
          <w:rFonts w:ascii="PT Astra Serif" w:hAnsi="PT Astra Serif"/>
          <w:color w:val="000000" w:themeColor="text1"/>
          <w:sz w:val="28"/>
          <w:szCs w:val="28"/>
        </w:rPr>
        <w:t>с единственным поставщиком (подрядчиком, исполнителем), начальн</w:t>
      </w:r>
      <w:r w:rsidR="008C0CC6">
        <w:rPr>
          <w:rFonts w:ascii="PT Astra Serif" w:hAnsi="PT Astra Serif"/>
          <w:color w:val="000000" w:themeColor="text1"/>
          <w:sz w:val="28"/>
          <w:szCs w:val="28"/>
        </w:rPr>
        <w:t>ая</w:t>
      </w:r>
      <w:r w:rsidR="001A609C" w:rsidRPr="001A609C">
        <w:rPr>
          <w:rFonts w:ascii="PT Astra Serif" w:hAnsi="PT Astra Serif"/>
          <w:color w:val="000000" w:themeColor="text1"/>
          <w:sz w:val="28"/>
          <w:szCs w:val="28"/>
        </w:rPr>
        <w:t xml:space="preserve"> сумм</w:t>
      </w:r>
      <w:r w:rsidR="008C0CC6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A609C" w:rsidRPr="001A609C">
        <w:rPr>
          <w:rFonts w:ascii="PT Astra Serif" w:hAnsi="PT Astra Serif"/>
          <w:color w:val="000000" w:themeColor="text1"/>
          <w:sz w:val="28"/>
          <w:szCs w:val="28"/>
        </w:rPr>
        <w:t xml:space="preserve"> цен единиц товара, работы, услуги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 xml:space="preserve"> (далее – цена </w:t>
      </w:r>
      <w:r w:rsidR="008C0CC6">
        <w:rPr>
          <w:rFonts w:ascii="PT Astra Serif" w:hAnsi="PT Astra Serif"/>
          <w:color w:val="000000" w:themeColor="text1"/>
          <w:sz w:val="28"/>
          <w:szCs w:val="28"/>
        </w:rPr>
        <w:t>к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>онтракта)</w:t>
      </w:r>
      <w:r w:rsidR="001A609C" w:rsidRPr="001A609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A609C">
        <w:rPr>
          <w:rFonts w:ascii="PT Astra Serif" w:hAnsi="PT Astra Serif"/>
          <w:color w:val="000000" w:themeColor="text1"/>
          <w:sz w:val="28"/>
          <w:szCs w:val="28"/>
        </w:rPr>
        <w:t>является существенным условием</w:t>
      </w:r>
      <w:r w:rsidR="008C0CC6">
        <w:rPr>
          <w:rFonts w:ascii="PT Astra Serif" w:hAnsi="PT Astra Serif"/>
          <w:color w:val="000000" w:themeColor="text1"/>
          <w:sz w:val="28"/>
          <w:szCs w:val="28"/>
        </w:rPr>
        <w:t xml:space="preserve"> контракта.</w:t>
      </w:r>
    </w:p>
    <w:p w:rsidR="00025396" w:rsidRPr="00025396" w:rsidRDefault="008C0CC6" w:rsidP="00BE4E7F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Частью 1 статьи 22 </w:t>
      </w:r>
      <w:r w:rsidR="009D1B10" w:rsidRPr="00025396">
        <w:rPr>
          <w:rFonts w:ascii="PT Astra Serif" w:hAnsi="PT Astra Serif"/>
          <w:color w:val="000000" w:themeColor="text1"/>
          <w:sz w:val="28"/>
          <w:szCs w:val="28"/>
        </w:rPr>
        <w:t>Федеральн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="009D1B10" w:rsidRPr="00025396">
        <w:rPr>
          <w:rFonts w:ascii="PT Astra Serif" w:hAnsi="PT Astra Serif"/>
          <w:color w:val="000000" w:themeColor="text1"/>
          <w:sz w:val="28"/>
          <w:szCs w:val="28"/>
        </w:rPr>
        <w:t xml:space="preserve"> закон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9D1B10" w:rsidRPr="00025396">
        <w:rPr>
          <w:rFonts w:ascii="PT Astra Serif" w:hAnsi="PT Astra Serif"/>
          <w:color w:val="000000" w:themeColor="text1"/>
          <w:sz w:val="28"/>
          <w:szCs w:val="28"/>
        </w:rPr>
        <w:t xml:space="preserve"> от 05.04.2013 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9D1B10" w:rsidRPr="00025396">
        <w:rPr>
          <w:rFonts w:ascii="PT Astra Serif" w:hAnsi="PT Astra Serif"/>
          <w:color w:val="000000" w:themeColor="text1"/>
          <w:sz w:val="28"/>
          <w:szCs w:val="28"/>
        </w:rPr>
        <w:t>4</w:t>
      </w:r>
      <w:bookmarkStart w:id="0" w:name="_GoBack"/>
      <w:bookmarkEnd w:id="0"/>
      <w:r w:rsidR="009D1B10" w:rsidRPr="00025396">
        <w:rPr>
          <w:rFonts w:ascii="PT Astra Serif" w:hAnsi="PT Astra Serif"/>
          <w:color w:val="000000" w:themeColor="text1"/>
          <w:sz w:val="28"/>
          <w:szCs w:val="28"/>
        </w:rPr>
        <w:t xml:space="preserve">4-ФЗ 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br/>
        <w:t>«</w:t>
      </w:r>
      <w:r w:rsidR="009D1B10" w:rsidRPr="00025396">
        <w:rPr>
          <w:rFonts w:ascii="PT Astra Serif" w:hAnsi="PT Astra Serif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предусмотрено, цена контракта </w:t>
      </w:r>
      <w:r w:rsidR="00025396" w:rsidRPr="00025396">
        <w:rPr>
          <w:rFonts w:ascii="PT Astra Serif" w:hAnsi="PT Astra Serif"/>
          <w:color w:val="000000" w:themeColor="text1"/>
          <w:sz w:val="28"/>
          <w:szCs w:val="28"/>
        </w:rPr>
        <w:t>определяются и обосновываются заказчиком посредством применения следующего метода или нескольких следующих методов: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025396" w:rsidRPr="00025396" w:rsidRDefault="00025396" w:rsidP="00BE4E7F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5396">
        <w:rPr>
          <w:rFonts w:ascii="PT Astra Serif" w:hAnsi="PT Astra Serif"/>
          <w:color w:val="000000" w:themeColor="text1"/>
          <w:sz w:val="28"/>
          <w:szCs w:val="28"/>
        </w:rPr>
        <w:t>1) метод сопоставимых рыночных цен (анализа рынка);</w:t>
      </w:r>
    </w:p>
    <w:p w:rsidR="00025396" w:rsidRPr="00025396" w:rsidRDefault="00025396" w:rsidP="00BE4E7F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5396">
        <w:rPr>
          <w:rFonts w:ascii="PT Astra Serif" w:hAnsi="PT Astra Serif"/>
          <w:color w:val="000000" w:themeColor="text1"/>
          <w:sz w:val="28"/>
          <w:szCs w:val="28"/>
        </w:rPr>
        <w:t>2) нормативный метод;</w:t>
      </w:r>
    </w:p>
    <w:p w:rsidR="00025396" w:rsidRPr="00025396" w:rsidRDefault="00025396" w:rsidP="00BE4E7F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5396">
        <w:rPr>
          <w:rFonts w:ascii="PT Astra Serif" w:hAnsi="PT Astra Serif"/>
          <w:color w:val="000000" w:themeColor="text1"/>
          <w:sz w:val="28"/>
          <w:szCs w:val="28"/>
        </w:rPr>
        <w:t>3) тарифный метод;</w:t>
      </w:r>
    </w:p>
    <w:p w:rsidR="00025396" w:rsidRPr="00025396" w:rsidRDefault="00025396" w:rsidP="00BE4E7F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5396">
        <w:rPr>
          <w:rFonts w:ascii="PT Astra Serif" w:hAnsi="PT Astra Serif"/>
          <w:color w:val="000000" w:themeColor="text1"/>
          <w:sz w:val="28"/>
          <w:szCs w:val="28"/>
        </w:rPr>
        <w:t>4) проектно-сметный метод;</w:t>
      </w:r>
    </w:p>
    <w:p w:rsidR="00025396" w:rsidRDefault="00025396" w:rsidP="00BE4E7F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5396">
        <w:rPr>
          <w:rFonts w:ascii="PT Astra Serif" w:hAnsi="PT Astra Serif"/>
          <w:color w:val="000000" w:themeColor="text1"/>
          <w:sz w:val="28"/>
          <w:szCs w:val="28"/>
        </w:rPr>
        <w:t>5) затратный метод.</w:t>
      </w:r>
    </w:p>
    <w:p w:rsidR="00BE4E7F" w:rsidRDefault="008C0CC6" w:rsidP="00BE4E7F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025396">
        <w:rPr>
          <w:rFonts w:ascii="PT Astra Serif" w:hAnsi="PT Astra Serif"/>
          <w:color w:val="000000" w:themeColor="text1"/>
          <w:sz w:val="28"/>
          <w:szCs w:val="28"/>
        </w:rPr>
        <w:t>Методически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025396">
        <w:rPr>
          <w:rFonts w:ascii="PT Astra Serif" w:hAnsi="PT Astra Serif"/>
          <w:color w:val="000000" w:themeColor="text1"/>
          <w:sz w:val="28"/>
          <w:szCs w:val="28"/>
        </w:rPr>
        <w:t xml:space="preserve"> рекомендаций по применению методов определения начальной (максимальной) цены контракта, цены контракта, заключаемого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br/>
      </w:r>
      <w:r w:rsidRPr="00025396">
        <w:rPr>
          <w:rFonts w:ascii="PT Astra Serif" w:hAnsi="PT Astra Serif"/>
          <w:color w:val="000000" w:themeColor="text1"/>
          <w:sz w:val="28"/>
          <w:szCs w:val="28"/>
        </w:rPr>
        <w:t>с единственным поставщиком (подрядчиком, исполнителем)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>, утвержденные п</w:t>
      </w:r>
      <w:r w:rsidR="009D1B10" w:rsidRPr="00025396">
        <w:rPr>
          <w:rFonts w:ascii="PT Astra Serif" w:hAnsi="PT Astra Serif"/>
          <w:color w:val="000000" w:themeColor="text1"/>
          <w:sz w:val="28"/>
          <w:szCs w:val="28"/>
        </w:rPr>
        <w:t>риказ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9D1B10" w:rsidRPr="00025396">
        <w:rPr>
          <w:rFonts w:ascii="PT Astra Serif" w:hAnsi="PT Astra Serif"/>
          <w:color w:val="000000" w:themeColor="text1"/>
          <w:sz w:val="28"/>
          <w:szCs w:val="28"/>
        </w:rPr>
        <w:t xml:space="preserve"> Минэкономразвития России от 02.10.2013 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9D1B10" w:rsidRPr="00025396">
        <w:rPr>
          <w:rFonts w:ascii="PT Astra Serif" w:hAnsi="PT Astra Serif"/>
          <w:color w:val="000000" w:themeColor="text1"/>
          <w:sz w:val="28"/>
          <w:szCs w:val="28"/>
        </w:rPr>
        <w:t>567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D1B10" w:rsidRPr="009D1B10">
        <w:rPr>
          <w:rFonts w:ascii="PT Astra Serif" w:hAnsi="PT Astra Serif"/>
          <w:color w:val="000000" w:themeColor="text1"/>
          <w:sz w:val="28"/>
          <w:szCs w:val="28"/>
        </w:rPr>
        <w:t xml:space="preserve">разъясняют возможные способы определения и обоснования 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t>цены контракта</w:t>
      </w:r>
      <w:r w:rsidR="009D1B10" w:rsidRPr="009D1B10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D1B10">
        <w:rPr>
          <w:rFonts w:ascii="PT Astra Serif" w:hAnsi="PT Astra Serif"/>
          <w:color w:val="000000" w:themeColor="text1"/>
          <w:sz w:val="28"/>
          <w:szCs w:val="28"/>
        </w:rPr>
        <w:br/>
      </w:r>
      <w:r w:rsidR="009D1B10" w:rsidRPr="009D1B10">
        <w:rPr>
          <w:rFonts w:ascii="PT Astra Serif" w:hAnsi="PT Astra Serif"/>
          <w:color w:val="000000" w:themeColor="text1"/>
          <w:sz w:val="28"/>
          <w:szCs w:val="28"/>
        </w:rPr>
        <w:t>с применением методов, предусмотренных частью 1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="009D1B10" w:rsidRPr="009D1B10">
        <w:rPr>
          <w:rFonts w:ascii="PT Astra Serif" w:hAnsi="PT Astra Serif"/>
          <w:color w:val="000000" w:themeColor="text1"/>
          <w:sz w:val="28"/>
          <w:szCs w:val="28"/>
        </w:rPr>
        <w:t xml:space="preserve"> нужд».</w:t>
      </w:r>
    </w:p>
    <w:p w:rsidR="00025396" w:rsidRDefault="00724F90" w:rsidP="00025396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При </w:t>
      </w:r>
      <w:r w:rsidRPr="00025396">
        <w:rPr>
          <w:rFonts w:ascii="PT Astra Serif" w:hAnsi="PT Astra Serif"/>
          <w:color w:val="000000" w:themeColor="text1"/>
          <w:sz w:val="28"/>
          <w:szCs w:val="28"/>
        </w:rPr>
        <w:t>определ</w:t>
      </w:r>
      <w:r>
        <w:rPr>
          <w:rFonts w:ascii="PT Astra Serif" w:hAnsi="PT Astra Serif"/>
          <w:color w:val="000000" w:themeColor="text1"/>
          <w:sz w:val="28"/>
          <w:szCs w:val="28"/>
        </w:rPr>
        <w:t>ении</w:t>
      </w:r>
      <w:r w:rsidRPr="00025396">
        <w:rPr>
          <w:rFonts w:ascii="PT Astra Serif" w:hAnsi="PT Astra Serif"/>
          <w:color w:val="000000" w:themeColor="text1"/>
          <w:sz w:val="28"/>
          <w:szCs w:val="28"/>
        </w:rPr>
        <w:t xml:space="preserve"> и обоснов</w:t>
      </w:r>
      <w:r>
        <w:rPr>
          <w:rFonts w:ascii="PT Astra Serif" w:hAnsi="PT Astra Serif"/>
          <w:color w:val="000000" w:themeColor="text1"/>
          <w:sz w:val="28"/>
          <w:szCs w:val="28"/>
        </w:rPr>
        <w:t>ании цены контракта н</w:t>
      </w:r>
      <w:r w:rsidR="00C82E53">
        <w:rPr>
          <w:rFonts w:ascii="PT Astra Serif" w:hAnsi="PT Astra Serif"/>
          <w:color w:val="000000" w:themeColor="text1"/>
          <w:sz w:val="28"/>
          <w:szCs w:val="28"/>
        </w:rPr>
        <w:t xml:space="preserve">еобходимо </w:t>
      </w:r>
      <w:r>
        <w:rPr>
          <w:rFonts w:ascii="PT Astra Serif" w:hAnsi="PT Astra Serif"/>
          <w:color w:val="000000" w:themeColor="text1"/>
          <w:sz w:val="28"/>
          <w:szCs w:val="28"/>
        </w:rPr>
        <w:t>соблюдать</w:t>
      </w:r>
      <w:r w:rsidR="00C82E53">
        <w:rPr>
          <w:rFonts w:ascii="PT Astra Serif" w:hAnsi="PT Astra Serif"/>
          <w:color w:val="000000" w:themeColor="text1"/>
          <w:sz w:val="28"/>
          <w:szCs w:val="28"/>
        </w:rPr>
        <w:t xml:space="preserve"> специальные правила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C82E5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предусмотренные </w:t>
      </w:r>
      <w:r w:rsidR="00025396" w:rsidRPr="00025396">
        <w:rPr>
          <w:rFonts w:ascii="PT Astra Serif" w:hAnsi="PT Astra Serif"/>
          <w:color w:val="000000" w:themeColor="text1"/>
          <w:sz w:val="28"/>
          <w:szCs w:val="28"/>
        </w:rPr>
        <w:t>ч</w:t>
      </w:r>
      <w:r>
        <w:rPr>
          <w:rFonts w:ascii="PT Astra Serif" w:hAnsi="PT Astra Serif"/>
          <w:color w:val="000000" w:themeColor="text1"/>
          <w:sz w:val="28"/>
          <w:szCs w:val="28"/>
        </w:rPr>
        <w:t>астью</w:t>
      </w:r>
      <w:r w:rsidR="00025396" w:rsidRPr="00025396">
        <w:rPr>
          <w:rFonts w:ascii="PT Astra Serif" w:hAnsi="PT Astra Serif"/>
          <w:color w:val="000000" w:themeColor="text1"/>
          <w:sz w:val="28"/>
          <w:szCs w:val="28"/>
        </w:rPr>
        <w:t xml:space="preserve"> 22 ст</w:t>
      </w:r>
      <w:r>
        <w:rPr>
          <w:rFonts w:ascii="PT Astra Serif" w:hAnsi="PT Astra Serif"/>
          <w:color w:val="000000" w:themeColor="text1"/>
          <w:sz w:val="28"/>
          <w:szCs w:val="28"/>
        </w:rPr>
        <w:t>атьи</w:t>
      </w:r>
      <w:r w:rsidR="00025396" w:rsidRPr="00025396">
        <w:rPr>
          <w:rFonts w:ascii="PT Astra Serif" w:hAnsi="PT Astra Serif"/>
          <w:color w:val="000000" w:themeColor="text1"/>
          <w:sz w:val="28"/>
          <w:szCs w:val="28"/>
        </w:rPr>
        <w:t xml:space="preserve"> 22 </w:t>
      </w:r>
      <w:r w:rsidRPr="009D1B10">
        <w:rPr>
          <w:rFonts w:ascii="PT Astra Serif" w:hAnsi="PT Astra Serif"/>
          <w:color w:val="000000" w:themeColor="text1"/>
          <w:sz w:val="28"/>
          <w:szCs w:val="28"/>
        </w:rPr>
        <w:t>Федерального закона от 05.04.2013 №44-ФЗ «О контрактной системе в сфере закупок товаров, работ, услуг для обеспечения государственных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9D1B10">
        <w:rPr>
          <w:rFonts w:ascii="PT Astra Serif" w:hAnsi="PT Astra Serif"/>
          <w:color w:val="000000" w:themeColor="text1"/>
          <w:sz w:val="28"/>
          <w:szCs w:val="28"/>
        </w:rPr>
        <w:t>и муниципальных нужд»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844A6" w:rsidRPr="009B5602" w:rsidRDefault="00532651" w:rsidP="00BD246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Информация </w:t>
      </w:r>
      <w:r w:rsidRPr="00532651">
        <w:rPr>
          <w:rFonts w:ascii="PT Astra Serif" w:hAnsi="PT Astra Serif"/>
          <w:color w:val="000000" w:themeColor="text1"/>
          <w:sz w:val="28"/>
          <w:szCs w:val="28"/>
        </w:rPr>
        <w:t>актуал</w:t>
      </w:r>
      <w:r>
        <w:rPr>
          <w:rFonts w:ascii="PT Astra Serif" w:hAnsi="PT Astra Serif"/>
          <w:color w:val="000000" w:themeColor="text1"/>
          <w:sz w:val="28"/>
          <w:szCs w:val="28"/>
        </w:rPr>
        <w:t>ь</w:t>
      </w:r>
      <w:r w:rsidRPr="00532651">
        <w:rPr>
          <w:rFonts w:ascii="PT Astra Serif" w:hAnsi="PT Astra Serif"/>
          <w:color w:val="000000" w:themeColor="text1"/>
          <w:sz w:val="28"/>
          <w:szCs w:val="28"/>
        </w:rPr>
        <w:t>н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532651">
        <w:rPr>
          <w:rFonts w:ascii="PT Astra Serif" w:hAnsi="PT Astra Serif"/>
          <w:color w:val="000000" w:themeColor="text1"/>
          <w:sz w:val="28"/>
          <w:szCs w:val="28"/>
        </w:rPr>
        <w:t xml:space="preserve"> на дату </w:t>
      </w:r>
      <w:r>
        <w:rPr>
          <w:rFonts w:ascii="PT Astra Serif" w:hAnsi="PT Astra Serif"/>
          <w:color w:val="000000" w:themeColor="text1"/>
          <w:sz w:val="28"/>
          <w:szCs w:val="28"/>
        </w:rPr>
        <w:t>публикации.</w:t>
      </w:r>
    </w:p>
    <w:sectPr w:rsidR="00B844A6" w:rsidRPr="009B5602" w:rsidSect="00DE71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36B"/>
    <w:multiLevelType w:val="multilevel"/>
    <w:tmpl w:val="7EC8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90"/>
    <w:rsid w:val="00023FC8"/>
    <w:rsid w:val="00025396"/>
    <w:rsid w:val="000C1A9B"/>
    <w:rsid w:val="000C65CD"/>
    <w:rsid w:val="000D0019"/>
    <w:rsid w:val="000E6DE6"/>
    <w:rsid w:val="00102048"/>
    <w:rsid w:val="00121A5E"/>
    <w:rsid w:val="00132799"/>
    <w:rsid w:val="0017721C"/>
    <w:rsid w:val="001824E0"/>
    <w:rsid w:val="001833C6"/>
    <w:rsid w:val="001A609C"/>
    <w:rsid w:val="001D2ED9"/>
    <w:rsid w:val="001E6B46"/>
    <w:rsid w:val="00202D2E"/>
    <w:rsid w:val="0020355A"/>
    <w:rsid w:val="00230B52"/>
    <w:rsid w:val="00246C36"/>
    <w:rsid w:val="002616F2"/>
    <w:rsid w:val="002740CA"/>
    <w:rsid w:val="00283246"/>
    <w:rsid w:val="002B7219"/>
    <w:rsid w:val="00300491"/>
    <w:rsid w:val="00332C4F"/>
    <w:rsid w:val="00362408"/>
    <w:rsid w:val="0036249C"/>
    <w:rsid w:val="00387568"/>
    <w:rsid w:val="003A1B8E"/>
    <w:rsid w:val="003B3E69"/>
    <w:rsid w:val="003C5539"/>
    <w:rsid w:val="003D1B7D"/>
    <w:rsid w:val="003D3271"/>
    <w:rsid w:val="003D4252"/>
    <w:rsid w:val="00407899"/>
    <w:rsid w:val="00422ACB"/>
    <w:rsid w:val="00425483"/>
    <w:rsid w:val="00442B90"/>
    <w:rsid w:val="00453A90"/>
    <w:rsid w:val="00453F30"/>
    <w:rsid w:val="004649A3"/>
    <w:rsid w:val="004810DB"/>
    <w:rsid w:val="004826D8"/>
    <w:rsid w:val="004A07DB"/>
    <w:rsid w:val="004B00D2"/>
    <w:rsid w:val="004B361E"/>
    <w:rsid w:val="004D5A87"/>
    <w:rsid w:val="004D7866"/>
    <w:rsid w:val="00517D2C"/>
    <w:rsid w:val="00520FC0"/>
    <w:rsid w:val="0053093D"/>
    <w:rsid w:val="00532651"/>
    <w:rsid w:val="00533B7B"/>
    <w:rsid w:val="00551FE2"/>
    <w:rsid w:val="00556580"/>
    <w:rsid w:val="00566BFC"/>
    <w:rsid w:val="0057119F"/>
    <w:rsid w:val="0057135C"/>
    <w:rsid w:val="005D081C"/>
    <w:rsid w:val="005E7CA2"/>
    <w:rsid w:val="006024EC"/>
    <w:rsid w:val="00604CF3"/>
    <w:rsid w:val="0060674B"/>
    <w:rsid w:val="00613531"/>
    <w:rsid w:val="00614746"/>
    <w:rsid w:val="00617B64"/>
    <w:rsid w:val="00633FDA"/>
    <w:rsid w:val="00643F3A"/>
    <w:rsid w:val="00661798"/>
    <w:rsid w:val="00690D99"/>
    <w:rsid w:val="006A02B5"/>
    <w:rsid w:val="006A04E1"/>
    <w:rsid w:val="006C1816"/>
    <w:rsid w:val="006C6FCC"/>
    <w:rsid w:val="006D0304"/>
    <w:rsid w:val="006E4A33"/>
    <w:rsid w:val="006F40E4"/>
    <w:rsid w:val="007013C6"/>
    <w:rsid w:val="00705C41"/>
    <w:rsid w:val="00724F90"/>
    <w:rsid w:val="00730706"/>
    <w:rsid w:val="0073357B"/>
    <w:rsid w:val="0076038F"/>
    <w:rsid w:val="00771523"/>
    <w:rsid w:val="00786CF1"/>
    <w:rsid w:val="007A4EE7"/>
    <w:rsid w:val="007C7909"/>
    <w:rsid w:val="007D0EF6"/>
    <w:rsid w:val="007D64C9"/>
    <w:rsid w:val="007F1D7B"/>
    <w:rsid w:val="007F2956"/>
    <w:rsid w:val="00807F32"/>
    <w:rsid w:val="00810AB9"/>
    <w:rsid w:val="00887508"/>
    <w:rsid w:val="008A11BF"/>
    <w:rsid w:val="008A6A36"/>
    <w:rsid w:val="008A7495"/>
    <w:rsid w:val="008C0317"/>
    <w:rsid w:val="008C0CC6"/>
    <w:rsid w:val="008D621F"/>
    <w:rsid w:val="008F1F19"/>
    <w:rsid w:val="0090695D"/>
    <w:rsid w:val="00937E3A"/>
    <w:rsid w:val="009451F3"/>
    <w:rsid w:val="009611C8"/>
    <w:rsid w:val="00965255"/>
    <w:rsid w:val="0098205D"/>
    <w:rsid w:val="00990315"/>
    <w:rsid w:val="009B5602"/>
    <w:rsid w:val="009C59A7"/>
    <w:rsid w:val="009C6F32"/>
    <w:rsid w:val="009D1B10"/>
    <w:rsid w:val="00A253C1"/>
    <w:rsid w:val="00A35E02"/>
    <w:rsid w:val="00A435CE"/>
    <w:rsid w:val="00A55784"/>
    <w:rsid w:val="00A65581"/>
    <w:rsid w:val="00A91F85"/>
    <w:rsid w:val="00AB776D"/>
    <w:rsid w:val="00AC0032"/>
    <w:rsid w:val="00AD3092"/>
    <w:rsid w:val="00AE4516"/>
    <w:rsid w:val="00B316F2"/>
    <w:rsid w:val="00B6243B"/>
    <w:rsid w:val="00B70690"/>
    <w:rsid w:val="00B844A6"/>
    <w:rsid w:val="00BA55C3"/>
    <w:rsid w:val="00BC231C"/>
    <w:rsid w:val="00BC619D"/>
    <w:rsid w:val="00BC7645"/>
    <w:rsid w:val="00BD2467"/>
    <w:rsid w:val="00BE1482"/>
    <w:rsid w:val="00BE4E7F"/>
    <w:rsid w:val="00BE5C90"/>
    <w:rsid w:val="00BE7D3E"/>
    <w:rsid w:val="00BF5682"/>
    <w:rsid w:val="00BF6457"/>
    <w:rsid w:val="00C16AA8"/>
    <w:rsid w:val="00C30E43"/>
    <w:rsid w:val="00C45BF8"/>
    <w:rsid w:val="00C46637"/>
    <w:rsid w:val="00C520AE"/>
    <w:rsid w:val="00C520BC"/>
    <w:rsid w:val="00C5364B"/>
    <w:rsid w:val="00C56C43"/>
    <w:rsid w:val="00C64F1F"/>
    <w:rsid w:val="00C70527"/>
    <w:rsid w:val="00C82E53"/>
    <w:rsid w:val="00C832EB"/>
    <w:rsid w:val="00C86B51"/>
    <w:rsid w:val="00CA4C85"/>
    <w:rsid w:val="00CA7942"/>
    <w:rsid w:val="00CA7E8C"/>
    <w:rsid w:val="00CB1E9F"/>
    <w:rsid w:val="00CC477C"/>
    <w:rsid w:val="00CF4CE7"/>
    <w:rsid w:val="00D2654D"/>
    <w:rsid w:val="00D45370"/>
    <w:rsid w:val="00D76F4D"/>
    <w:rsid w:val="00D8250B"/>
    <w:rsid w:val="00D8492A"/>
    <w:rsid w:val="00D97E67"/>
    <w:rsid w:val="00DA04AE"/>
    <w:rsid w:val="00DC1EAA"/>
    <w:rsid w:val="00DE7196"/>
    <w:rsid w:val="00E32A47"/>
    <w:rsid w:val="00E5341E"/>
    <w:rsid w:val="00E64795"/>
    <w:rsid w:val="00E874CC"/>
    <w:rsid w:val="00E92F3B"/>
    <w:rsid w:val="00EA4448"/>
    <w:rsid w:val="00EA4CF6"/>
    <w:rsid w:val="00EC2A82"/>
    <w:rsid w:val="00ED68B7"/>
    <w:rsid w:val="00EE38ED"/>
    <w:rsid w:val="00EF1834"/>
    <w:rsid w:val="00EF1D78"/>
    <w:rsid w:val="00EF2F0E"/>
    <w:rsid w:val="00EF6802"/>
    <w:rsid w:val="00F16EE8"/>
    <w:rsid w:val="00F31087"/>
    <w:rsid w:val="00FB1182"/>
    <w:rsid w:val="00FB5768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0032"/>
    <w:rPr>
      <w:b/>
      <w:bCs/>
    </w:rPr>
  </w:style>
  <w:style w:type="paragraph" w:styleId="a4">
    <w:name w:val="Normal (Web)"/>
    <w:basedOn w:val="a"/>
    <w:uiPriority w:val="99"/>
    <w:unhideWhenUsed/>
    <w:rsid w:val="009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619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8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483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711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0032"/>
    <w:rPr>
      <w:b/>
      <w:bCs/>
    </w:rPr>
  </w:style>
  <w:style w:type="paragraph" w:styleId="a4">
    <w:name w:val="Normal (Web)"/>
    <w:basedOn w:val="a"/>
    <w:uiPriority w:val="99"/>
    <w:unhideWhenUsed/>
    <w:rsid w:val="009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619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8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483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711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77">
          <w:marLeft w:val="0"/>
          <w:marRight w:val="0"/>
          <w:marTop w:val="0"/>
          <w:marBottom w:val="150"/>
          <w:divBdr>
            <w:top w:val="single" w:sz="6" w:space="7" w:color="E7EBED"/>
            <w:left w:val="single" w:sz="6" w:space="8" w:color="E7EBED"/>
            <w:bottom w:val="single" w:sz="6" w:space="8" w:color="E7EBED"/>
            <w:right w:val="single" w:sz="6" w:space="8" w:color="E7EBED"/>
          </w:divBdr>
          <w:divsChild>
            <w:div w:id="7053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3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449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41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3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688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43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04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8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8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6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82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77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Белоногов Андрей Викторович</cp:lastModifiedBy>
  <cp:revision>130</cp:revision>
  <cp:lastPrinted>2025-12-25T08:33:00Z</cp:lastPrinted>
  <dcterms:created xsi:type="dcterms:W3CDTF">2025-06-23T01:41:00Z</dcterms:created>
  <dcterms:modified xsi:type="dcterms:W3CDTF">2025-12-29T01:07:00Z</dcterms:modified>
</cp:coreProperties>
</file>