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участие в аукционе </w:t>
      </w:r>
      <w:r w:rsidR="00032E59" w:rsidRPr="0003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продаже права на заключение </w:t>
      </w: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договора на установку и эксплуатацию рекламной конструкции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 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F1ED8" w:rsidRPr="00143356" w:rsidRDefault="00143356" w:rsidP="0014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индивидуального предпринимателя, </w:t>
      </w:r>
      <w:r w:rsidR="009E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физического лица)</w:t>
      </w:r>
    </w:p>
    <w:p w:rsidR="00143356" w:rsidRPr="00143356" w:rsidRDefault="00143356" w:rsidP="00AB06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9E5119">
        <w:rPr>
          <w:rFonts w:ascii="Times New Roman" w:eastAsia="Times New Roman" w:hAnsi="Times New Roman" w:cs="Times New Roman"/>
          <w:sz w:val="28"/>
          <w:szCs w:val="28"/>
          <w:lang w:eastAsia="ru-RU"/>
        </w:rPr>
        <w:t>/ОГРНИП</w:t>
      </w: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9E51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____ИНН_______________КПП_____________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е 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143356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руководителя претендента юридического лица</w:t>
      </w:r>
      <w:r w:rsidR="0026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64B" w:rsidRPr="00264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действующего по доверенности лица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proofErr w:type="gramEnd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согласии участвовать в аукционе </w:t>
      </w:r>
      <w:r w:rsidR="00032E59" w:rsidRPr="0003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права на заключение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на установку и эксплуатацию рекламной конструкции по лоту №________ на условиях, установленных аукционной документацией.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Претендент подтверждает соответствие</w:t>
      </w:r>
      <w:r w:rsidR="00032E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  <w:r w:rsidR="00032E5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143356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(организационно-правовая форма, наименование претендента)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аукционной документацией обязательным требованиям к претендентам.</w:t>
      </w:r>
    </w:p>
    <w:p w:rsidR="00143356" w:rsidRDefault="00EF1ED8" w:rsidP="0014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Уведомляем, что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(организационно-правовая форма, наименование претендента)</w:t>
      </w:r>
    </w:p>
    <w:p w:rsidR="00EF1ED8" w:rsidRPr="000A6DC0" w:rsidRDefault="00EF1ED8" w:rsidP="0014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процессе ликвидации, не признано несостоятельным (банкротом), деятельность не приостановлена.</w:t>
      </w:r>
    </w:p>
    <w:p w:rsidR="00EF1ED8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        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лжность руководителя)     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F1ED8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61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претенденте</w:t>
      </w:r>
    </w:p>
    <w:p w:rsidR="000E2AEB" w:rsidRPr="0026464B" w:rsidRDefault="000E2AEB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3956"/>
      </w:tblGrid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индивидуальных предпринимателей и физических лиц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3927"/>
      </w:tblGrid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серия, номер, кем и когда выдан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31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места жительства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260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339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E2AEB" w:rsidRDefault="000E2AEB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0E2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условия, указанные в аукционной документации.</w:t>
      </w:r>
    </w:p>
    <w:p w:rsidR="00EF1ED8" w:rsidRDefault="00EF1ED8" w:rsidP="000E2A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Победителем аукциона, а также в случае признания участником аукциона, предложение которого по результатам аукциона было зафиксировано предыдущим перед предложением Победителя аукциона обязуюсь:</w:t>
      </w:r>
    </w:p>
    <w:p w:rsidR="00EF1ED8" w:rsidRDefault="00EF1ED8" w:rsidP="000E2AE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договор на установку и эксплуатацию рекламной конструкции в соответствии с требованиями, установленными аукционной документацией.</w:t>
      </w:r>
    </w:p>
    <w:p w:rsidR="00EF1ED8" w:rsidRDefault="00EF1ED8" w:rsidP="000E2AE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трех рабочих дней с даты подписания договора подать Организатору аукциона заявление о выдаче разрешения на установку и эксплуатацию рекламной конструкции по форме и в порядке установленными Административным регламентом предоставления муниципальной услуги по выдаче разрешений на установку и эксплуатацию рекламной конструкции на территории городского округа – города Барнаула Алтайского края, утвержденным</w:t>
      </w:r>
      <w:r w:rsidR="007E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комитета по строительству, архитектуре и развитию города Барнаула от 22.11.2022 №54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F34" w:rsidRDefault="00EF1ED8" w:rsidP="000E2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с порядком проведения аукциона, с месторасположением, техническим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рекламной конструкции.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ED8" w:rsidRPr="000A6DC0" w:rsidRDefault="00EF1ED8" w:rsidP="000E2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610"/>
        <w:gridCol w:w="6750"/>
      </w:tblGrid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 (наименование) получателя, ИНН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4CAA" w:rsidRDefault="00154CAA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D8" w:rsidRPr="000A6DC0" w:rsidRDefault="00A45CD8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и проведения аукциона </w:t>
      </w:r>
      <w:r w:rsidR="00032E59" w:rsidRPr="0003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права на заключение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на установку и эксплуатацию рекламных конструкций настоящей заявкой даю </w:t>
      </w:r>
      <w:r w:rsidR="00032E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 архитектуре и развитию города Барнаула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A45CD8" w:rsidRDefault="00A45CD8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CAA" w:rsidRPr="00154CAA" w:rsidRDefault="00154CAA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ПРИЛОЖЕНИЯ: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заявкой претенденты представляют следующие документы: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5047">
        <w:rPr>
          <w:rFonts w:ascii="Times New Roman" w:eastAsia="Calibri" w:hAnsi="Times New Roman" w:cs="Times New Roman"/>
          <w:sz w:val="28"/>
          <w:szCs w:val="28"/>
        </w:rPr>
        <w:t>) для юридических лиц – копии учредительных документов, выписка из Единого государственного реестра юридических лиц, полученная не ранее чем за шесть месяцев до даты размещения на официальном Интернет-сайте города Барнаула извещения о проведении аукциона;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5047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95047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 – выписка из Единого государственного реестра индивидуальных предпринимателей, полученная не ранее чем за шесть месяцев до даты размещения на официальном Интернет-сайте города Барнаула извещения о проведении аукциона, копия паспорта или иной документ, удостоверяющий  личность;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Calibri" w:hAnsi="Times New Roman" w:cs="Times New Roman"/>
          <w:sz w:val="28"/>
          <w:szCs w:val="28"/>
        </w:rPr>
        <w:t>для физических лиц – копия паспорта или иной документ, удостоверяющий  личность;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Calibri" w:hAnsi="Times New Roman" w:cs="Times New Roman"/>
          <w:sz w:val="28"/>
          <w:szCs w:val="28"/>
        </w:rPr>
        <w:t>2) выписка из решения органа управления, данного юридического лица о совершении сделки (в случае, если это предусмотрено учредительными документами претендента или действующим законодательством);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Calibri" w:hAnsi="Times New Roman" w:cs="Times New Roman"/>
          <w:sz w:val="28"/>
          <w:szCs w:val="28"/>
        </w:rPr>
        <w:t>3)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Calibri" w:hAnsi="Times New Roman" w:cs="Times New Roman"/>
          <w:sz w:val="28"/>
          <w:szCs w:val="28"/>
        </w:rPr>
        <w:t>4) справка из налоговых органов, подтверждающая отсутствие задолженности по уплате налогов, сборов, штрафов, пени на дату подачи заявки (в случае наличия задолженности – документ, подтверждающий обжалование указанной задолженности);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Calibri" w:hAnsi="Times New Roman" w:cs="Times New Roman"/>
          <w:sz w:val="28"/>
          <w:szCs w:val="28"/>
        </w:rPr>
        <w:t>5) платежное поручение о перечислении задатка для участия в аукционе.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опись составляются в двух экземплярах, один из которых остается у организатора аукциона, другой - у претендента.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EF1ED8" w:rsidRPr="003E4F95" w:rsidRDefault="00611EB9" w:rsidP="000E2AE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ретендент</w:t>
      </w:r>
      <w:r w:rsidR="00EF1ED8"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гарантирует достоверность сведений, указанных в настоящей Заявке и прилагаемых к ней документах.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________________    ____________________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должность</w:t>
      </w:r>
      <w:proofErr w:type="gramEnd"/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руководителя, индивидуальный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</w:p>
    <w:p w:rsidR="00EF1ED8" w:rsidRPr="003E4F95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предприниматель, Ф.И.О. физического лица)                     М.П. (при наличии)   </w:t>
      </w: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принята: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   _____________  _____________________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 лица, принявшего документы)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(подпись)                                        (Ф.И.О.)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______ч.______мин.«_____»____________20___г.</w:t>
      </w:r>
    </w:p>
    <w:sectPr w:rsidR="00EF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668C8"/>
    <w:multiLevelType w:val="hybridMultilevel"/>
    <w:tmpl w:val="1996FC4E"/>
    <w:lvl w:ilvl="0" w:tplc="C4A8D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8"/>
    <w:rsid w:val="00026F34"/>
    <w:rsid w:val="00032E59"/>
    <w:rsid w:val="000E2AEB"/>
    <w:rsid w:val="00143356"/>
    <w:rsid w:val="00154CAA"/>
    <w:rsid w:val="00195047"/>
    <w:rsid w:val="002430EA"/>
    <w:rsid w:val="00250DB5"/>
    <w:rsid w:val="0026464B"/>
    <w:rsid w:val="002E2740"/>
    <w:rsid w:val="004C0D73"/>
    <w:rsid w:val="00611EB9"/>
    <w:rsid w:val="007E200E"/>
    <w:rsid w:val="0086775E"/>
    <w:rsid w:val="00882AA3"/>
    <w:rsid w:val="009915FE"/>
    <w:rsid w:val="009E5119"/>
    <w:rsid w:val="00A45CD8"/>
    <w:rsid w:val="00AB064F"/>
    <w:rsid w:val="00CD4E7E"/>
    <w:rsid w:val="00E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64610-A333-4A64-8FD8-BDB8163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0710-2A4B-4F34-9695-3156C2E4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Пестрецова</dc:creator>
  <cp:lastModifiedBy>Титиевская</cp:lastModifiedBy>
  <cp:revision>5</cp:revision>
  <cp:lastPrinted>2016-09-08T03:37:00Z</cp:lastPrinted>
  <dcterms:created xsi:type="dcterms:W3CDTF">2019-07-18T08:04:00Z</dcterms:created>
  <dcterms:modified xsi:type="dcterms:W3CDTF">2023-11-23T06:46:00Z</dcterms:modified>
</cp:coreProperties>
</file>