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FD" w:rsidRPr="00353DFD" w:rsidRDefault="00353DFD" w:rsidP="00353DFD">
      <w:pPr>
        <w:jc w:val="center"/>
        <w:rPr>
          <w:rFonts w:ascii="Times New Roman" w:hAnsi="Times New Roman" w:cs="Times New Roman"/>
          <w:b/>
          <w:bCs/>
          <w:sz w:val="28"/>
          <w:szCs w:val="28"/>
        </w:rPr>
      </w:pPr>
      <w:r w:rsidRPr="00353DFD">
        <w:rPr>
          <w:rFonts w:ascii="Times New Roman" w:hAnsi="Times New Roman" w:cs="Times New Roman"/>
          <w:b/>
          <w:bCs/>
          <w:sz w:val="28"/>
          <w:szCs w:val="28"/>
        </w:rPr>
        <w:t>Обобщение практики осуществления муниципального земельного контроля</w:t>
      </w:r>
      <w:r>
        <w:rPr>
          <w:rFonts w:ascii="Times New Roman" w:hAnsi="Times New Roman" w:cs="Times New Roman"/>
          <w:b/>
          <w:bCs/>
          <w:sz w:val="28"/>
          <w:szCs w:val="28"/>
        </w:rPr>
        <w:t xml:space="preserve"> в 2020 году</w:t>
      </w:r>
      <w:r w:rsidRPr="00353DFD">
        <w:rPr>
          <w:rFonts w:ascii="Times New Roman" w:hAnsi="Times New Roman" w:cs="Times New Roman"/>
          <w:b/>
          <w:bCs/>
          <w:sz w:val="28"/>
          <w:szCs w:val="28"/>
        </w:rPr>
        <w:t xml:space="preserve"> на территории Центрального района</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В рамках деятельности осуществлению муниципального земельного контроля администрацией района проводятся проверки по соблюдению земельного законодательства юридических лиц и индивидуальных предпринимателей, а также физических лиц.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Практика осуществления муниципального земельного контроля на территории Центрального района г.Барнаула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 </w:t>
      </w:r>
    </w:p>
    <w:p w:rsidR="00353DFD" w:rsidRPr="00DD7C9E" w:rsidRDefault="00353DFD" w:rsidP="00DD7C9E">
      <w:pPr>
        <w:pStyle w:val="a6"/>
        <w:spacing w:line="360" w:lineRule="auto"/>
        <w:ind w:firstLine="567"/>
        <w:jc w:val="both"/>
        <w:rPr>
          <w:rFonts w:ascii="Times New Roman" w:hAnsi="Times New Roman" w:cs="Times New Roman"/>
          <w:sz w:val="28"/>
          <w:szCs w:val="28"/>
        </w:rPr>
      </w:pPr>
      <w:proofErr w:type="gramStart"/>
      <w:r w:rsidRPr="00DD7C9E">
        <w:rPr>
          <w:rFonts w:ascii="Times New Roman" w:hAnsi="Times New Roman" w:cs="Times New Roman"/>
          <w:sz w:val="28"/>
          <w:szCs w:val="28"/>
        </w:rPr>
        <w:t>самовольное занятие земельного участка (Статья 7.1.</w:t>
      </w:r>
      <w:proofErr w:type="gramEnd"/>
      <w:r w:rsidRPr="00DD7C9E">
        <w:rPr>
          <w:rFonts w:ascii="Times New Roman" w:hAnsi="Times New Roman" w:cs="Times New Roman"/>
          <w:sz w:val="28"/>
          <w:szCs w:val="28"/>
        </w:rPr>
        <w:t xml:space="preserve"> </w:t>
      </w:r>
      <w:proofErr w:type="gramStart"/>
      <w:r w:rsidRPr="00DD7C9E">
        <w:rPr>
          <w:rFonts w:ascii="Times New Roman" w:hAnsi="Times New Roman" w:cs="Times New Roman"/>
          <w:sz w:val="28"/>
          <w:szCs w:val="28"/>
        </w:rPr>
        <w:t xml:space="preserve">«Кодекса Российской Федерации об административных правонарушениях» от 30.12.2001 N 195-ФЗ) </w:t>
      </w:r>
      <w:proofErr w:type="gramEnd"/>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w:t>
      </w:r>
      <w:r w:rsidR="006E1B8B" w:rsidRPr="00DD7C9E">
        <w:rPr>
          <w:rFonts w:ascii="Times New Roman" w:hAnsi="Times New Roman" w:cs="Times New Roman"/>
          <w:sz w:val="28"/>
          <w:szCs w:val="28"/>
        </w:rPr>
        <w:t xml:space="preserve"> на указанный земельный                 участок</w:t>
      </w:r>
      <w:r w:rsidRPr="00DD7C9E">
        <w:rPr>
          <w:rFonts w:ascii="Times New Roman" w:hAnsi="Times New Roman" w:cs="Times New Roman"/>
          <w:sz w:val="28"/>
          <w:szCs w:val="28"/>
        </w:rPr>
        <w:t xml:space="preserve"> - влечет наложение административного штрафа в случае, если определена кадастровая стоимость земельного участка, на граждан в размер</w:t>
      </w:r>
      <w:r w:rsidR="00DD7C9E">
        <w:rPr>
          <w:rFonts w:ascii="Times New Roman" w:hAnsi="Times New Roman" w:cs="Times New Roman"/>
          <w:sz w:val="28"/>
          <w:szCs w:val="28"/>
        </w:rPr>
        <w:t>е</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w:t>
      </w:r>
      <w:proofErr w:type="gramStart"/>
      <w:r w:rsidRPr="00DD7C9E">
        <w:rPr>
          <w:rFonts w:ascii="Times New Roman" w:hAnsi="Times New Roman" w:cs="Times New Roman"/>
          <w:sz w:val="28"/>
          <w:szCs w:val="28"/>
        </w:rPr>
        <w:t xml:space="preserve">на юридических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на должностных лиц - от двадцати тысяч до пятидесяти тысяч рублей;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на юридических лиц - от ста тысяч до двухсот тысяч рублей. </w:t>
      </w:r>
      <w:proofErr w:type="gramEnd"/>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Примечания: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lastRenderedPageBreak/>
        <w:t xml:space="preserve">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Как показывает анализ, это наиболее часто выявляемое нарушение земельного законодательства. Наибольшее количество выявленных случаев этого нарушения приходится на граждан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 так как они используют более обширные территории для предпринимательских целей, «забывая» при этом вовремя их оформлять.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В целях недопущения таких нарушений юридическим лицам, индивидуальным предпринимателям и гражданам рекомендуем своевременно оформлять документы на земельные участки.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Чтобы проследить в порядке самоконтроля (ориентировочно), не допущено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ли землепользователями самовольное занятие земель, достаточно соотнести оформленные границы земельного участка с фактически оформленными границами. Информация об оформленных границах земельных участков можно узнать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на </w:t>
      </w:r>
      <w:hyperlink r:id="rId6" w:tgtFrame="_blank" w:history="1">
        <w:r w:rsidRPr="00DD7C9E">
          <w:rPr>
            <w:rStyle w:val="a3"/>
            <w:rFonts w:ascii="Times New Roman" w:hAnsi="Times New Roman" w:cs="Times New Roman"/>
            <w:sz w:val="28"/>
            <w:szCs w:val="28"/>
          </w:rPr>
          <w:t>публичной кадастровой карте в сети «Интернет»</w:t>
        </w:r>
      </w:hyperlink>
      <w:r w:rsidRPr="00DD7C9E">
        <w:rPr>
          <w:rFonts w:ascii="Times New Roman" w:hAnsi="Times New Roman" w:cs="Times New Roman"/>
          <w:sz w:val="28"/>
          <w:szCs w:val="28"/>
        </w:rPr>
        <w:t xml:space="preserve">. </w:t>
      </w:r>
    </w:p>
    <w:p w:rsidR="00353DFD" w:rsidRPr="00DD7C9E" w:rsidRDefault="00353DFD" w:rsidP="00DD7C9E">
      <w:pPr>
        <w:pStyle w:val="a6"/>
        <w:spacing w:line="360" w:lineRule="auto"/>
        <w:ind w:firstLine="567"/>
        <w:jc w:val="both"/>
        <w:rPr>
          <w:rFonts w:ascii="Times New Roman" w:hAnsi="Times New Roman" w:cs="Times New Roman"/>
          <w:sz w:val="28"/>
          <w:szCs w:val="28"/>
        </w:rPr>
      </w:pPr>
      <w:proofErr w:type="gramStart"/>
      <w:r w:rsidRPr="00DD7C9E">
        <w:rPr>
          <w:rFonts w:ascii="Times New Roman" w:hAnsi="Times New Roman" w:cs="Times New Roman"/>
          <w:sz w:val="28"/>
          <w:szCs w:val="28"/>
        </w:rPr>
        <w:t xml:space="preserve">использование земельных участков не по целевому назначению, невыполнение обязанностей по приведению земель в состояние, пригодное для использования </w:t>
      </w:r>
      <w:r w:rsidR="00DD7C9E">
        <w:rPr>
          <w:rFonts w:ascii="Times New Roman" w:hAnsi="Times New Roman" w:cs="Times New Roman"/>
          <w:sz w:val="28"/>
          <w:szCs w:val="28"/>
        </w:rPr>
        <w:t xml:space="preserve">               </w:t>
      </w:r>
      <w:r w:rsidRPr="00DD7C9E">
        <w:rPr>
          <w:rFonts w:ascii="Times New Roman" w:hAnsi="Times New Roman" w:cs="Times New Roman"/>
          <w:sz w:val="28"/>
          <w:szCs w:val="28"/>
        </w:rPr>
        <w:t>по целевому назначению (Статья 8.8.</w:t>
      </w:r>
      <w:proofErr w:type="gramEnd"/>
      <w:r w:rsidRPr="00DD7C9E">
        <w:rPr>
          <w:rFonts w:ascii="Times New Roman" w:hAnsi="Times New Roman" w:cs="Times New Roman"/>
          <w:sz w:val="28"/>
          <w:szCs w:val="28"/>
        </w:rPr>
        <w:t xml:space="preserve"> </w:t>
      </w:r>
      <w:proofErr w:type="gramStart"/>
      <w:r w:rsidRPr="00DD7C9E">
        <w:rPr>
          <w:rFonts w:ascii="Times New Roman" w:hAnsi="Times New Roman" w:cs="Times New Roman"/>
          <w:sz w:val="28"/>
          <w:szCs w:val="28"/>
        </w:rPr>
        <w:t xml:space="preserve">«Кодекса Российской Федерации </w:t>
      </w:r>
      <w:r w:rsid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об административных правонарушениях» от 30.12.2001 N 195-ФЗ) </w:t>
      </w:r>
      <w:proofErr w:type="gramEnd"/>
    </w:p>
    <w:p w:rsidR="00353DFD" w:rsidRPr="00DD7C9E" w:rsidRDefault="00353DFD" w:rsidP="00DD7C9E">
      <w:pPr>
        <w:pStyle w:val="a6"/>
        <w:spacing w:line="360" w:lineRule="auto"/>
        <w:ind w:firstLine="567"/>
        <w:jc w:val="both"/>
        <w:rPr>
          <w:rFonts w:ascii="Times New Roman" w:hAnsi="Times New Roman" w:cs="Times New Roman"/>
          <w:sz w:val="28"/>
          <w:szCs w:val="28"/>
        </w:rPr>
      </w:pPr>
      <w:proofErr w:type="gramStart"/>
      <w:r w:rsidRPr="00DD7C9E">
        <w:rPr>
          <w:rFonts w:ascii="Times New Roman" w:hAnsi="Times New Roman" w:cs="Times New Roman"/>
          <w:sz w:val="28"/>
          <w:szCs w:val="28"/>
        </w:rPr>
        <w:t xml:space="preserve">Использование земельного участка не по целевому назначению в соответствии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с его принадлежностью к той или иной категории земель и (или) разрешенным использованием, влечет наложение административного штрафа в случае,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если определена кадастровая стоимость земельного участка, на граждан в размере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от 0,5 до 1 процента кадастровой стоимости земельного участка, но не менее десяти тысяч рублей;</w:t>
      </w:r>
      <w:proofErr w:type="gramEnd"/>
      <w:r w:rsidRPr="00DD7C9E">
        <w:rPr>
          <w:rFonts w:ascii="Times New Roman" w:hAnsi="Times New Roman" w:cs="Times New Roman"/>
          <w:sz w:val="28"/>
          <w:szCs w:val="28"/>
        </w:rPr>
        <w:t xml:space="preserve"> </w:t>
      </w:r>
      <w:proofErr w:type="gramStart"/>
      <w:r w:rsidRPr="00DD7C9E">
        <w:rPr>
          <w:rFonts w:ascii="Times New Roman" w:hAnsi="Times New Roman" w:cs="Times New Roman"/>
          <w:sz w:val="28"/>
          <w:szCs w:val="28"/>
        </w:rPr>
        <w:t xml:space="preserve">на должностных лиц - от 1 до 1,5 процента кадастровой стоимости земельного участка, но не менее двадцати тысяч рублей; на юридических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lastRenderedPageBreak/>
        <w:t>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w:t>
      </w:r>
      <w:proofErr w:type="gramEnd"/>
      <w:r w:rsidRPr="00DD7C9E">
        <w:rPr>
          <w:rFonts w:ascii="Times New Roman" w:hAnsi="Times New Roman" w:cs="Times New Roman"/>
          <w:sz w:val="28"/>
          <w:szCs w:val="28"/>
        </w:rPr>
        <w:t xml:space="preserve">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на должностных лиц - от двадцати тысяч до пятидесяти тысяч рублей;</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 на юридических лиц - от ста тысяч до двухсот тысяч рублей.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Многие правообладатели земель, чтобы уменьшать платежи за используемую</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 ими землю, оформляют под одну цель, а фактически используют под другую цель. Фактически нецелевое использование земель – это скрытые потери местного бюджета в виде </w:t>
      </w:r>
      <w:proofErr w:type="spellStart"/>
      <w:r w:rsidRPr="00DD7C9E">
        <w:rPr>
          <w:rFonts w:ascii="Times New Roman" w:hAnsi="Times New Roman" w:cs="Times New Roman"/>
          <w:sz w:val="28"/>
          <w:szCs w:val="28"/>
        </w:rPr>
        <w:t>недоначислений</w:t>
      </w:r>
      <w:proofErr w:type="spellEnd"/>
      <w:r w:rsidRPr="00DD7C9E">
        <w:rPr>
          <w:rFonts w:ascii="Times New Roman" w:hAnsi="Times New Roman" w:cs="Times New Roman"/>
          <w:sz w:val="28"/>
          <w:szCs w:val="28"/>
        </w:rPr>
        <w:t xml:space="preserve"> платежей за землю. Ведь ставки земельного налога и арендной платы зависят от вида разрешённого использования каждого отдельно взятого земельного участка. Указанный вид нарушения встречается и в частном жилом секторе, когда граждане на землях, предоставленных для ИЖС или ЛПХ, открывают магазины, СТО, шиномонтажные мастерские, автомойки,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при </w:t>
      </w:r>
      <w:proofErr w:type="gramStart"/>
      <w:r w:rsidRPr="00DD7C9E">
        <w:rPr>
          <w:rFonts w:ascii="Times New Roman" w:hAnsi="Times New Roman" w:cs="Times New Roman"/>
          <w:sz w:val="28"/>
          <w:szCs w:val="28"/>
        </w:rPr>
        <w:t>этом</w:t>
      </w:r>
      <w:proofErr w:type="gramEnd"/>
      <w:r w:rsidRPr="00DD7C9E">
        <w:rPr>
          <w:rFonts w:ascii="Times New Roman" w:hAnsi="Times New Roman" w:cs="Times New Roman"/>
          <w:sz w:val="28"/>
          <w:szCs w:val="28"/>
        </w:rPr>
        <w:t xml:space="preserve"> не изменяя целевого назначения земель.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В целях недопущения таких нарушений юридическим лицам, индивидуальным предпринимателям и гражданам рекомендуем использовать землю в соответствии</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 с видом разрешенного использования, который указан в кадастровом паспорте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и в документе, удостоверяющем права на земельные участки.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Юридические лица и индивидуальные предприниматели: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В 2020 году проверки муниципального земельного контроля в отношении юридических лиц и индивидуальных предпринимателей не проводились.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На 2021 год органами прокуратуры отсутствует план проверок муниципального земельного контроля в отношении юридических лиц и индивидуальных предпринимателей.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Физические лица: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Администрацией района в 2020 году проведено </w:t>
      </w:r>
      <w:r w:rsidR="00DD7C9E" w:rsidRPr="00DD7C9E">
        <w:rPr>
          <w:rFonts w:ascii="Times New Roman" w:hAnsi="Times New Roman" w:cs="Times New Roman"/>
          <w:sz w:val="28"/>
          <w:szCs w:val="28"/>
        </w:rPr>
        <w:t>пять</w:t>
      </w:r>
      <w:r w:rsidRPr="00DD7C9E">
        <w:rPr>
          <w:rFonts w:ascii="Times New Roman" w:hAnsi="Times New Roman" w:cs="Times New Roman"/>
          <w:sz w:val="28"/>
          <w:szCs w:val="28"/>
        </w:rPr>
        <w:t xml:space="preserve"> проверок МЗК </w:t>
      </w:r>
      <w:r w:rsid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в отношении физических лиц. Фактов нецелевого использования земельного участка не выявлено. По </w:t>
      </w:r>
      <w:r w:rsidR="00DD7C9E" w:rsidRPr="00DD7C9E">
        <w:rPr>
          <w:rFonts w:ascii="Times New Roman" w:hAnsi="Times New Roman" w:cs="Times New Roman"/>
          <w:sz w:val="28"/>
          <w:szCs w:val="28"/>
        </w:rPr>
        <w:t>четырем</w:t>
      </w:r>
      <w:r w:rsidRPr="00DD7C9E">
        <w:rPr>
          <w:rFonts w:ascii="Times New Roman" w:hAnsi="Times New Roman" w:cs="Times New Roman"/>
          <w:sz w:val="28"/>
          <w:szCs w:val="28"/>
        </w:rPr>
        <w:t xml:space="preserve"> фактам выявлены признаки административного правонарушения, ответственность з</w:t>
      </w:r>
      <w:r w:rsidR="006E1B8B" w:rsidRPr="00DD7C9E">
        <w:rPr>
          <w:rFonts w:ascii="Times New Roman" w:hAnsi="Times New Roman" w:cs="Times New Roman"/>
          <w:sz w:val="28"/>
          <w:szCs w:val="28"/>
        </w:rPr>
        <w:t xml:space="preserve">а которое предусмотрена статьей </w:t>
      </w:r>
      <w:r w:rsidRPr="00DD7C9E">
        <w:rPr>
          <w:rFonts w:ascii="Times New Roman" w:hAnsi="Times New Roman" w:cs="Times New Roman"/>
          <w:sz w:val="28"/>
          <w:szCs w:val="28"/>
        </w:rPr>
        <w:t xml:space="preserve">ст. 7.1 КоАП РФ - Самовольное занятие земельного участка.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lastRenderedPageBreak/>
        <w:t xml:space="preserve">Основные нарушения по проведенным проверкам – размещение ограждения </w:t>
      </w:r>
      <w:r w:rsidR="006E1B8B" w:rsidRP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и хозяйственных построек за границами предоставленных земельных участков. </w:t>
      </w:r>
    </w:p>
    <w:p w:rsidR="00353DFD" w:rsidRPr="00DD7C9E" w:rsidRDefault="00353DFD" w:rsidP="00DD7C9E">
      <w:pPr>
        <w:pStyle w:val="a6"/>
        <w:spacing w:line="360" w:lineRule="auto"/>
        <w:ind w:firstLine="567"/>
        <w:jc w:val="both"/>
        <w:rPr>
          <w:rFonts w:ascii="Times New Roman" w:hAnsi="Times New Roman" w:cs="Times New Roman"/>
          <w:sz w:val="28"/>
          <w:szCs w:val="28"/>
        </w:rPr>
      </w:pPr>
      <w:r w:rsidRPr="00DD7C9E">
        <w:rPr>
          <w:rFonts w:ascii="Times New Roman" w:hAnsi="Times New Roman" w:cs="Times New Roman"/>
          <w:sz w:val="28"/>
          <w:szCs w:val="28"/>
        </w:rPr>
        <w:t xml:space="preserve">По результатам выявленных нарушений в Управление </w:t>
      </w:r>
      <w:proofErr w:type="spellStart"/>
      <w:r w:rsidRPr="00DD7C9E">
        <w:rPr>
          <w:rFonts w:ascii="Times New Roman" w:hAnsi="Times New Roman" w:cs="Times New Roman"/>
          <w:sz w:val="28"/>
          <w:szCs w:val="28"/>
        </w:rPr>
        <w:t>Росреестра</w:t>
      </w:r>
      <w:proofErr w:type="spellEnd"/>
      <w:r w:rsidRPr="00DD7C9E">
        <w:rPr>
          <w:rFonts w:ascii="Times New Roman" w:hAnsi="Times New Roman" w:cs="Times New Roman"/>
          <w:sz w:val="28"/>
          <w:szCs w:val="28"/>
        </w:rPr>
        <w:t xml:space="preserve"> </w:t>
      </w:r>
      <w:r w:rsid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по Алтайскому краю направлены материалы проверок для принятия мер </w:t>
      </w:r>
      <w:r w:rsidR="00DD7C9E">
        <w:rPr>
          <w:rFonts w:ascii="Times New Roman" w:hAnsi="Times New Roman" w:cs="Times New Roman"/>
          <w:sz w:val="28"/>
          <w:szCs w:val="28"/>
        </w:rPr>
        <w:t xml:space="preserve">                            </w:t>
      </w:r>
      <w:r w:rsidRPr="00DD7C9E">
        <w:rPr>
          <w:rFonts w:ascii="Times New Roman" w:hAnsi="Times New Roman" w:cs="Times New Roman"/>
          <w:sz w:val="28"/>
          <w:szCs w:val="28"/>
        </w:rPr>
        <w:t xml:space="preserve">по существу. </w:t>
      </w:r>
    </w:p>
    <w:p w:rsidR="00976C8A" w:rsidRPr="00DD7C9E" w:rsidRDefault="00976C8A" w:rsidP="00DD7C9E">
      <w:pPr>
        <w:pStyle w:val="a6"/>
        <w:spacing w:line="360" w:lineRule="auto"/>
        <w:ind w:firstLine="567"/>
        <w:jc w:val="both"/>
        <w:rPr>
          <w:rFonts w:ascii="Times New Roman" w:hAnsi="Times New Roman" w:cs="Times New Roman"/>
          <w:sz w:val="28"/>
          <w:szCs w:val="28"/>
        </w:rPr>
      </w:pPr>
      <w:bookmarkStart w:id="0" w:name="_GoBack"/>
      <w:bookmarkEnd w:id="0"/>
    </w:p>
    <w:sectPr w:rsidR="00976C8A" w:rsidRPr="00DD7C9E" w:rsidSect="006E1B8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97626"/>
    <w:multiLevelType w:val="multilevel"/>
    <w:tmpl w:val="A476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30264"/>
    <w:multiLevelType w:val="multilevel"/>
    <w:tmpl w:val="DDE8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08"/>
    <w:rsid w:val="00311608"/>
    <w:rsid w:val="00353DFD"/>
    <w:rsid w:val="006E1B8B"/>
    <w:rsid w:val="00976C8A"/>
    <w:rsid w:val="00C42E1A"/>
    <w:rsid w:val="00DD7C9E"/>
    <w:rsid w:val="00F1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DFD"/>
    <w:rPr>
      <w:color w:val="0000FF" w:themeColor="hyperlink"/>
      <w:u w:val="single"/>
    </w:rPr>
  </w:style>
  <w:style w:type="paragraph" w:styleId="a4">
    <w:name w:val="Balloon Text"/>
    <w:basedOn w:val="a"/>
    <w:link w:val="a5"/>
    <w:uiPriority w:val="99"/>
    <w:semiHidden/>
    <w:unhideWhenUsed/>
    <w:rsid w:val="006E1B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1B8B"/>
    <w:rPr>
      <w:rFonts w:ascii="Tahoma" w:hAnsi="Tahoma" w:cs="Tahoma"/>
      <w:sz w:val="16"/>
      <w:szCs w:val="16"/>
    </w:rPr>
  </w:style>
  <w:style w:type="paragraph" w:styleId="a6">
    <w:name w:val="No Spacing"/>
    <w:uiPriority w:val="1"/>
    <w:qFormat/>
    <w:rsid w:val="00DD7C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DFD"/>
    <w:rPr>
      <w:color w:val="0000FF" w:themeColor="hyperlink"/>
      <w:u w:val="single"/>
    </w:rPr>
  </w:style>
  <w:style w:type="paragraph" w:styleId="a4">
    <w:name w:val="Balloon Text"/>
    <w:basedOn w:val="a"/>
    <w:link w:val="a5"/>
    <w:uiPriority w:val="99"/>
    <w:semiHidden/>
    <w:unhideWhenUsed/>
    <w:rsid w:val="006E1B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1B8B"/>
    <w:rPr>
      <w:rFonts w:ascii="Tahoma" w:hAnsi="Tahoma" w:cs="Tahoma"/>
      <w:sz w:val="16"/>
      <w:szCs w:val="16"/>
    </w:rPr>
  </w:style>
  <w:style w:type="paragraph" w:styleId="a6">
    <w:name w:val="No Spacing"/>
    <w:uiPriority w:val="1"/>
    <w:qFormat/>
    <w:rsid w:val="00DD7C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8703">
      <w:bodyDiv w:val="1"/>
      <w:marLeft w:val="0"/>
      <w:marRight w:val="0"/>
      <w:marTop w:val="0"/>
      <w:marBottom w:val="0"/>
      <w:divBdr>
        <w:top w:val="none" w:sz="0" w:space="0" w:color="auto"/>
        <w:left w:val="none" w:sz="0" w:space="0" w:color="auto"/>
        <w:bottom w:val="none" w:sz="0" w:space="0" w:color="auto"/>
        <w:right w:val="none" w:sz="0" w:space="0" w:color="auto"/>
      </w:divBdr>
    </w:div>
    <w:div w:id="1003170597">
      <w:bodyDiv w:val="1"/>
      <w:marLeft w:val="0"/>
      <w:marRight w:val="0"/>
      <w:marTop w:val="0"/>
      <w:marBottom w:val="0"/>
      <w:divBdr>
        <w:top w:val="none" w:sz="0" w:space="0" w:color="auto"/>
        <w:left w:val="none" w:sz="0" w:space="0" w:color="auto"/>
        <w:bottom w:val="none" w:sz="0" w:space="0" w:color="auto"/>
        <w:right w:val="none" w:sz="0" w:space="0" w:color="auto"/>
      </w:divBdr>
      <w:divsChild>
        <w:div w:id="848982165">
          <w:marLeft w:val="0"/>
          <w:marRight w:val="0"/>
          <w:marTop w:val="0"/>
          <w:marBottom w:val="0"/>
          <w:divBdr>
            <w:top w:val="none" w:sz="0" w:space="0" w:color="auto"/>
            <w:left w:val="none" w:sz="0" w:space="0" w:color="auto"/>
            <w:bottom w:val="none" w:sz="0" w:space="0" w:color="auto"/>
            <w:right w:val="none" w:sz="0" w:space="0" w:color="auto"/>
          </w:divBdr>
        </w:div>
      </w:divsChild>
    </w:div>
    <w:div w:id="1419592383">
      <w:bodyDiv w:val="1"/>
      <w:marLeft w:val="0"/>
      <w:marRight w:val="0"/>
      <w:marTop w:val="0"/>
      <w:marBottom w:val="0"/>
      <w:divBdr>
        <w:top w:val="none" w:sz="0" w:space="0" w:color="auto"/>
        <w:left w:val="none" w:sz="0" w:space="0" w:color="auto"/>
        <w:bottom w:val="none" w:sz="0" w:space="0" w:color="auto"/>
        <w:right w:val="none" w:sz="0" w:space="0" w:color="auto"/>
      </w:divBdr>
    </w:div>
    <w:div w:id="18810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kk5.rosreest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user-99</dc:creator>
  <cp:keywords/>
  <dc:description/>
  <cp:lastModifiedBy>Пресс-секретарь администрации Центрального района</cp:lastModifiedBy>
  <cp:revision>4</cp:revision>
  <cp:lastPrinted>2021-01-19T03:57:00Z</cp:lastPrinted>
  <dcterms:created xsi:type="dcterms:W3CDTF">2021-01-19T01:29:00Z</dcterms:created>
  <dcterms:modified xsi:type="dcterms:W3CDTF">2021-01-20T09:31:00Z</dcterms:modified>
</cp:coreProperties>
</file>