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9D" w:rsidRDefault="00327E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27E9D" w:rsidRDefault="00327E9D">
      <w:pPr>
        <w:pStyle w:val="ConsPlusNormal"/>
        <w:jc w:val="both"/>
        <w:outlineLvl w:val="0"/>
      </w:pPr>
    </w:p>
    <w:p w:rsidR="00327E9D" w:rsidRDefault="00327E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7E9D" w:rsidRDefault="00327E9D">
      <w:pPr>
        <w:pStyle w:val="ConsPlusTitle"/>
        <w:jc w:val="center"/>
      </w:pPr>
    </w:p>
    <w:p w:rsidR="00327E9D" w:rsidRDefault="00327E9D">
      <w:pPr>
        <w:pStyle w:val="ConsPlusTitle"/>
        <w:jc w:val="center"/>
      </w:pPr>
      <w:r>
        <w:t>ПОСТАНОВЛЕНИЕ</w:t>
      </w:r>
    </w:p>
    <w:p w:rsidR="00327E9D" w:rsidRDefault="00327E9D">
      <w:pPr>
        <w:pStyle w:val="ConsPlusTitle"/>
        <w:jc w:val="center"/>
      </w:pPr>
      <w:r>
        <w:t>от 4 февраля 2023 г. N 161</w:t>
      </w:r>
    </w:p>
    <w:p w:rsidR="00327E9D" w:rsidRDefault="00327E9D">
      <w:pPr>
        <w:pStyle w:val="ConsPlusTitle"/>
        <w:jc w:val="center"/>
      </w:pPr>
    </w:p>
    <w:p w:rsidR="00327E9D" w:rsidRDefault="00327E9D">
      <w:pPr>
        <w:pStyle w:val="ConsPlusTitle"/>
        <w:jc w:val="center"/>
      </w:pPr>
      <w:r>
        <w:t>О ВНЕСЕНИИ ИЗМЕНЕНИЙ</w:t>
      </w:r>
    </w:p>
    <w:p w:rsidR="00327E9D" w:rsidRDefault="00327E9D">
      <w:pPr>
        <w:pStyle w:val="ConsPlusTitle"/>
        <w:jc w:val="center"/>
      </w:pPr>
      <w:r>
        <w:t>В НЕКОТОРЫЕ АКТЫ ПРАВИТЕЛЬСТВА РОССИЙСКОЙ ФЕДЕРАЦИИ</w:t>
      </w: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jc w:val="right"/>
      </w:pPr>
      <w:r>
        <w:t>Председатель Правительства</w:t>
      </w:r>
    </w:p>
    <w:p w:rsidR="00327E9D" w:rsidRDefault="00327E9D">
      <w:pPr>
        <w:pStyle w:val="ConsPlusNormal"/>
        <w:jc w:val="right"/>
      </w:pPr>
      <w:r>
        <w:t>Российской Федерации</w:t>
      </w:r>
    </w:p>
    <w:p w:rsidR="00327E9D" w:rsidRDefault="00327E9D">
      <w:pPr>
        <w:pStyle w:val="ConsPlusNormal"/>
        <w:jc w:val="right"/>
      </w:pPr>
      <w:r>
        <w:t>М.МИШУСТИН</w:t>
      </w: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jc w:val="right"/>
        <w:outlineLvl w:val="0"/>
      </w:pPr>
      <w:r>
        <w:t>Утверждены</w:t>
      </w:r>
    </w:p>
    <w:p w:rsidR="00327E9D" w:rsidRDefault="00327E9D">
      <w:pPr>
        <w:pStyle w:val="ConsPlusNormal"/>
        <w:jc w:val="right"/>
      </w:pPr>
      <w:r>
        <w:t>постановлением Правительства</w:t>
      </w:r>
    </w:p>
    <w:p w:rsidR="00327E9D" w:rsidRDefault="00327E9D">
      <w:pPr>
        <w:pStyle w:val="ConsPlusNormal"/>
        <w:jc w:val="right"/>
      </w:pPr>
      <w:r>
        <w:t>Российской Федерации</w:t>
      </w:r>
    </w:p>
    <w:p w:rsidR="00327E9D" w:rsidRDefault="00327E9D">
      <w:pPr>
        <w:pStyle w:val="ConsPlusNormal"/>
        <w:jc w:val="right"/>
      </w:pPr>
      <w:r>
        <w:t>от 4 февраля 2023 г. N 161</w:t>
      </w: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Title"/>
        <w:jc w:val="center"/>
      </w:pPr>
      <w:bookmarkStart w:id="0" w:name="P25"/>
      <w:bookmarkEnd w:id="0"/>
      <w:r>
        <w:t>ИЗМЕНЕНИЯ,</w:t>
      </w:r>
    </w:p>
    <w:p w:rsidR="00327E9D" w:rsidRDefault="00327E9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27E9D" w:rsidRDefault="00327E9D">
      <w:pPr>
        <w:pStyle w:val="ConsPlusNormal"/>
        <w:jc w:val="both"/>
      </w:pPr>
    </w:p>
    <w:p w:rsidR="00327E9D" w:rsidRDefault="00327E9D">
      <w:pPr>
        <w:pStyle w:val="ConsPlusNormal"/>
        <w:ind w:firstLine="540"/>
        <w:jc w:val="both"/>
      </w:pPr>
      <w:r>
        <w:t xml:space="preserve">1. </w:t>
      </w:r>
      <w:hyperlink r:id="rId5">
        <w:r>
          <w:rPr>
            <w:color w:val="0000FF"/>
          </w:rPr>
          <w:t>Подпункт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2023, N 1, ст. 316) дополнить абзацем следующего содержания: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 xml:space="preserve">"по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</w:t>
      </w:r>
      <w:proofErr w:type="gramStart"/>
      <w:r>
        <w:t>баз</w:t>
      </w:r>
      <w:proofErr w:type="gramEnd"/>
      <w:r>
        <w:t xml:space="preserve"> данных (или их части), содержащих персональные данные.".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 xml:space="preserve">2. В </w:t>
      </w:r>
      <w:hyperlink r:id="rId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2108):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 xml:space="preserve">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</w:t>
      </w:r>
      <w:r>
        <w:lastRenderedPageBreak/>
        <w:t xml:space="preserve">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самообследования, а также осуществления федерального государственного контроля (надзора), указанного в пункте 2(1) настоящего постановления).";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327E9D" w:rsidRDefault="00327E9D">
      <w:pPr>
        <w:pStyle w:val="ConsPlusNormal"/>
        <w:spacing w:before="220"/>
        <w:ind w:firstLine="540"/>
        <w:jc w:val="both"/>
      </w:pPr>
      <w:r>
        <w:t>"2(1).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прокуратуры.".</w:t>
      </w:r>
    </w:p>
    <w:p w:rsidR="00327E9D" w:rsidRDefault="00327E9D">
      <w:pPr>
        <w:pStyle w:val="ConsPlusNormal"/>
        <w:ind w:firstLine="540"/>
        <w:jc w:val="both"/>
      </w:pPr>
    </w:p>
    <w:p w:rsidR="00327E9D" w:rsidRDefault="00327E9D">
      <w:pPr>
        <w:pStyle w:val="ConsPlusNormal"/>
        <w:ind w:firstLine="540"/>
        <w:jc w:val="both"/>
      </w:pPr>
    </w:p>
    <w:p w:rsidR="00327E9D" w:rsidRDefault="00327E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9C8" w:rsidRDefault="00AE69C8">
      <w:bookmarkStart w:id="1" w:name="_GoBack"/>
      <w:bookmarkEnd w:id="1"/>
    </w:p>
    <w:sectPr w:rsidR="00AE69C8" w:rsidSect="004F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9D"/>
    <w:rsid w:val="00327E9D"/>
    <w:rsid w:val="00A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372C-4DDE-41CB-A63D-91CDA8DB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E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E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E061CE6942903B4A21462D80E9D3B27C5F463C2340879023C90AC5A7C84FD550BC8A69515258ACC2C350FF943E39E37D74A4D831D7D2D2x94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E061CE6942903B4A21462D80E9D3B27C5A443B2945879023C90AC5A7C84FD550BC8A69515258ADC0C350FF943E39E37D74A4D831D7D2D2x94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061CE6942903B4A21462D80E9D3B27C5A443B2945879023C90AC5A7C84FD542BCD265515146ADC6D606AED2x648E" TargetMode="External"/><Relationship Id="rId11" Type="http://schemas.openxmlformats.org/officeDocument/2006/relationships/hyperlink" Target="consultantplus://offline/ref=0AE061CE6942903B4A21462D80E9D3B27C5A443B2945879023C90AC5A7C84FD542BCD265515146ADC6D606AED2x648E" TargetMode="External"/><Relationship Id="rId5" Type="http://schemas.openxmlformats.org/officeDocument/2006/relationships/hyperlink" Target="consultantplus://offline/ref=0AE061CE6942903B4A21462D80E9D3B27C58403B2345879023C90AC5A7C84FD550BC8A69515258AFC2C350FF943E39E37D74A4D831D7D2D2x943E" TargetMode="External"/><Relationship Id="rId10" Type="http://schemas.openxmlformats.org/officeDocument/2006/relationships/hyperlink" Target="consultantplus://offline/ref=0AE061CE6942903B4A21462D80E9D3B27C5846382940879023C90AC5A7C84FD542BCD265515146ADC6D606AED2x648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E061CE6942903B4A21462D80E9D3B27C59443D2A4F879023C90AC5A7C84FD542BCD265515146ADC6D606AED2x6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2023-03-03T04:56:00Z</dcterms:created>
  <dcterms:modified xsi:type="dcterms:W3CDTF">2023-03-03T04:57:00Z</dcterms:modified>
</cp:coreProperties>
</file>