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77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2D4F3E">
        <w:rPr>
          <w:rFonts w:ascii="Times New Roman" w:hAnsi="Times New Roman" w:cs="Times New Roman"/>
          <w:sz w:val="28"/>
          <w:szCs w:val="28"/>
        </w:rPr>
        <w:t>УТВЕРЖДАЮ: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 города Барнаула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А.Г.Муль</w:t>
      </w:r>
      <w:proofErr w:type="spellEnd"/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февраля 2021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2D4F3E" w:rsidRDefault="002D4F3E" w:rsidP="002D4F3E">
      <w:pPr>
        <w:pStyle w:val="Default"/>
      </w:pPr>
    </w:p>
    <w:p w:rsidR="002D4F3E" w:rsidRPr="002D4F3E" w:rsidRDefault="002D4F3E" w:rsidP="002D4F3E">
      <w:pPr>
        <w:pStyle w:val="Default"/>
        <w:jc w:val="center"/>
        <w:rPr>
          <w:sz w:val="28"/>
          <w:szCs w:val="28"/>
        </w:rPr>
      </w:pPr>
      <w:r w:rsidRPr="002D4F3E">
        <w:rPr>
          <w:b/>
          <w:bCs/>
          <w:sz w:val="28"/>
          <w:szCs w:val="28"/>
        </w:rPr>
        <w:t>ПЛАН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4F3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proofErr w:type="gramEnd"/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 по снижению рисков нарушения антимонопольного законодательства в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образованию города 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>Барнаула на 2021 год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78"/>
        <w:gridCol w:w="3830"/>
        <w:gridCol w:w="2527"/>
        <w:gridCol w:w="2411"/>
        <w:gridCol w:w="2723"/>
        <w:gridCol w:w="2694"/>
      </w:tblGrid>
      <w:tr w:rsidR="002D4F3E" w:rsidRPr="00B0709A" w:rsidTr="00B0709A">
        <w:tc>
          <w:tcPr>
            <w:tcW w:w="978" w:type="dxa"/>
          </w:tcPr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30" w:type="dxa"/>
          </w:tcPr>
          <w:p w:rsidR="002D4F3E" w:rsidRPr="00B0709A" w:rsidRDefault="002D4F3E" w:rsidP="00D96B5F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Мероприятия по снижению рисков нарушения антимонопольного законодательства в комитете по образованию города Барнаула (далее – комитет) в соответствии с приказом комитета от 18.12.2020 №1662-осн (далее – приказ №1662-осн)</w:t>
            </w:r>
          </w:p>
        </w:tc>
        <w:tc>
          <w:tcPr>
            <w:tcW w:w="2527" w:type="dxa"/>
          </w:tcPr>
          <w:p w:rsidR="002D4F3E" w:rsidRPr="00B0709A" w:rsidRDefault="002D4F3E" w:rsidP="00D96B5F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Риски нарушения антимонопольного законодатель</w:t>
            </w:r>
            <w:bookmarkStart w:id="0" w:name="_GoBack"/>
            <w:bookmarkEnd w:id="0"/>
            <w:r w:rsidRPr="00B0709A">
              <w:rPr>
                <w:sz w:val="26"/>
                <w:szCs w:val="26"/>
              </w:rPr>
              <w:t>ства в соответствии с Картой рисков</w:t>
            </w:r>
          </w:p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723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94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Организация обучения муниципальных служащих комитета требованиям антимонопольного законодательства и антимонопольного </w:t>
            </w:r>
            <w:proofErr w:type="spellStart"/>
            <w:r w:rsidRPr="00B0709A">
              <w:rPr>
                <w:sz w:val="26"/>
                <w:szCs w:val="26"/>
              </w:rPr>
              <w:t>комплаенса</w:t>
            </w:r>
            <w:proofErr w:type="spellEnd"/>
            <w:r w:rsidRPr="00B0709A">
              <w:rPr>
                <w:sz w:val="26"/>
                <w:szCs w:val="26"/>
              </w:rPr>
              <w:t xml:space="preserve"> в комитете: 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- при поступлении их на муниципальную службу;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- при изменении антимонопольного законодательства, приказа №1662-осн, а также в случае </w:t>
            </w:r>
            <w:r w:rsidRPr="00B0709A">
              <w:rPr>
                <w:sz w:val="26"/>
                <w:szCs w:val="26"/>
              </w:rPr>
              <w:lastRenderedPageBreak/>
              <w:t>выявления нарушения антимонопольного законодательства в деятельности комитета.</w:t>
            </w:r>
          </w:p>
        </w:tc>
        <w:tc>
          <w:tcPr>
            <w:tcW w:w="2527" w:type="dxa"/>
            <w:vMerge w:val="restart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работ, услуг для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государственных и муниципальных нужд» (далее – Федеральный закон №44-ФЗ)</w:t>
            </w: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кадров комитета, в том числе совместно с юридическим отделом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Систематически в течение 2021 года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Исключение фактов нарушения антимонопольного законодательства при проведении закупок; 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уровня квалификации муниципальных служащих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B0709A">
              <w:rPr>
                <w:sz w:val="26"/>
                <w:szCs w:val="26"/>
              </w:rPr>
              <w:t>антиконкурентных</w:t>
            </w:r>
            <w:proofErr w:type="spellEnd"/>
            <w:r w:rsidRPr="00B0709A">
              <w:rPr>
                <w:sz w:val="26"/>
                <w:szCs w:val="26"/>
              </w:rPr>
              <w:t xml:space="preserve"> действий и предупреждение возникающих рисков нарушения антимонопольного законодательства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2021 года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Обеспечение контроля за исполнением муниципальными служащими требований Федерального закона №44-ФЗ 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структурных подразделений комитета, осуществляющих подготовку документации для осуществления закупок 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при осуществлении закупок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</w:t>
            </w:r>
            <w:proofErr w:type="gram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при осуществлении закупок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конфликта интересов в деятельности муниципальных служащих (в </w:t>
            </w:r>
            <w:r w:rsidRPr="00B0709A">
              <w:rPr>
                <w:sz w:val="26"/>
                <w:szCs w:val="26"/>
              </w:rPr>
              <w:lastRenderedPageBreak/>
              <w:t>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по мере необходимости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527" w:type="dxa"/>
            <w:vMerge w:val="restart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 при разработке проектов муниципальных нормативных правовых актов комитета (далее – проект МНПА) в сфере деятельности комитета</w:t>
            </w: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2021 года, при </w:t>
            </w:r>
            <w:proofErr w:type="spell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правоприменении</w:t>
            </w:r>
            <w:proofErr w:type="spell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муниципальных правовых актов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B0709A" w:rsidRPr="00B0709A" w:rsidTr="00B0709A"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</w:t>
            </w:r>
            <w:proofErr w:type="spellStart"/>
            <w:r w:rsidRPr="00B0709A">
              <w:rPr>
                <w:sz w:val="26"/>
                <w:szCs w:val="26"/>
              </w:rPr>
              <w:t>комплаенс</w:t>
            </w:r>
            <w:proofErr w:type="spellEnd"/>
            <w:r w:rsidRPr="00B0709A">
              <w:rPr>
                <w:sz w:val="26"/>
                <w:szCs w:val="26"/>
              </w:rPr>
              <w:t xml:space="preserve">-рисков, в том числе по результатам мониторинга </w:t>
            </w:r>
            <w:proofErr w:type="spellStart"/>
            <w:r w:rsidRPr="00B0709A">
              <w:rPr>
                <w:sz w:val="26"/>
                <w:szCs w:val="26"/>
              </w:rPr>
              <w:t>правоприменения</w:t>
            </w:r>
            <w:proofErr w:type="spellEnd"/>
            <w:r w:rsidRPr="00B0709A">
              <w:rPr>
                <w:sz w:val="26"/>
                <w:szCs w:val="26"/>
              </w:rPr>
              <w:t xml:space="preserve"> структурными подразделениями комитета муниципальных нормативных правовых актов города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rPr>
          <w:trHeight w:val="6913"/>
        </w:trPr>
        <w:tc>
          <w:tcPr>
            <w:tcW w:w="978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830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 города,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 </w:t>
            </w:r>
          </w:p>
        </w:tc>
        <w:tc>
          <w:tcPr>
            <w:tcW w:w="2527" w:type="dxa"/>
            <w:vMerge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комитета</w:t>
            </w:r>
          </w:p>
        </w:tc>
        <w:tc>
          <w:tcPr>
            <w:tcW w:w="2723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При разработке проектов муниципальных правовых актов</w:t>
            </w:r>
          </w:p>
        </w:tc>
        <w:tc>
          <w:tcPr>
            <w:tcW w:w="2694" w:type="dxa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Проверка соответствия требованиям антимонопольного законодательства проектов соглашений, разработчиком которых выступают структурные подразделения комитета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по мере необходимости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Мониторинг и анализ практики применения комитетом </w:t>
            </w:r>
            <w:r w:rsidRPr="00B0709A">
              <w:rPr>
                <w:sz w:val="26"/>
                <w:szCs w:val="26"/>
              </w:rPr>
              <w:lastRenderedPageBreak/>
              <w:t xml:space="preserve">муниципальных нормативных правовых актов города 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B0709A">
        <w:tc>
          <w:tcPr>
            <w:tcW w:w="978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Проведение правовой экспертизы проектов муниципальных нормативных правовых актов города, разработанных структурными подразделениями комитета, на предмет соответствия антимонопольному 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B0709A">
              <w:rPr>
                <w:sz w:val="26"/>
                <w:szCs w:val="26"/>
              </w:rPr>
              <w:t>законодательству</w:t>
            </w:r>
            <w:proofErr w:type="gramEnd"/>
            <w:r w:rsidRPr="00B0709A">
              <w:rPr>
                <w:sz w:val="26"/>
                <w:szCs w:val="26"/>
              </w:rPr>
              <w:t xml:space="preserve">, при проведении их правовой и антикоррупционной экспертизы </w:t>
            </w:r>
          </w:p>
        </w:tc>
        <w:tc>
          <w:tcPr>
            <w:tcW w:w="2527" w:type="dxa"/>
            <w:vMerge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454" w:rsidRPr="00B0709A" w:rsidTr="00B0709A">
        <w:tc>
          <w:tcPr>
            <w:tcW w:w="978" w:type="dxa"/>
          </w:tcPr>
          <w:p w:rsidR="00AF1454" w:rsidRPr="00B0709A" w:rsidRDefault="00AE4C19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830" w:type="dxa"/>
          </w:tcPr>
          <w:p w:rsidR="00AF1454" w:rsidRPr="00B0709A" w:rsidRDefault="00D96B5F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Консультирование муниципальных служащих по основам антимонопольного законодательства и антимонопольного </w:t>
            </w:r>
            <w:proofErr w:type="spellStart"/>
            <w:r w:rsidRPr="00B0709A">
              <w:rPr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2527" w:type="dxa"/>
          </w:tcPr>
          <w:p w:rsidR="00AF1454" w:rsidRPr="00B0709A" w:rsidRDefault="00D96B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</w:t>
            </w:r>
          </w:p>
        </w:tc>
        <w:tc>
          <w:tcPr>
            <w:tcW w:w="2411" w:type="dxa"/>
          </w:tcPr>
          <w:p w:rsidR="00AF1454" w:rsidRPr="00B0709A" w:rsidRDefault="00D96B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Юридический отдел комитета</w:t>
            </w:r>
          </w:p>
        </w:tc>
        <w:tc>
          <w:tcPr>
            <w:tcW w:w="2723" w:type="dxa"/>
          </w:tcPr>
          <w:p w:rsidR="00AF1454" w:rsidRPr="00B0709A" w:rsidRDefault="00D96B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по мере необходимости</w:t>
            </w:r>
          </w:p>
        </w:tc>
        <w:tc>
          <w:tcPr>
            <w:tcW w:w="2694" w:type="dxa"/>
          </w:tcPr>
          <w:p w:rsidR="00AF1454" w:rsidRPr="00B0709A" w:rsidRDefault="00AF145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Default="00D96B5F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Pr="002D4F3E" w:rsidRDefault="00D96B5F" w:rsidP="00D9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комитета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Т.А.Шашова</w:t>
      </w:r>
      <w:proofErr w:type="spellEnd"/>
    </w:p>
    <w:sectPr w:rsidR="00D96B5F" w:rsidRPr="002D4F3E" w:rsidSect="00D96B5F">
      <w:headerReference w:type="default" r:id="rId6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58" w:rsidRDefault="00CC0058" w:rsidP="00D96B5F">
      <w:pPr>
        <w:spacing w:after="0" w:line="240" w:lineRule="auto"/>
      </w:pPr>
      <w:r>
        <w:separator/>
      </w:r>
    </w:p>
  </w:endnote>
  <w:endnote w:type="continuationSeparator" w:id="0">
    <w:p w:rsidR="00CC0058" w:rsidRDefault="00CC0058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58" w:rsidRDefault="00CC0058" w:rsidP="00D96B5F">
      <w:pPr>
        <w:spacing w:after="0" w:line="240" w:lineRule="auto"/>
      </w:pPr>
      <w:r>
        <w:separator/>
      </w:r>
    </w:p>
  </w:footnote>
  <w:footnote w:type="continuationSeparator" w:id="0">
    <w:p w:rsidR="00CC0058" w:rsidRDefault="00CC0058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224155"/>
      <w:docPartObj>
        <w:docPartGallery w:val="Page Numbers (Top of Page)"/>
        <w:docPartUnique/>
      </w:docPartObj>
    </w:sdtPr>
    <w:sdtEndPr/>
    <w:sdtContent>
      <w:p w:rsidR="00D96B5F" w:rsidRDefault="00D96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9A">
          <w:rPr>
            <w:noProof/>
          </w:rPr>
          <w:t>5</w:t>
        </w:r>
        <w:r>
          <w:fldChar w:fldCharType="end"/>
        </w:r>
      </w:p>
    </w:sdtContent>
  </w:sdt>
  <w:p w:rsidR="00D96B5F" w:rsidRDefault="00D96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E"/>
    <w:rsid w:val="001A186D"/>
    <w:rsid w:val="002D4F3E"/>
    <w:rsid w:val="0078093A"/>
    <w:rsid w:val="007E5E77"/>
    <w:rsid w:val="00AE4C19"/>
    <w:rsid w:val="00AF1454"/>
    <w:rsid w:val="00B0709A"/>
    <w:rsid w:val="00CC0058"/>
    <w:rsid w:val="00D75E8A"/>
    <w:rsid w:val="00D9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4369-6A45-48BB-B4E2-330EA2B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3</cp:revision>
  <dcterms:created xsi:type="dcterms:W3CDTF">2021-03-23T05:45:00Z</dcterms:created>
  <dcterms:modified xsi:type="dcterms:W3CDTF">2021-03-25T01:44:00Z</dcterms:modified>
</cp:coreProperties>
</file>