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по обращению матери 8-летнего ребенка о нарушении законодательства в сфере лекарственного обеспечения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по обращению матери 8-летнего ребенка о нарушении законодательства в сфере лекарственного обеспечения.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несовершеннолетний страдает редким заболеванием, которое проявляется в виде отеков на различных частях тела.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Медицинским консилиумом Федерального научно-клинического центра детской гематологии, онкологии и иммунологии им. Дмитрия Рогачева ребенку рекомендовано при первых признаках проявления заболевания, а также в целях кратковременной профилактики введение доро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гостоящего лекарственного препарата. Стоимость одной упаковки лекарства варьируется от 60 до 70 тыс. руб.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Вместе с тем, вопреки требованиям законодательства, рекомендациям врачей ребенок лекарством не обеспечивался.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В целях восстановления прав несовершеннолетнего прокуратурой района в суд направлено исковое заявление об обязании Министерства здравоохранения Алтайского края организовать обеспечение ребенка лекарственным средством и взыскании морального вреда.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Решением Железнодорожного районного суда требования прокурора удовлетворены. В настоящее время решение суда исполнено.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2025-06-23T07:07:33Z</dcterms:modified>
</cp:coreProperties>
</file>