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 xml:space="preserve">Газопровод до границы земельного участка </w:t>
      </w:r>
      <w:r w:rsidR="00AA6207">
        <w:rPr>
          <w:sz w:val="28"/>
          <w:szCs w:val="28"/>
        </w:rPr>
        <w:t>Барнаул</w:t>
      </w:r>
      <w:r w:rsidR="00244EC9">
        <w:rPr>
          <w:sz w:val="28"/>
          <w:szCs w:val="28"/>
        </w:rPr>
        <w:t xml:space="preserve"> г</w:t>
      </w:r>
      <w:r w:rsidR="00AA6207">
        <w:rPr>
          <w:sz w:val="28"/>
          <w:szCs w:val="28"/>
        </w:rPr>
        <w:t>,</w:t>
      </w:r>
      <w:r w:rsidR="00244EC9">
        <w:rPr>
          <w:sz w:val="28"/>
          <w:szCs w:val="28"/>
        </w:rPr>
        <w:t xml:space="preserve"> </w:t>
      </w:r>
      <w:r w:rsidR="00AA6207">
        <w:rPr>
          <w:sz w:val="28"/>
          <w:szCs w:val="28"/>
        </w:rPr>
        <w:t>Белова</w:t>
      </w:r>
      <w:r w:rsidR="00244EC9">
        <w:rPr>
          <w:sz w:val="28"/>
          <w:szCs w:val="28"/>
        </w:rPr>
        <w:t xml:space="preserve"> </w:t>
      </w:r>
      <w:proofErr w:type="spellStart"/>
      <w:r w:rsidR="00244EC9">
        <w:rPr>
          <w:sz w:val="28"/>
          <w:szCs w:val="28"/>
        </w:rPr>
        <w:t>ул</w:t>
      </w:r>
      <w:proofErr w:type="spellEnd"/>
      <w:r w:rsidR="00AA6207">
        <w:rPr>
          <w:sz w:val="28"/>
          <w:szCs w:val="28"/>
        </w:rPr>
        <w:t xml:space="preserve">, </w:t>
      </w:r>
      <w:r w:rsidR="00244EC9">
        <w:rPr>
          <w:sz w:val="28"/>
          <w:szCs w:val="28"/>
        </w:rPr>
        <w:t>дом №15, кв.1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A6207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244EC9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44EC9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65EDD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D22A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760251-9965-4301-BE50-C3F88AC3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15</cp:revision>
  <cp:lastPrinted>2023-12-15T01:23:00Z</cp:lastPrinted>
  <dcterms:created xsi:type="dcterms:W3CDTF">2023-09-06T01:54:00Z</dcterms:created>
  <dcterms:modified xsi:type="dcterms:W3CDTF">2024-03-15T06:53:00Z</dcterms:modified>
</cp:coreProperties>
</file>