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Барнаула от 27.01.2025 N 73</w:t>
              <w:br/>
              <w:t xml:space="preserve">"Об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2025 - 2027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БАРНАУЛА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27 января 2025 г. N 73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ПРОТИВОДЕЙСТВИЮ</w:t>
      </w:r>
    </w:p>
    <w:p>
      <w:pPr>
        <w:pStyle w:val="2"/>
        <w:jc w:val="center"/>
      </w:pPr>
      <w:r>
        <w:rPr>
          <w:sz w:val="20"/>
        </w:rPr>
        <w:t xml:space="preserve">КОРРУПЦИИ В АДМИНИСТРАЦИИ ГОРОДА БАРНАУЛА, ИНЫХ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ГОРОДА БАРНАУЛА НА 2025 - 2027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организации исполнения Федерального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273-ФЗ "О противодействии коррупции" администрация города Барнаула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противодействию коррупции в администрации города Барнаула, иных органах местного самоуправления города Барнаула на 2025 - 2027 годы (далее - План мероприятий)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Ответственным исполнителям информировать комитет по кадрам и муниципальной службе администрации города Барнаула о реализации Плана мероприятий ежегодно, до 20 июля и до 20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Комитету по кадрам и муниципальной службе администрации города Барнаула (Решетникова С.А.):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Обобщать предоставленную информацию ежегодно, до 25 июля и до 25 января;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Размещать информацию о ходе выполнения Плана мероприятий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8" w:tooltip="Постановление Администрации города Барнаула от 13.09.2021 N 1410 &quot;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24 го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13.09.2021 N 1410 "Об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2021 - 2024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информационной политики (Андреева Е.С.) обеспечить опубликование постановления в газете "Вечерний Барнаул" и официальном сетевом издании "Правовой портал администрации г. Барнаула".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города, руководителя аппарата.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В.Г.ФРАНК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27 января 2025 г. N 73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ПРОТИВОДЕЙСТВИЮ КОРРУПЦИИ В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БАРНАУЛА, ИНЫХ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ГОРОДА БАРНАУЛА НА 2025 - 2027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69"/>
        <w:gridCol w:w="1928"/>
        <w:gridCol w:w="1639"/>
        <w:gridCol w:w="2299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2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905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Правовое и организационное обеспечение деятельности в сфере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содержания действующих нормативных правовых и иных актов в сфере противодействия коррупции и их актуализация (при необходимости)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приведение муниципальных нормативных актов в соответствие с региональным и федеральным законодательством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правовой комитет,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мер по предупреждению коррупциогенных факторов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правовой комитет, 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исполнение </w:t>
            </w:r>
            <w:hyperlink w:history="0" r:id="rId9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пункта 2.1 статьи 6</w:t>
              </w:r>
            </w:hyperlink>
            <w:r>
              <w:rPr>
                <w:sz w:val="20"/>
              </w:rPr>
              <w:t xml:space="preserve"> Федерального закона от 25.12.2008 N 273-ФЗ "О противодействии коррупции"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перечней коррупционно опасных функций, перечней должностей муниципальной службы, замещение которых связано с коррупционными рисками,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ноября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коррупционно опасных функций, актуализация перечня должностей, замещение которых связано с коррупционными рисками</w:t>
            </w:r>
          </w:p>
        </w:tc>
      </w:tr>
      <w:tr>
        <w:tc>
          <w:tcPr>
            <w:gridSpan w:val="5"/>
            <w:tcW w:w="905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Профилактика коррупционных и иных правонарушений при прохождении муниципальной службы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учеб, семинаров, изготовление и изучение информационных материалов по вопросам противодействия коррупции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двух раз в год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 муниципальных служащих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приема и анализ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города и руководителями муниципальных учреждений города в отношении себя, своих супруга (супруги) и несовершеннолетних детей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образованию,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территориальные 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полугодие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своевременного, полного и достоверного представления муниципальными служащими сведений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соблюдения муниципальными служащими запретов, ограничений, требований, обязанностей, установленных в целях противодействия коррупции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образованию,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территориальные 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механизма контроля за соблюдением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практики привлечения к ответственности муниципальных служащих за несоблюдение системы запретов, ограничений и обязанностей, установленных в целях противодействия коррупции, а также освобождения от ответственности за их совершение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неотвратимость наказания за совершение коррупционных проступков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работы комиссии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практики применяемых органами местного самоуправления мер в сфере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Включение вопросов противодействия коррупции в программы повышения квалификации муниципальных служащих, включение вопросов на знание антикоррупционного законодательства при проведении аттестации муниципальных служащих города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 муниципальных служащих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Ежегодное тестирование муниципальных служащих на предмет знания законодательства в сфере противодействия коррупции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правовой комитет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уровня знаний муниципальных служащих в сфере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муниципальных служащих, в должностные обязанности которых входит участие в противодействии коррупции;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муниципальных служащих, впервые поступивших на муниципальную службу;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 муниципальных служащих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Ежегодный анализ соблюдения ограничения для граждан, замещавших высшие и главные должности муниципальной службы, на замещение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 территориальные 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соблюдения законодательства в сфере противодействия коррупции</w:t>
            </w:r>
          </w:p>
        </w:tc>
      </w:tr>
      <w:tr>
        <w:tc>
          <w:tcPr>
            <w:gridSpan w:val="5"/>
            <w:tcW w:w="905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учреждениях, в иной деятельности органов местного самоуправления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работы, направленной на выявление личной заинтересованности муниципальных служащих, работников при осуществлении закупок, которая приводит или может привести к конфликту интересов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отдельному графику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 пресечение коррупционных правонарушений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Ежегодный анализ реализации мер по противодействию коррупции в муниципальных учреждениях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города, осуществляющие функции и полномочия учредителя в отношении муниципальных учреждений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муниципальных учреждениях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для руководителей муниципальных учреждений учеб, семинаров по вопросам противодействия коррупции, направление информационных материалов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города, осуществляющие функции и полномочия учредителя в отношении муниципальных учреждений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одного раза в полугодие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 руководителей учреждений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по предупреждению коррупционных правонарушений среди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31 декабря 2025 года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среди работников органов местного самоуправления, замещающих должности, не отнесенные к должностям муниципальной службы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членов коллегиальных, координационных, совещательных органов о мерах по недопущению возникновения конфликта интересов при участии в заседаниях указанных органов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предотвращение возникновения конфликта интересов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мер по профилактике коррупционных правонарушений при предоставлении муниципальных услуг органами местного самоуправления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совершения коррупционных правонарушений при управлении и распоряжении муниципальным имуществом, при участии в решении вопросов создания, приобретения, использования, отчуждения объектов муниципальной собственности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совершения коррупционных правонарушений при осуществлении контрольных мероприятий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города, осуществляющие муниципальный контроль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совершения коррупционных правонарушений при принятии решений о распределении бюджетных ассигнований, иного ограниченного ресурса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совершения коррупционных правонарушений при организации и проведении конкурсов на соискание субсидий и грантов, осуществлении контроля за расходованием получателями грантов средств бюджета города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коррупционных правонарушений при реализации национальных проектов, государственных, региональных и муниципальных программ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принятых мер по предотвращению коррупционных правонарушений при осуществлении муниципальной поддержки организаций (предоставление муниципальных преференций)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администрации города,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профилактика коррупционных правонарушений в данной сфере</w:t>
            </w:r>
          </w:p>
        </w:tc>
      </w:tr>
      <w:tr>
        <w:tc>
          <w:tcPr>
            <w:gridSpan w:val="5"/>
            <w:tcW w:w="905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Формирование в обществе нетерпимости к коррупционному поведению, вовлечение средств массовой информации, институтов гражданского общества в процесс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антикоррупционных материалов, новостей на официальном Интернет-сайте города Барнаула и (или) в газете "Вечерний Барнаул"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информационной политики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граждан по вопросам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актуальности информации, размещенной в разделах "Противодействие коррупции" официальных сайтов органов местного самоуправления, информационных материалов, посвященных вопросам противодействия коррупции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граждан и организаций о деятельности органов местного самоуправления в сфере противодействия коррупции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в муниципальных образовательных организациях, муниципальных библиотеках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образованию, комитет по культуре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совместно с образовательными и научными организациями, правоохранительными органами лекций, семинаров по антикоррупционной тематике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делам молодежи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антикоррупционного мировоззрения и повышение уровня правосознания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Дня правовой помощи населению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правовой комитет, правовые отделы администраций районов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правосознания граждан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работы "телефона доверия" о возможных фактах проявления коррупции в действиях муниципальных служащих, руководителей муниципальных учреждений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кадрам и муниципальной службе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 пресечение коррупционных правонарушений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обращений граждан и организаций, поступающих в администрацию города, иные органы местного самоуправления города, по фактам коррупции, и принятых по таким обращениям мер реагирования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организационно-контрольный комитет,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города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 пресечение коррупционных правонарушений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25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взаимодействия с институтами гражданского общества по правовому просвещению населения, формированию в обществе нетерпимости к коррупции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общественных связей и безопасности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10 июля,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января</w:t>
            </w:r>
          </w:p>
        </w:tc>
        <w:tc>
          <w:tcPr>
            <w:tcW w:w="2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эффективности противодействия коррупции, формирование антикоррупционного мировоззрения и повышение уровня правосознания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27.01.2025 N 73</w:t>
            <w:br/>
            <w:t>"Об утверждении Плана мероприятий по противодействию корр...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" TargetMode = "External"/>
	<Relationship Id="rId8" Type="http://schemas.openxmlformats.org/officeDocument/2006/relationships/hyperlink" Target="https://login.consultant.ru/link/?req=doc&amp;base=RLAW016&amp;n=100757" TargetMode = "External"/>
	<Relationship Id="rId9" Type="http://schemas.openxmlformats.org/officeDocument/2006/relationships/hyperlink" Target="https://login.consultant.ru/link/?req=doc&amp;base=LAW&amp;n=482878&amp;dst=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27.01.2025 N 73
"Об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2025 - 2027 годы"</dc:title>
  <dcterms:created xsi:type="dcterms:W3CDTF">2025-04-16T03:03:33Z</dcterms:created>
</cp:coreProperties>
</file>