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F8D" w:rsidRDefault="006E3F8D">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6E3F8D" w:rsidRDefault="006E3F8D">
      <w:pPr>
        <w:pStyle w:val="ConsPlusNormal"/>
        <w:jc w:val="both"/>
        <w:outlineLvl w:val="0"/>
      </w:pPr>
    </w:p>
    <w:p w:rsidR="006E3F8D" w:rsidRDefault="006E3F8D">
      <w:pPr>
        <w:pStyle w:val="ConsPlusTitle"/>
        <w:jc w:val="center"/>
        <w:outlineLvl w:val="0"/>
      </w:pPr>
      <w:r>
        <w:t>БАРНАУЛЬСКАЯ ГОРОДСКАЯ ДУМА</w:t>
      </w:r>
    </w:p>
    <w:p w:rsidR="006E3F8D" w:rsidRDefault="006E3F8D">
      <w:pPr>
        <w:pStyle w:val="ConsPlusTitle"/>
        <w:jc w:val="both"/>
      </w:pPr>
    </w:p>
    <w:p w:rsidR="006E3F8D" w:rsidRDefault="006E3F8D">
      <w:pPr>
        <w:pStyle w:val="ConsPlusTitle"/>
        <w:jc w:val="center"/>
      </w:pPr>
      <w:r>
        <w:t>РЕШЕНИЕ</w:t>
      </w:r>
    </w:p>
    <w:p w:rsidR="006E3F8D" w:rsidRDefault="006E3F8D">
      <w:pPr>
        <w:pStyle w:val="ConsPlusTitle"/>
        <w:jc w:val="center"/>
      </w:pPr>
    </w:p>
    <w:p w:rsidR="006E3F8D" w:rsidRDefault="006E3F8D">
      <w:pPr>
        <w:pStyle w:val="ConsPlusTitle"/>
        <w:jc w:val="center"/>
      </w:pPr>
      <w:r>
        <w:t>от 30 ноября 2021 г. N 798</w:t>
      </w:r>
    </w:p>
    <w:p w:rsidR="006E3F8D" w:rsidRDefault="006E3F8D">
      <w:pPr>
        <w:pStyle w:val="ConsPlusTitle"/>
        <w:jc w:val="both"/>
      </w:pPr>
    </w:p>
    <w:p w:rsidR="006E3F8D" w:rsidRDefault="006E3F8D">
      <w:pPr>
        <w:pStyle w:val="ConsPlusTitle"/>
        <w:jc w:val="center"/>
      </w:pPr>
      <w:r>
        <w:t>ОБ УТВЕРЖДЕНИИ ПОЛОЖЕНИЯ О МУНИЦИПАЛЬНОМ КОНТРОЛЕ В СФЕРЕ</w:t>
      </w:r>
    </w:p>
    <w:p w:rsidR="006E3F8D" w:rsidRDefault="006E3F8D">
      <w:pPr>
        <w:pStyle w:val="ConsPlusTitle"/>
        <w:jc w:val="center"/>
      </w:pPr>
      <w:r>
        <w:t>БЛАГОУСТРОЙСТВА НА ТЕРРИТОРИИ ГОРОДСКОГО ОКРУГА - ГОРОДА</w:t>
      </w:r>
    </w:p>
    <w:p w:rsidR="006E3F8D" w:rsidRDefault="006E3F8D">
      <w:pPr>
        <w:pStyle w:val="ConsPlusTitle"/>
        <w:jc w:val="center"/>
      </w:pPr>
      <w:r>
        <w:t>БАРНАУЛА АЛТАЙСКОГО КРАЯ</w:t>
      </w:r>
    </w:p>
    <w:p w:rsidR="006E3F8D" w:rsidRDefault="006E3F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3F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3F8D" w:rsidRDefault="006E3F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3F8D" w:rsidRDefault="006E3F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3F8D" w:rsidRDefault="006E3F8D">
            <w:pPr>
              <w:pStyle w:val="ConsPlusNormal"/>
              <w:jc w:val="center"/>
            </w:pPr>
            <w:r>
              <w:rPr>
                <w:color w:val="392C69"/>
              </w:rPr>
              <w:t>Список изменяющих документов</w:t>
            </w:r>
          </w:p>
          <w:p w:rsidR="006E3F8D" w:rsidRDefault="006E3F8D">
            <w:pPr>
              <w:pStyle w:val="ConsPlusNormal"/>
              <w:jc w:val="center"/>
            </w:pPr>
            <w:r>
              <w:rPr>
                <w:color w:val="392C69"/>
              </w:rPr>
              <w:t>(в ред. Решений Барнаульской городской Думы</w:t>
            </w:r>
          </w:p>
          <w:p w:rsidR="006E3F8D" w:rsidRDefault="006E3F8D">
            <w:pPr>
              <w:pStyle w:val="ConsPlusNormal"/>
              <w:jc w:val="center"/>
            </w:pPr>
            <w:r>
              <w:rPr>
                <w:color w:val="392C69"/>
              </w:rPr>
              <w:t xml:space="preserve">от 02.06.2023 </w:t>
            </w:r>
            <w:hyperlink r:id="rId5">
              <w:r>
                <w:rPr>
                  <w:color w:val="0000FF"/>
                </w:rPr>
                <w:t>N 149</w:t>
              </w:r>
            </w:hyperlink>
            <w:r>
              <w:rPr>
                <w:color w:val="392C69"/>
              </w:rPr>
              <w:t xml:space="preserve">, от 27.10.2023 </w:t>
            </w:r>
            <w:hyperlink r:id="rId6">
              <w:r>
                <w:rPr>
                  <w:color w:val="0000FF"/>
                </w:rPr>
                <w:t>N 231</w:t>
              </w:r>
            </w:hyperlink>
            <w:r>
              <w:rPr>
                <w:color w:val="392C69"/>
              </w:rPr>
              <w:t xml:space="preserve">, от 16.02.2024 </w:t>
            </w:r>
            <w:hyperlink r:id="rId7">
              <w:r>
                <w:rPr>
                  <w:color w:val="0000FF"/>
                </w:rPr>
                <w:t>N 297</w:t>
              </w:r>
            </w:hyperlink>
            <w:r>
              <w:rPr>
                <w:color w:val="392C69"/>
              </w:rPr>
              <w:t>,</w:t>
            </w:r>
          </w:p>
          <w:p w:rsidR="006E3F8D" w:rsidRDefault="006E3F8D">
            <w:pPr>
              <w:pStyle w:val="ConsPlusNormal"/>
              <w:jc w:val="center"/>
            </w:pPr>
            <w:r>
              <w:rPr>
                <w:color w:val="392C69"/>
              </w:rPr>
              <w:t xml:space="preserve">от 07.06.2024 </w:t>
            </w:r>
            <w:hyperlink r:id="rId8">
              <w:r>
                <w:rPr>
                  <w:color w:val="0000FF"/>
                </w:rPr>
                <w:t>N 350</w:t>
              </w:r>
            </w:hyperlink>
            <w:r>
              <w:rPr>
                <w:color w:val="392C69"/>
              </w:rPr>
              <w:t xml:space="preserve">, от 25.04.2025 </w:t>
            </w:r>
            <w:hyperlink r:id="rId9">
              <w:r>
                <w:rPr>
                  <w:color w:val="0000FF"/>
                </w:rPr>
                <w:t>N 498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3F8D" w:rsidRDefault="006E3F8D">
            <w:pPr>
              <w:pStyle w:val="ConsPlusNormal"/>
            </w:pPr>
          </w:p>
        </w:tc>
      </w:tr>
    </w:tbl>
    <w:p w:rsidR="006E3F8D" w:rsidRDefault="006E3F8D">
      <w:pPr>
        <w:pStyle w:val="ConsPlusNormal"/>
        <w:jc w:val="both"/>
      </w:pPr>
    </w:p>
    <w:p w:rsidR="006E3F8D" w:rsidRDefault="006E3F8D">
      <w:pPr>
        <w:pStyle w:val="ConsPlusNormal"/>
        <w:ind w:firstLine="540"/>
        <w:jc w:val="both"/>
      </w:pPr>
      <w:r>
        <w:t xml:space="preserve">В соответствии со </w:t>
      </w:r>
      <w:hyperlink r:id="rId10">
        <w:r>
          <w:rPr>
            <w:color w:val="0000FF"/>
          </w:rPr>
          <w:t>статьями 16</w:t>
        </w:r>
      </w:hyperlink>
      <w:r>
        <w:t xml:space="preserve">, </w:t>
      </w:r>
      <w:hyperlink r:id="rId11">
        <w:r>
          <w:rPr>
            <w:color w:val="0000FF"/>
          </w:rPr>
          <w:t>45.1</w:t>
        </w:r>
      </w:hyperlink>
      <w:r>
        <w:t xml:space="preserve"> Федерального закона от 06.10.2003 N 131-ФЗ "Об общих принципах организации местного самоуправления в Российской Федерации", Федеральным </w:t>
      </w:r>
      <w:hyperlink r:id="rId12">
        <w:r>
          <w:rPr>
            <w:color w:val="0000FF"/>
          </w:rPr>
          <w:t>законом</w:t>
        </w:r>
      </w:hyperlink>
      <w:r>
        <w:t xml:space="preserve"> от 31.07.2020 N 248-ФЗ "О государственном контроле (надзоре) и муниципальном контроле в Российской Федерации", руководствуясь </w:t>
      </w:r>
      <w:hyperlink r:id="rId13">
        <w:r>
          <w:rPr>
            <w:color w:val="0000FF"/>
          </w:rPr>
          <w:t>Уставом</w:t>
        </w:r>
      </w:hyperlink>
      <w:r>
        <w:t xml:space="preserve"> городского округа - города Барнаула Алтайского края, городская Дума решила:</w:t>
      </w:r>
    </w:p>
    <w:p w:rsidR="006E3F8D" w:rsidRDefault="006E3F8D">
      <w:pPr>
        <w:pStyle w:val="ConsPlusNormal"/>
        <w:spacing w:before="220"/>
        <w:ind w:firstLine="540"/>
        <w:jc w:val="both"/>
      </w:pPr>
      <w:r>
        <w:t xml:space="preserve">1. Утвердить </w:t>
      </w:r>
      <w:hyperlink w:anchor="P37">
        <w:r>
          <w:rPr>
            <w:color w:val="0000FF"/>
          </w:rPr>
          <w:t>Положение</w:t>
        </w:r>
      </w:hyperlink>
      <w:r>
        <w:t xml:space="preserve"> о муниципальном контроле в сфере благоустройства на территории городского округа - города Барнаула Алтайского края (приложение).</w:t>
      </w:r>
    </w:p>
    <w:p w:rsidR="006E3F8D" w:rsidRDefault="006E3F8D">
      <w:pPr>
        <w:pStyle w:val="ConsPlusNormal"/>
        <w:spacing w:before="220"/>
        <w:ind w:firstLine="540"/>
        <w:jc w:val="both"/>
      </w:pPr>
      <w:r>
        <w:t>2. Подготовка администрациями районов города Барнаула (далее - администрации районов) в ходе осуществления муниципального контроля в сфере благоустройства на территории городского округа - города Барнаула Алтайского края документов, информирование контролируемых лиц о совершаемых должностными лицами администраций районов действиях и принимаемых решениях, обмен документами и сведениями с контролируемыми лицами на бумажном носителе применяются до 31.12.2025.</w:t>
      </w:r>
    </w:p>
    <w:p w:rsidR="006E3F8D" w:rsidRDefault="006E3F8D">
      <w:pPr>
        <w:pStyle w:val="ConsPlusNormal"/>
        <w:jc w:val="both"/>
      </w:pPr>
      <w:r>
        <w:t xml:space="preserve">(п. 2 в ред. </w:t>
      </w:r>
      <w:hyperlink r:id="rId14">
        <w:r>
          <w:rPr>
            <w:color w:val="0000FF"/>
          </w:rPr>
          <w:t>Решения</w:t>
        </w:r>
      </w:hyperlink>
      <w:r>
        <w:t xml:space="preserve"> Барнаульской городской Думы от 25.04.2025 N 498)</w:t>
      </w:r>
    </w:p>
    <w:p w:rsidR="006E3F8D" w:rsidRDefault="006E3F8D">
      <w:pPr>
        <w:pStyle w:val="ConsPlusNormal"/>
        <w:spacing w:before="220"/>
        <w:ind w:firstLine="540"/>
        <w:jc w:val="both"/>
      </w:pPr>
      <w:r>
        <w:t>3. Комитету информационной политики (Андреева Е.С.) обеспечить опубликование решения в газете "Вечерний Барнаул" и официальном сетевом издании "Правовой портал администрации г. Барнаула".</w:t>
      </w:r>
    </w:p>
    <w:p w:rsidR="006E3F8D" w:rsidRDefault="006E3F8D">
      <w:pPr>
        <w:pStyle w:val="ConsPlusNormal"/>
        <w:spacing w:before="220"/>
        <w:ind w:firstLine="540"/>
        <w:jc w:val="both"/>
      </w:pPr>
      <w:r>
        <w:t>4. Контроль за исполнением решения возложить на комитет по городскому хозяйству (Гросс А.А.).</w:t>
      </w:r>
    </w:p>
    <w:p w:rsidR="006E3F8D" w:rsidRDefault="006E3F8D">
      <w:pPr>
        <w:pStyle w:val="ConsPlusNormal"/>
        <w:jc w:val="both"/>
      </w:pPr>
    </w:p>
    <w:p w:rsidR="006E3F8D" w:rsidRDefault="006E3F8D">
      <w:pPr>
        <w:pStyle w:val="ConsPlusNormal"/>
        <w:jc w:val="right"/>
      </w:pPr>
      <w:r>
        <w:t>Председатель городской Думы</w:t>
      </w:r>
    </w:p>
    <w:p w:rsidR="006E3F8D" w:rsidRDefault="006E3F8D">
      <w:pPr>
        <w:pStyle w:val="ConsPlusNormal"/>
        <w:jc w:val="right"/>
      </w:pPr>
      <w:r>
        <w:t>Г.А.БУЕВИЧ</w:t>
      </w:r>
    </w:p>
    <w:p w:rsidR="006E3F8D" w:rsidRDefault="006E3F8D">
      <w:pPr>
        <w:pStyle w:val="ConsPlusNormal"/>
        <w:jc w:val="both"/>
      </w:pPr>
    </w:p>
    <w:p w:rsidR="006E3F8D" w:rsidRDefault="006E3F8D">
      <w:pPr>
        <w:pStyle w:val="ConsPlusNormal"/>
        <w:jc w:val="right"/>
      </w:pPr>
      <w:r>
        <w:t>Глава города</w:t>
      </w:r>
    </w:p>
    <w:p w:rsidR="006E3F8D" w:rsidRDefault="006E3F8D">
      <w:pPr>
        <w:pStyle w:val="ConsPlusNormal"/>
        <w:jc w:val="right"/>
      </w:pPr>
      <w:r>
        <w:t>В.Г.ФРАНК</w:t>
      </w:r>
    </w:p>
    <w:p w:rsidR="006E3F8D" w:rsidRDefault="006E3F8D">
      <w:pPr>
        <w:pStyle w:val="ConsPlusNormal"/>
        <w:jc w:val="both"/>
      </w:pPr>
    </w:p>
    <w:p w:rsidR="006E3F8D" w:rsidRDefault="006E3F8D">
      <w:pPr>
        <w:pStyle w:val="ConsPlusNormal"/>
        <w:jc w:val="both"/>
      </w:pPr>
    </w:p>
    <w:p w:rsidR="006E3F8D" w:rsidRDefault="006E3F8D">
      <w:pPr>
        <w:pStyle w:val="ConsPlusNormal"/>
        <w:jc w:val="both"/>
      </w:pPr>
    </w:p>
    <w:p w:rsidR="006E3F8D" w:rsidRDefault="006E3F8D">
      <w:pPr>
        <w:pStyle w:val="ConsPlusNormal"/>
        <w:jc w:val="both"/>
      </w:pPr>
    </w:p>
    <w:p w:rsidR="006E3F8D" w:rsidRDefault="006E3F8D">
      <w:pPr>
        <w:pStyle w:val="ConsPlusNormal"/>
        <w:jc w:val="both"/>
      </w:pPr>
    </w:p>
    <w:p w:rsidR="006E3F8D" w:rsidRDefault="006E3F8D">
      <w:pPr>
        <w:pStyle w:val="ConsPlusNormal"/>
        <w:jc w:val="right"/>
        <w:outlineLvl w:val="0"/>
      </w:pPr>
      <w:r>
        <w:t>Приложение</w:t>
      </w:r>
    </w:p>
    <w:p w:rsidR="006E3F8D" w:rsidRDefault="006E3F8D">
      <w:pPr>
        <w:pStyle w:val="ConsPlusNormal"/>
        <w:jc w:val="right"/>
      </w:pPr>
      <w:r>
        <w:t>к Решению</w:t>
      </w:r>
    </w:p>
    <w:p w:rsidR="006E3F8D" w:rsidRDefault="006E3F8D">
      <w:pPr>
        <w:pStyle w:val="ConsPlusNormal"/>
        <w:jc w:val="right"/>
      </w:pPr>
      <w:r>
        <w:lastRenderedPageBreak/>
        <w:t>городской Думы</w:t>
      </w:r>
    </w:p>
    <w:p w:rsidR="006E3F8D" w:rsidRDefault="006E3F8D">
      <w:pPr>
        <w:pStyle w:val="ConsPlusNormal"/>
        <w:jc w:val="right"/>
      </w:pPr>
      <w:r>
        <w:t>от 30 ноября 2021 г. N 798</w:t>
      </w:r>
    </w:p>
    <w:p w:rsidR="006E3F8D" w:rsidRDefault="006E3F8D">
      <w:pPr>
        <w:pStyle w:val="ConsPlusNormal"/>
        <w:jc w:val="both"/>
      </w:pPr>
    </w:p>
    <w:p w:rsidR="006E3F8D" w:rsidRDefault="006E3F8D">
      <w:pPr>
        <w:pStyle w:val="ConsPlusTitle"/>
        <w:jc w:val="center"/>
      </w:pPr>
      <w:bookmarkStart w:id="0" w:name="P37"/>
      <w:bookmarkEnd w:id="0"/>
      <w:r>
        <w:t>ПОЛОЖЕНИЕ</w:t>
      </w:r>
    </w:p>
    <w:p w:rsidR="006E3F8D" w:rsidRDefault="006E3F8D">
      <w:pPr>
        <w:pStyle w:val="ConsPlusTitle"/>
        <w:jc w:val="center"/>
      </w:pPr>
      <w:r>
        <w:t>О МУНИЦИПАЛЬНОМ КОНТРОЛЕ В СФЕРЕ БЛАГОУСТРОЙСТВА</w:t>
      </w:r>
    </w:p>
    <w:p w:rsidR="006E3F8D" w:rsidRDefault="006E3F8D">
      <w:pPr>
        <w:pStyle w:val="ConsPlusTitle"/>
        <w:jc w:val="center"/>
      </w:pPr>
      <w:r>
        <w:t>НА ТЕРРИТОРИИ ГОРОДСКОГО ОКРУГА - ГОРОДА БАРНАУЛА</w:t>
      </w:r>
    </w:p>
    <w:p w:rsidR="006E3F8D" w:rsidRDefault="006E3F8D">
      <w:pPr>
        <w:pStyle w:val="ConsPlusTitle"/>
        <w:jc w:val="center"/>
      </w:pPr>
      <w:r>
        <w:t>АЛТАЙСКОГО КРАЯ</w:t>
      </w:r>
    </w:p>
    <w:p w:rsidR="006E3F8D" w:rsidRDefault="006E3F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3F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3F8D" w:rsidRDefault="006E3F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3F8D" w:rsidRDefault="006E3F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3F8D" w:rsidRDefault="006E3F8D">
            <w:pPr>
              <w:pStyle w:val="ConsPlusNormal"/>
              <w:jc w:val="center"/>
            </w:pPr>
            <w:r>
              <w:rPr>
                <w:color w:val="392C69"/>
              </w:rPr>
              <w:t>Список изменяющих документов</w:t>
            </w:r>
          </w:p>
          <w:p w:rsidR="006E3F8D" w:rsidRDefault="006E3F8D">
            <w:pPr>
              <w:pStyle w:val="ConsPlusNormal"/>
              <w:jc w:val="center"/>
            </w:pPr>
            <w:r>
              <w:rPr>
                <w:color w:val="392C69"/>
              </w:rPr>
              <w:t xml:space="preserve">(в ред. </w:t>
            </w:r>
            <w:hyperlink r:id="rId15">
              <w:r>
                <w:rPr>
                  <w:color w:val="0000FF"/>
                </w:rPr>
                <w:t>Решения</w:t>
              </w:r>
            </w:hyperlink>
            <w:r>
              <w:rPr>
                <w:color w:val="392C69"/>
              </w:rPr>
              <w:t xml:space="preserve"> Барнаульской городской Думы</w:t>
            </w:r>
          </w:p>
          <w:p w:rsidR="006E3F8D" w:rsidRDefault="006E3F8D">
            <w:pPr>
              <w:pStyle w:val="ConsPlusNormal"/>
              <w:jc w:val="center"/>
            </w:pPr>
            <w:r>
              <w:rPr>
                <w:color w:val="392C69"/>
              </w:rPr>
              <w:t>от 25.04.2025 N 498)</w:t>
            </w:r>
          </w:p>
        </w:tc>
        <w:tc>
          <w:tcPr>
            <w:tcW w:w="113" w:type="dxa"/>
            <w:tcBorders>
              <w:top w:val="nil"/>
              <w:left w:val="nil"/>
              <w:bottom w:val="nil"/>
              <w:right w:val="nil"/>
            </w:tcBorders>
            <w:shd w:val="clear" w:color="auto" w:fill="F4F3F8"/>
            <w:tcMar>
              <w:top w:w="0" w:type="dxa"/>
              <w:left w:w="0" w:type="dxa"/>
              <w:bottom w:w="0" w:type="dxa"/>
              <w:right w:w="0" w:type="dxa"/>
            </w:tcMar>
          </w:tcPr>
          <w:p w:rsidR="006E3F8D" w:rsidRDefault="006E3F8D">
            <w:pPr>
              <w:pStyle w:val="ConsPlusNormal"/>
            </w:pPr>
          </w:p>
        </w:tc>
      </w:tr>
    </w:tbl>
    <w:p w:rsidR="006E3F8D" w:rsidRDefault="006E3F8D">
      <w:pPr>
        <w:pStyle w:val="ConsPlusNormal"/>
        <w:jc w:val="both"/>
      </w:pPr>
    </w:p>
    <w:p w:rsidR="006E3F8D" w:rsidRDefault="006E3F8D">
      <w:pPr>
        <w:pStyle w:val="ConsPlusTitle"/>
        <w:jc w:val="center"/>
        <w:outlineLvl w:val="1"/>
      </w:pPr>
      <w:r>
        <w:t>1. Общие положения</w:t>
      </w:r>
    </w:p>
    <w:p w:rsidR="006E3F8D" w:rsidRDefault="006E3F8D">
      <w:pPr>
        <w:pStyle w:val="ConsPlusNormal"/>
        <w:jc w:val="both"/>
      </w:pPr>
    </w:p>
    <w:p w:rsidR="006E3F8D" w:rsidRDefault="006E3F8D">
      <w:pPr>
        <w:pStyle w:val="ConsPlusNormal"/>
        <w:ind w:firstLine="540"/>
        <w:jc w:val="both"/>
      </w:pPr>
      <w:r>
        <w:t>1.1. Положение о муниципальном контроле в сфере благоустройства на территории городского округа - города Барнаула Алтайского края (далее - Положение) устанавливает порядок осуществления муниципального контроля в сфере благоустройства на территории городского округа - города Барнаула Алтайского края (далее - муниципальный контроль в сфере благоустройства).</w:t>
      </w:r>
    </w:p>
    <w:p w:rsidR="006E3F8D" w:rsidRDefault="006E3F8D">
      <w:pPr>
        <w:pStyle w:val="ConsPlusNormal"/>
        <w:spacing w:before="220"/>
        <w:ind w:firstLine="540"/>
        <w:jc w:val="both"/>
      </w:pPr>
      <w:r>
        <w:t>1.2. Предметом муниципального контроля в сфере благоустройства является:</w:t>
      </w:r>
    </w:p>
    <w:p w:rsidR="006E3F8D" w:rsidRDefault="006E3F8D">
      <w:pPr>
        <w:pStyle w:val="ConsPlusNormal"/>
        <w:spacing w:before="220"/>
        <w:ind w:firstLine="540"/>
        <w:jc w:val="both"/>
      </w:pPr>
      <w:r>
        <w:t xml:space="preserve">1.2.1. Соблюдение контролируемыми лицами </w:t>
      </w:r>
      <w:hyperlink r:id="rId16">
        <w:r>
          <w:rPr>
            <w:color w:val="0000FF"/>
          </w:rPr>
          <w:t>Правил</w:t>
        </w:r>
      </w:hyperlink>
      <w:r>
        <w:t xml:space="preserve"> благоустройства территории городского округа - города Барнаула Алтайского края, утвержденных решением городской Думы от 19.03.2021 N 645, (далее - Правила благоустройства), и иных муниципальных правовых актов города Барнаула в области благоустройства, принятых в соответствии с Правилами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rsidR="006E3F8D" w:rsidRDefault="006E3F8D">
      <w:pPr>
        <w:pStyle w:val="ConsPlusNormal"/>
        <w:spacing w:before="220"/>
        <w:ind w:firstLine="540"/>
        <w:jc w:val="both"/>
      </w:pPr>
      <w:r>
        <w:t>1.2.2. Исполнение контролируемыми лицами решений, принимаемых по результатам контрольных мероприятий.</w:t>
      </w:r>
    </w:p>
    <w:p w:rsidR="006E3F8D" w:rsidRDefault="006E3F8D">
      <w:pPr>
        <w:pStyle w:val="ConsPlusNormal"/>
        <w:spacing w:before="220"/>
        <w:ind w:firstLine="540"/>
        <w:jc w:val="both"/>
      </w:pPr>
      <w:r>
        <w:t>1.3. Муниципальный контроль в сфере благоустройства осуществляется администрациями районов города Барнаула (далее - контрольные органы).</w:t>
      </w:r>
    </w:p>
    <w:p w:rsidR="006E3F8D" w:rsidRDefault="006E3F8D">
      <w:pPr>
        <w:pStyle w:val="ConsPlusNormal"/>
        <w:spacing w:before="220"/>
        <w:ind w:firstLine="540"/>
        <w:jc w:val="both"/>
      </w:pPr>
      <w:r>
        <w:t>Должностными лицами, уполномоченными на организацию муниципального контроля в сфере благоустройства, являются:</w:t>
      </w:r>
    </w:p>
    <w:p w:rsidR="006E3F8D" w:rsidRDefault="006E3F8D">
      <w:pPr>
        <w:pStyle w:val="ConsPlusNormal"/>
        <w:spacing w:before="220"/>
        <w:ind w:firstLine="540"/>
        <w:jc w:val="both"/>
      </w:pPr>
      <w:r>
        <w:t>глава администрации района города Барнаула, первый заместитель главы администрации района города Барнаула, первый заместитель главы администрации района города Барнаула по жилищно-коммунальному хозяйству (далее - заместитель главы администрации района города);</w:t>
      </w:r>
    </w:p>
    <w:p w:rsidR="006E3F8D" w:rsidRDefault="006E3F8D">
      <w:pPr>
        <w:pStyle w:val="ConsPlusNormal"/>
        <w:spacing w:before="220"/>
        <w:ind w:firstLine="540"/>
        <w:jc w:val="both"/>
      </w:pPr>
      <w:r>
        <w:t>инспекторы.</w:t>
      </w:r>
    </w:p>
    <w:p w:rsidR="006E3F8D" w:rsidRDefault="006E3F8D">
      <w:pPr>
        <w:pStyle w:val="ConsPlusNormal"/>
        <w:spacing w:before="220"/>
        <w:ind w:firstLine="540"/>
        <w:jc w:val="both"/>
      </w:pPr>
      <w:r>
        <w:t>Инспекторами являются муниципальные служащие, состоящие в штате контрольных органов, в должностные обязанности которых в соответствии с должностной инструкцией входит осуществление полномочий по муниципальному контролю в сфере благоустройства.</w:t>
      </w:r>
    </w:p>
    <w:p w:rsidR="006E3F8D" w:rsidRDefault="006E3F8D">
      <w:pPr>
        <w:pStyle w:val="ConsPlusNormal"/>
        <w:spacing w:before="220"/>
        <w:ind w:firstLine="540"/>
        <w:jc w:val="both"/>
      </w:pPr>
      <w:r>
        <w:t xml:space="preserve">1.4. Должностные лица при проведении контрольного мероприятия в пределах своих полномочий и в объеме проводимых контрольных действий выполняют обязанности и пользуются правами, установленными </w:t>
      </w:r>
      <w:hyperlink r:id="rId17">
        <w:r>
          <w:rPr>
            <w:color w:val="0000FF"/>
          </w:rPr>
          <w:t>статьей 29</w:t>
        </w:r>
      </w:hyperlink>
      <w:r>
        <w:t xml:space="preserve"> Федерального закона от 31.07.2020 N 248-ФЗ "О государственном контроле (надзоре) и муниципальном контроле в Российской Федерации" (далее - Федеральный закон N 248-ФЗ).</w:t>
      </w:r>
    </w:p>
    <w:p w:rsidR="006E3F8D" w:rsidRDefault="006E3F8D">
      <w:pPr>
        <w:pStyle w:val="ConsPlusNormal"/>
        <w:spacing w:before="220"/>
        <w:ind w:firstLine="540"/>
        <w:jc w:val="both"/>
      </w:pPr>
      <w:r>
        <w:t>1.5. Решение о проведении контрольного мероприятия принимается контрольным органом.</w:t>
      </w:r>
    </w:p>
    <w:p w:rsidR="006E3F8D" w:rsidRDefault="006E3F8D">
      <w:pPr>
        <w:pStyle w:val="ConsPlusNormal"/>
        <w:spacing w:before="220"/>
        <w:ind w:firstLine="540"/>
        <w:jc w:val="both"/>
      </w:pPr>
      <w:r>
        <w:lastRenderedPageBreak/>
        <w:t>1.6. Объектами муниципального контроля в сфере благоустройства являются:</w:t>
      </w:r>
    </w:p>
    <w:p w:rsidR="006E3F8D" w:rsidRDefault="006E3F8D">
      <w:pPr>
        <w:pStyle w:val="ConsPlusNormal"/>
        <w:spacing w:before="22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6E3F8D" w:rsidRDefault="006E3F8D">
      <w:pPr>
        <w:pStyle w:val="ConsPlusNormal"/>
        <w:spacing w:before="22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6E3F8D" w:rsidRDefault="006E3F8D">
      <w:pPr>
        <w:pStyle w:val="ConsPlusNormal"/>
        <w:spacing w:before="220"/>
        <w:ind w:firstLine="540"/>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6E3F8D" w:rsidRDefault="006E3F8D">
      <w:pPr>
        <w:pStyle w:val="ConsPlusNormal"/>
        <w:spacing w:before="220"/>
        <w:ind w:firstLine="540"/>
        <w:jc w:val="both"/>
      </w:pPr>
      <w:r>
        <w:t xml:space="preserve">1.7. Контрольными органами в рамках муниципального контроля в сфере благоустройства осуществляется учет объектов муниципального контроля в сфере благоустройства путем внесения сведений об объектах муниципального контроля в сфере благоустройства в информационную систему контрольного органа, создаваемую в соответствии с требованиями </w:t>
      </w:r>
      <w:hyperlink r:id="rId18">
        <w:r>
          <w:rPr>
            <w:color w:val="0000FF"/>
          </w:rPr>
          <w:t>статьи 17</w:t>
        </w:r>
      </w:hyperlink>
      <w:r>
        <w:t xml:space="preserve"> Федерального закона N 248-ФЗ, не позднее двух рабочих дней со дня поступления таких сведений.</w:t>
      </w:r>
    </w:p>
    <w:p w:rsidR="006E3F8D" w:rsidRDefault="006E3F8D">
      <w:pPr>
        <w:pStyle w:val="ConsPlusNormal"/>
        <w:spacing w:before="220"/>
        <w:ind w:firstLine="540"/>
        <w:jc w:val="both"/>
      </w:pPr>
      <w:r>
        <w:t>При сборе, обработке, анализе и учете сведений об объектах муниципального контроля в сфере благоустройства контрольный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6E3F8D" w:rsidRDefault="006E3F8D">
      <w:pPr>
        <w:pStyle w:val="ConsPlusNormal"/>
        <w:spacing w:before="220"/>
        <w:ind w:firstLine="540"/>
        <w:jc w:val="both"/>
      </w:pPr>
      <w:r>
        <w:t xml:space="preserve">1.8. Оценка результативности и эффективности деятельности контрольного органа осуществляется на основе ключевых и индикативных показателей вида контроля. Ключевые </w:t>
      </w:r>
      <w:hyperlink w:anchor="P183">
        <w:r>
          <w:rPr>
            <w:color w:val="0000FF"/>
          </w:rPr>
          <w:t>показатели</w:t>
        </w:r>
      </w:hyperlink>
      <w:r>
        <w:t xml:space="preserve"> вида контроля и их целевые значения, индикативные показатели приведены в приложении 1 к Положению.</w:t>
      </w:r>
    </w:p>
    <w:p w:rsidR="006E3F8D" w:rsidRDefault="006E3F8D">
      <w:pPr>
        <w:pStyle w:val="ConsPlusNormal"/>
        <w:spacing w:before="220"/>
        <w:ind w:firstLine="540"/>
        <w:jc w:val="both"/>
      </w:pPr>
      <w:r>
        <w:t xml:space="preserve">Контрольный орган ежегодно осуществляет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мероприятий на достижение ключевых показателей в порядке, определенном Федеральным </w:t>
      </w:r>
      <w:hyperlink r:id="rId19">
        <w:r>
          <w:rPr>
            <w:color w:val="0000FF"/>
          </w:rPr>
          <w:t>законом</w:t>
        </w:r>
      </w:hyperlink>
      <w:r>
        <w:t xml:space="preserve"> N 248-ФЗ, </w:t>
      </w:r>
      <w:hyperlink r:id="rId20">
        <w:r>
          <w:rPr>
            <w:color w:val="0000FF"/>
          </w:rPr>
          <w:t>постановлением</w:t>
        </w:r>
      </w:hyperlink>
      <w:r>
        <w:t xml:space="preserve"> Правительства Российской Федерации от 07.12.2020 N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rsidR="006E3F8D" w:rsidRDefault="006E3F8D">
      <w:pPr>
        <w:pStyle w:val="ConsPlusNormal"/>
        <w:jc w:val="both"/>
      </w:pPr>
    </w:p>
    <w:p w:rsidR="006E3F8D" w:rsidRDefault="006E3F8D">
      <w:pPr>
        <w:pStyle w:val="ConsPlusTitle"/>
        <w:jc w:val="center"/>
        <w:outlineLvl w:val="1"/>
      </w:pPr>
      <w:r>
        <w:t>2. Управление рисками причинения вреда (ущерба) охраняемым</w:t>
      </w:r>
    </w:p>
    <w:p w:rsidR="006E3F8D" w:rsidRDefault="006E3F8D">
      <w:pPr>
        <w:pStyle w:val="ConsPlusTitle"/>
        <w:jc w:val="center"/>
      </w:pPr>
      <w:r>
        <w:t>законом ценностям при осуществлении муниципального контроля</w:t>
      </w:r>
    </w:p>
    <w:p w:rsidR="006E3F8D" w:rsidRDefault="006E3F8D">
      <w:pPr>
        <w:pStyle w:val="ConsPlusNormal"/>
        <w:jc w:val="both"/>
      </w:pPr>
    </w:p>
    <w:p w:rsidR="006E3F8D" w:rsidRDefault="006E3F8D">
      <w:pPr>
        <w:pStyle w:val="ConsPlusNormal"/>
        <w:ind w:firstLine="540"/>
        <w:jc w:val="both"/>
      </w:pPr>
      <w:r>
        <w:t>2.1. При осуществлении муниципального контроля в сфере благоустройства применяется система оценки и управления рисками причинения вреда (ущерба) охраняемым ценностям.</w:t>
      </w:r>
    </w:p>
    <w:p w:rsidR="006E3F8D" w:rsidRDefault="006E3F8D">
      <w:pPr>
        <w:pStyle w:val="ConsPlusNormal"/>
        <w:spacing w:before="220"/>
        <w:ind w:firstLine="540"/>
        <w:jc w:val="both"/>
      </w:pPr>
      <w:r>
        <w:t>2.2. Контрольный орган для целей управления рисками причинения вреда (ущерба) при осуществлении муниципального контроля в сфере благоустройства относит объекты контроля к одной из следующих категорий риска причинения вреда (ущерба) (далее - категория риска):</w:t>
      </w:r>
    </w:p>
    <w:p w:rsidR="006E3F8D" w:rsidRDefault="006E3F8D">
      <w:pPr>
        <w:pStyle w:val="ConsPlusNormal"/>
        <w:spacing w:before="220"/>
        <w:ind w:firstLine="540"/>
        <w:jc w:val="both"/>
      </w:pPr>
      <w:r>
        <w:t>чрезвычайно высокий;</w:t>
      </w:r>
    </w:p>
    <w:p w:rsidR="006E3F8D" w:rsidRDefault="006E3F8D">
      <w:pPr>
        <w:pStyle w:val="ConsPlusNormal"/>
        <w:spacing w:before="220"/>
        <w:ind w:firstLine="540"/>
        <w:jc w:val="both"/>
      </w:pPr>
      <w:r>
        <w:t>высокий;</w:t>
      </w:r>
    </w:p>
    <w:p w:rsidR="006E3F8D" w:rsidRDefault="006E3F8D">
      <w:pPr>
        <w:pStyle w:val="ConsPlusNormal"/>
        <w:spacing w:before="220"/>
        <w:ind w:firstLine="540"/>
        <w:jc w:val="both"/>
      </w:pPr>
      <w:r>
        <w:lastRenderedPageBreak/>
        <w:t>средний;</w:t>
      </w:r>
    </w:p>
    <w:p w:rsidR="006E3F8D" w:rsidRDefault="006E3F8D">
      <w:pPr>
        <w:pStyle w:val="ConsPlusNormal"/>
        <w:spacing w:before="220"/>
        <w:ind w:firstLine="540"/>
        <w:jc w:val="both"/>
      </w:pPr>
      <w:r>
        <w:t>низкий.</w:t>
      </w:r>
    </w:p>
    <w:p w:rsidR="006E3F8D" w:rsidRDefault="006E3F8D">
      <w:pPr>
        <w:pStyle w:val="ConsPlusNormal"/>
        <w:spacing w:before="220"/>
        <w:ind w:firstLine="540"/>
        <w:jc w:val="both"/>
      </w:pPr>
      <w:r>
        <w:t xml:space="preserve">2.3. Отнесение объекта контроля к одной из категорий риска осуществляется на основании сопоставления его характеристик с </w:t>
      </w:r>
      <w:hyperlink w:anchor="P214">
        <w:r>
          <w:rPr>
            <w:color w:val="0000FF"/>
          </w:rPr>
          <w:t>критериями</w:t>
        </w:r>
      </w:hyperlink>
      <w:r>
        <w:t xml:space="preserve"> отнесения объектов контроля к категории риска причинения вреда (ущерба) согласно приложению 2 к Положению.</w:t>
      </w:r>
    </w:p>
    <w:p w:rsidR="006E3F8D" w:rsidRDefault="006E3F8D">
      <w:pPr>
        <w:pStyle w:val="ConsPlusNormal"/>
        <w:spacing w:before="220"/>
        <w:ind w:firstLine="540"/>
        <w:jc w:val="both"/>
      </w:pPr>
      <w:r>
        <w:t>В случае если объект контроля не отнесен к определенной категории риска, он считается отнесенным к категории низкого риска.</w:t>
      </w:r>
    </w:p>
    <w:p w:rsidR="006E3F8D" w:rsidRDefault="006E3F8D">
      <w:pPr>
        <w:pStyle w:val="ConsPlusNormal"/>
        <w:spacing w:before="220"/>
        <w:ind w:firstLine="540"/>
        <w:jc w:val="both"/>
      </w:pPr>
      <w:r>
        <w:t>2.4. При наличии оснований, позволяющих отнести объект контроля к различным категориям риска, подлежат применению критерии, относящие объект контроля к более высоким категориям риска.</w:t>
      </w:r>
    </w:p>
    <w:p w:rsidR="006E3F8D" w:rsidRDefault="006E3F8D">
      <w:pPr>
        <w:pStyle w:val="ConsPlusNormal"/>
        <w:spacing w:before="220"/>
        <w:ind w:firstLine="540"/>
        <w:jc w:val="both"/>
      </w:pPr>
      <w:r>
        <w:t>Изменение присвоенных объектам контроля категорий риска осуществляется при поступлении в контрольный орган информации об изменении сведений об объектах контроля.</w:t>
      </w:r>
    </w:p>
    <w:p w:rsidR="006E3F8D" w:rsidRDefault="006E3F8D">
      <w:pPr>
        <w:pStyle w:val="ConsPlusNormal"/>
        <w:spacing w:before="220"/>
        <w:ind w:firstLine="540"/>
        <w:jc w:val="both"/>
      </w:pPr>
      <w:r>
        <w:t>2.5. Проведение плановых контрольных мероприятий в отношении объектов контроля, в зависимости от присвоенной категории риска, осуществляется со следующей периодичностью:</w:t>
      </w:r>
    </w:p>
    <w:p w:rsidR="006E3F8D" w:rsidRDefault="006E3F8D">
      <w:pPr>
        <w:pStyle w:val="ConsPlusNormal"/>
        <w:spacing w:before="220"/>
        <w:ind w:firstLine="540"/>
        <w:jc w:val="both"/>
      </w:pPr>
      <w:r>
        <w:t>чрезвычайно высокий риск причинения вреда (ущерба) - одна выездная или одна документарная проверка, или один рейдовый осмотр, или один инспекционный визит, или один обязательный профилактический визит в год;</w:t>
      </w:r>
    </w:p>
    <w:p w:rsidR="006E3F8D" w:rsidRDefault="006E3F8D">
      <w:pPr>
        <w:pStyle w:val="ConsPlusNormal"/>
        <w:spacing w:before="220"/>
        <w:ind w:firstLine="540"/>
        <w:jc w:val="both"/>
      </w:pPr>
      <w:r>
        <w:t>высокий риск причинения вреда (ущерба) - одна выездная или одна документарная проверка, или один рейдовый осмотр, или один инспекционный визит в два года либо один обязательный профилактический визит в год - для объектов контроля, отнесенных к категории высокого риска;</w:t>
      </w:r>
    </w:p>
    <w:p w:rsidR="006E3F8D" w:rsidRDefault="006E3F8D">
      <w:pPr>
        <w:pStyle w:val="ConsPlusNormal"/>
        <w:spacing w:before="220"/>
        <w:ind w:firstLine="540"/>
        <w:jc w:val="both"/>
      </w:pPr>
      <w:r>
        <w:t>2.6. Плановые контрольные мероприятия не проводятся в отношении объектов контроля, отнесенных к категориям среднего и низкого риска. Периодичность проведения обязательных профилактических визитов в отношении объектов контроля, отнесенных к категориям среднего и низкого риска, определяется Правительством Российской Федерации.</w:t>
      </w:r>
    </w:p>
    <w:p w:rsidR="006E3F8D" w:rsidRDefault="006E3F8D">
      <w:pPr>
        <w:pStyle w:val="ConsPlusNormal"/>
        <w:spacing w:before="220"/>
        <w:ind w:firstLine="540"/>
        <w:jc w:val="both"/>
      </w:pPr>
      <w:r>
        <w:t>2.7. Периодичность проведения контрольных мероприятий может изменяться в случае изменения ранее присвоенной объекту контроля категории риска.</w:t>
      </w:r>
    </w:p>
    <w:p w:rsidR="006E3F8D" w:rsidRDefault="006E3F8D">
      <w:pPr>
        <w:pStyle w:val="ConsPlusNormal"/>
        <w:spacing w:before="220"/>
        <w:ind w:firstLine="540"/>
        <w:jc w:val="both"/>
      </w:pPr>
      <w:r>
        <w:t xml:space="preserve">2.8. В целях оценки риска причинения вреда (ущерба) при принятии решения о проведении и выборе вида контрольного мероприятия контрольный орган применяет </w:t>
      </w:r>
      <w:hyperlink w:anchor="P265">
        <w:r>
          <w:rPr>
            <w:color w:val="0000FF"/>
          </w:rPr>
          <w:t>индикатор</w:t>
        </w:r>
      </w:hyperlink>
      <w:r>
        <w:t xml:space="preserve"> риска нарушения обязательных требований согласно приложению 3 к Положению.</w:t>
      </w:r>
    </w:p>
    <w:p w:rsidR="006E3F8D" w:rsidRDefault="006E3F8D">
      <w:pPr>
        <w:pStyle w:val="ConsPlusNormal"/>
        <w:jc w:val="both"/>
      </w:pPr>
    </w:p>
    <w:p w:rsidR="006E3F8D" w:rsidRDefault="006E3F8D">
      <w:pPr>
        <w:pStyle w:val="ConsPlusTitle"/>
        <w:jc w:val="center"/>
        <w:outlineLvl w:val="1"/>
      </w:pPr>
      <w:r>
        <w:t>3. Профилактика рисков причинения вреда (ущерба)</w:t>
      </w:r>
    </w:p>
    <w:p w:rsidR="006E3F8D" w:rsidRDefault="006E3F8D">
      <w:pPr>
        <w:pStyle w:val="ConsPlusTitle"/>
        <w:jc w:val="center"/>
      </w:pPr>
      <w:r>
        <w:t>охраняемым законом ценностям</w:t>
      </w:r>
    </w:p>
    <w:p w:rsidR="006E3F8D" w:rsidRDefault="006E3F8D">
      <w:pPr>
        <w:pStyle w:val="ConsPlusNormal"/>
        <w:jc w:val="both"/>
      </w:pPr>
    </w:p>
    <w:p w:rsidR="006E3F8D" w:rsidRDefault="006E3F8D">
      <w:pPr>
        <w:pStyle w:val="ConsPlusNormal"/>
        <w:ind w:firstLine="540"/>
        <w:jc w:val="both"/>
      </w:pPr>
      <w:r>
        <w:t>3.1. Контрольный орган осуществляет муниципальный контроль в сфере благоустройства в том числе посредством проведения профилактических мероприятий.</w:t>
      </w:r>
    </w:p>
    <w:p w:rsidR="006E3F8D" w:rsidRDefault="006E3F8D">
      <w:pPr>
        <w:pStyle w:val="ConsPlusNormal"/>
        <w:spacing w:before="220"/>
        <w:ind w:firstLine="540"/>
        <w:jc w:val="both"/>
      </w:pPr>
      <w:r>
        <w:t>3.2. Профилактические мероприятия осуществляются на основании программы профилактики рисков причинения вреда, утвержденной в порядке, установленном Правительством Российской Федерации.</w:t>
      </w:r>
    </w:p>
    <w:p w:rsidR="006E3F8D" w:rsidRDefault="006E3F8D">
      <w:pPr>
        <w:pStyle w:val="ConsPlusNormal"/>
        <w:spacing w:before="220"/>
        <w:ind w:firstLine="540"/>
        <w:jc w:val="both"/>
      </w:pPr>
      <w:r>
        <w:t>3.3. При осуществлении муниципального контроля в сфере благоустройства проводятся следующие профилактические мероприятия: информирование, обобщение правоприменительной практики, объявление предостережения, консультирование, профилактический визит.</w:t>
      </w:r>
    </w:p>
    <w:p w:rsidR="006E3F8D" w:rsidRDefault="006E3F8D">
      <w:pPr>
        <w:pStyle w:val="ConsPlusNormal"/>
        <w:spacing w:before="220"/>
        <w:ind w:firstLine="540"/>
        <w:jc w:val="both"/>
      </w:pPr>
      <w:r>
        <w:lastRenderedPageBreak/>
        <w:t>3.4. Контрольный орган осуществляет информирование контролируемых лиц и иных заинтересованных лиц по вопросам соблюдения обязательных требований путем размещения соответствующей информации на официальном Интернет-сайте города Барнаула, в средствах массовой информации, через личные кабинеты контролируемых лиц в государственных информационных системах (при их наличии).</w:t>
      </w:r>
    </w:p>
    <w:p w:rsidR="006E3F8D" w:rsidRDefault="006E3F8D">
      <w:pPr>
        <w:pStyle w:val="ConsPlusNormal"/>
        <w:spacing w:before="220"/>
        <w:ind w:firstLine="540"/>
        <w:jc w:val="both"/>
      </w:pPr>
      <w:r>
        <w:t xml:space="preserve">3.5. Контрольный орган обязан размещать и поддерживать в актуальном состоянии на официальном Интернет-сайте города Барнаула в специальном разделе, посвященном контрольной деятельности, сведения, предусмотренные </w:t>
      </w:r>
      <w:hyperlink r:id="rId21">
        <w:r>
          <w:rPr>
            <w:color w:val="0000FF"/>
          </w:rPr>
          <w:t>частью 3 статьи 46</w:t>
        </w:r>
      </w:hyperlink>
      <w:r>
        <w:t xml:space="preserve"> Федерального закона N 248-ФЗ, и которые применимы для муниципального контроля в сфере благоустройства с учетом действующего законодательства.</w:t>
      </w:r>
    </w:p>
    <w:p w:rsidR="006E3F8D" w:rsidRDefault="006E3F8D">
      <w:pPr>
        <w:pStyle w:val="ConsPlusNormal"/>
        <w:spacing w:before="220"/>
        <w:ind w:firstLine="540"/>
        <w:jc w:val="both"/>
      </w:pPr>
      <w:r>
        <w:t>3.6. По итогам обобщения правоприменительной практики контрольный орган обеспечивает подготовку проекта доклада, который утверждается постановлением контрольного органа до 1 февраля года, следующего за отчетным, и в течение пяти рабочих дней со дня его утверждения размещается на официальном Интернет-сайте города Барнаула. Размещение доклада о правоприменительной практике осуществляется не позднее 15 марта года, следующего за отчетным.</w:t>
      </w:r>
    </w:p>
    <w:p w:rsidR="006E3F8D" w:rsidRDefault="006E3F8D">
      <w:pPr>
        <w:pStyle w:val="ConsPlusNormal"/>
        <w:spacing w:before="220"/>
        <w:ind w:firstLine="540"/>
        <w:jc w:val="both"/>
      </w:pPr>
      <w:r>
        <w:t xml:space="preserve">3.7. Объявление предостережения о недопустимости нарушения обязательных требований (далее - предостережение) осуществляется контрольным органом в соответствии со </w:t>
      </w:r>
      <w:hyperlink r:id="rId22">
        <w:r>
          <w:rPr>
            <w:color w:val="0000FF"/>
          </w:rPr>
          <w:t>статьей 49</w:t>
        </w:r>
      </w:hyperlink>
      <w:r>
        <w:t xml:space="preserve"> Федерального закона N 248-ФЗ.</w:t>
      </w:r>
    </w:p>
    <w:p w:rsidR="006E3F8D" w:rsidRDefault="006E3F8D">
      <w:pPr>
        <w:pStyle w:val="ConsPlusNormal"/>
        <w:spacing w:before="220"/>
        <w:ind w:firstLine="540"/>
        <w:jc w:val="both"/>
      </w:pPr>
      <w:r>
        <w:t>3.8. Контролируемое лицо вправе после получения предостережения подать в контрольный орган в письменной форме возражение в отношении указанного предостережения в срок не позднее 10 рабочих дней, следующих со дня получения им предостережения.</w:t>
      </w:r>
    </w:p>
    <w:p w:rsidR="006E3F8D" w:rsidRDefault="006E3F8D">
      <w:pPr>
        <w:pStyle w:val="ConsPlusNormal"/>
        <w:spacing w:before="220"/>
        <w:ind w:firstLine="540"/>
        <w:jc w:val="both"/>
      </w:pPr>
      <w:r>
        <w:t>3.9. В возражении указываются:</w:t>
      </w:r>
    </w:p>
    <w:p w:rsidR="006E3F8D" w:rsidRDefault="006E3F8D">
      <w:pPr>
        <w:pStyle w:val="ConsPlusNormal"/>
        <w:spacing w:before="220"/>
        <w:ind w:firstLine="540"/>
        <w:jc w:val="both"/>
      </w:pPr>
      <w:r>
        <w:t>1) данные контролируемого лица - наименование юридического лица, фамилия, имя, отчество (при наличии) индивидуального предпринимателя, руководителя крестьянского (фермерского) хозяйства без образования юридического лица, гражданина Российской Федерации, иностранного гражданина, лица без гражданства;</w:t>
      </w:r>
    </w:p>
    <w:p w:rsidR="006E3F8D" w:rsidRDefault="006E3F8D">
      <w:pPr>
        <w:pStyle w:val="ConsPlusNormal"/>
        <w:spacing w:before="220"/>
        <w:ind w:firstLine="540"/>
        <w:jc w:val="both"/>
      </w:pPr>
      <w:r>
        <w:t>2) идентификационный номер налогоплательщика - контролируемого лица;</w:t>
      </w:r>
    </w:p>
    <w:p w:rsidR="006E3F8D" w:rsidRDefault="006E3F8D">
      <w:pPr>
        <w:pStyle w:val="ConsPlusNormal"/>
        <w:spacing w:before="220"/>
        <w:ind w:firstLine="540"/>
        <w:jc w:val="both"/>
      </w:pPr>
      <w:r>
        <w:t>3) дата и номер предостережения, направленного в адрес контролируемого лица;</w:t>
      </w:r>
    </w:p>
    <w:p w:rsidR="006E3F8D" w:rsidRDefault="006E3F8D">
      <w:pPr>
        <w:pStyle w:val="ConsPlusNormal"/>
        <w:spacing w:before="220"/>
        <w:ind w:firstLine="540"/>
        <w:jc w:val="both"/>
      </w:pPr>
      <w:r>
        <w:t>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6E3F8D" w:rsidRDefault="006E3F8D">
      <w:pPr>
        <w:pStyle w:val="ConsPlusNormal"/>
        <w:spacing w:before="220"/>
        <w:ind w:firstLine="540"/>
        <w:jc w:val="both"/>
      </w:pPr>
      <w:r>
        <w:t>5) способ получения результатов рассмотрения возражения.</w:t>
      </w:r>
    </w:p>
    <w:p w:rsidR="006E3F8D" w:rsidRDefault="006E3F8D">
      <w:pPr>
        <w:pStyle w:val="ConsPlusNormal"/>
        <w:spacing w:before="220"/>
        <w:ind w:firstLine="540"/>
        <w:jc w:val="both"/>
      </w:pPr>
      <w:r>
        <w:t>3.10. Возражение направляется контролируемым лицом в бумажном виде почтовым отправлением через организацию федеральной почтовой связи в контрольный орган либо в виде электронного документа на указанный в предостережении адрес электронной почты контрольного органа. Контролируемое лицо вправе приложить к возражению документы, подтверждающие обоснованность возражений, или их копии.</w:t>
      </w:r>
    </w:p>
    <w:p w:rsidR="006E3F8D" w:rsidRDefault="006E3F8D">
      <w:pPr>
        <w:pStyle w:val="ConsPlusNormal"/>
        <w:spacing w:before="220"/>
        <w:ind w:firstLine="540"/>
        <w:jc w:val="both"/>
      </w:pPr>
      <w:r>
        <w:t>3.11. В течение 20 рабочих дней, следующих со дня получения возражения, контрольный орган:</w:t>
      </w:r>
    </w:p>
    <w:p w:rsidR="006E3F8D" w:rsidRDefault="006E3F8D">
      <w:pPr>
        <w:pStyle w:val="ConsPlusNormal"/>
        <w:spacing w:before="220"/>
        <w:ind w:firstLine="540"/>
        <w:jc w:val="both"/>
      </w:pPr>
      <w:r>
        <w:t>рассматривает возражение;</w:t>
      </w:r>
    </w:p>
    <w:p w:rsidR="006E3F8D" w:rsidRDefault="006E3F8D">
      <w:pPr>
        <w:pStyle w:val="ConsPlusNormal"/>
        <w:spacing w:before="220"/>
        <w:ind w:firstLine="540"/>
        <w:jc w:val="both"/>
      </w:pPr>
      <w:r>
        <w:t>по итогам рассмотрения возражения направляет ответ контролируемому лицу.</w:t>
      </w:r>
    </w:p>
    <w:p w:rsidR="006E3F8D" w:rsidRDefault="006E3F8D">
      <w:pPr>
        <w:pStyle w:val="ConsPlusNormal"/>
        <w:spacing w:before="220"/>
        <w:ind w:firstLine="540"/>
        <w:jc w:val="both"/>
      </w:pPr>
      <w:r>
        <w:lastRenderedPageBreak/>
        <w:t>3.12. Контрольный орган осуществляет учет объявленных предостережений посредством ведения журнала в электронном виде по форме, обеспечивающей учет указанной информации, и использует соответствующие сведения для проведения профилактических и контрольных мероприятий.</w:t>
      </w:r>
    </w:p>
    <w:p w:rsidR="006E3F8D" w:rsidRDefault="006E3F8D">
      <w:pPr>
        <w:pStyle w:val="ConsPlusNormal"/>
        <w:spacing w:before="220"/>
        <w:ind w:firstLine="540"/>
        <w:jc w:val="both"/>
      </w:pPr>
      <w:r>
        <w:t xml:space="preserve">3.13. Должностные лица контрольного органа по обращениям контролируемых лиц и их представителей осуществляют консультирование (дают разъяснения по вопросам, связанным с организацией и осуществлением муниципального контроля в сфере благоустройства в соответствии со </w:t>
      </w:r>
      <w:hyperlink r:id="rId23">
        <w:r>
          <w:rPr>
            <w:color w:val="0000FF"/>
          </w:rPr>
          <w:t>статьей 50</w:t>
        </w:r>
      </w:hyperlink>
      <w:r>
        <w:t xml:space="preserve"> Федерального закона N 248-ФЗ).</w:t>
      </w:r>
    </w:p>
    <w:p w:rsidR="006E3F8D" w:rsidRDefault="006E3F8D">
      <w:pPr>
        <w:pStyle w:val="ConsPlusNormal"/>
        <w:spacing w:before="220"/>
        <w:ind w:firstLine="540"/>
        <w:jc w:val="both"/>
      </w:pPr>
      <w:r>
        <w:t>3.14. Консультирование (в том числе письменное) осуществляется по следующим вопросам:</w:t>
      </w:r>
    </w:p>
    <w:p w:rsidR="006E3F8D" w:rsidRDefault="006E3F8D">
      <w:pPr>
        <w:pStyle w:val="ConsPlusNormal"/>
        <w:spacing w:before="220"/>
        <w:ind w:firstLine="540"/>
        <w:jc w:val="both"/>
      </w:pPr>
      <w:r>
        <w:t>соблюдение обязательных требований в рамках муниципального контроля в сфере благоустройства;</w:t>
      </w:r>
    </w:p>
    <w:p w:rsidR="006E3F8D" w:rsidRDefault="006E3F8D">
      <w:pPr>
        <w:pStyle w:val="ConsPlusNormal"/>
        <w:spacing w:before="220"/>
        <w:ind w:firstLine="540"/>
        <w:jc w:val="both"/>
      </w:pPr>
      <w:r>
        <w:t>порядок осуществления муниципального контроля в сфере благоустройства;</w:t>
      </w:r>
    </w:p>
    <w:p w:rsidR="006E3F8D" w:rsidRDefault="006E3F8D">
      <w:pPr>
        <w:pStyle w:val="ConsPlusNormal"/>
        <w:spacing w:before="220"/>
        <w:ind w:firstLine="540"/>
        <w:jc w:val="both"/>
      </w:pPr>
      <w:r>
        <w:t>порядок обжалования решений контрольного органа, действий (бездействия) должностных лиц контрольного органа.</w:t>
      </w:r>
    </w:p>
    <w:p w:rsidR="006E3F8D" w:rsidRDefault="006E3F8D">
      <w:pPr>
        <w:pStyle w:val="ConsPlusNormal"/>
        <w:spacing w:before="220"/>
        <w:ind w:firstLine="540"/>
        <w:jc w:val="both"/>
      </w:pPr>
      <w:r>
        <w:t xml:space="preserve">3.15. По итогам консультирования информация в письменной форме контролируемым лицам и их представителям не предоставляется, за исключением случаев консультирования на основании обращений контролируемых лиц, поступивших в письменной форме или в форме электронных документов. Контролируемое лицо вправе направить запрос о предоставлении письменного ответа в сроки, установленные Федеральным </w:t>
      </w:r>
      <w:hyperlink r:id="rId24">
        <w:r>
          <w:rPr>
            <w:color w:val="0000FF"/>
          </w:rPr>
          <w:t>законом</w:t>
        </w:r>
      </w:hyperlink>
      <w:r>
        <w:t xml:space="preserve"> от 02.05.2006 N 59-ФЗ "О порядке рассмотрения обращений граждан Российской Федерации".</w:t>
      </w:r>
    </w:p>
    <w:p w:rsidR="006E3F8D" w:rsidRDefault="006E3F8D">
      <w:pPr>
        <w:pStyle w:val="ConsPlusNormal"/>
        <w:spacing w:before="220"/>
        <w:ind w:firstLine="540"/>
        <w:jc w:val="both"/>
      </w:pPr>
      <w:r>
        <w:t>3.16. 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осуществляется посредством размещения на официальном Интернет-сайте города Барнаула письменного разъяснения, подписанного уполномоченным должностным лицом контрольного органа.</w:t>
      </w:r>
    </w:p>
    <w:p w:rsidR="006E3F8D" w:rsidRDefault="006E3F8D">
      <w:pPr>
        <w:pStyle w:val="ConsPlusNormal"/>
        <w:spacing w:before="220"/>
        <w:ind w:firstLine="540"/>
        <w:jc w:val="both"/>
      </w:pPr>
      <w:r>
        <w:t>3.17. Учет консультирований осуществляется контрольным органом путем ведения журнала учета консультирований в электронном виде по форме, обеспечивающей учет указанной информации.</w:t>
      </w:r>
    </w:p>
    <w:p w:rsidR="006E3F8D" w:rsidRDefault="006E3F8D">
      <w:pPr>
        <w:pStyle w:val="ConsPlusNormal"/>
        <w:spacing w:before="220"/>
        <w:ind w:firstLine="540"/>
        <w:jc w:val="both"/>
      </w:pPr>
      <w:r>
        <w:t xml:space="preserve">3.18. Профилактический визит проводится инспектором в соответствии со </w:t>
      </w:r>
      <w:hyperlink r:id="rId25">
        <w:r>
          <w:rPr>
            <w:color w:val="0000FF"/>
          </w:rPr>
          <w:t>статьей 52</w:t>
        </w:r>
      </w:hyperlink>
      <w:r>
        <w:t xml:space="preserve"> Федерального закона N 248-ФЗ.</w:t>
      </w:r>
    </w:p>
    <w:p w:rsidR="006E3F8D" w:rsidRDefault="006E3F8D">
      <w:pPr>
        <w:pStyle w:val="ConsPlusNormal"/>
        <w:spacing w:before="220"/>
        <w:ind w:firstLine="540"/>
        <w:jc w:val="both"/>
      </w:pPr>
      <w:r>
        <w:t xml:space="preserve">3.19. Обязательный профилактический визит проводится в порядке и в срок, предусмотренные </w:t>
      </w:r>
      <w:hyperlink r:id="rId26">
        <w:r>
          <w:rPr>
            <w:color w:val="0000FF"/>
          </w:rPr>
          <w:t>статьей 52.1</w:t>
        </w:r>
      </w:hyperlink>
      <w:r>
        <w:t xml:space="preserve"> Федерального закона N 248-ФЗ. Профилактический визит по инициативе контролируемого лица проводится в порядке и в срок, предусмотренные </w:t>
      </w:r>
      <w:hyperlink r:id="rId27">
        <w:r>
          <w:rPr>
            <w:color w:val="0000FF"/>
          </w:rPr>
          <w:t>статьей 52.2</w:t>
        </w:r>
      </w:hyperlink>
      <w:r>
        <w:t xml:space="preserve"> Федерального закона N 248-ФЗ.</w:t>
      </w:r>
    </w:p>
    <w:p w:rsidR="006E3F8D" w:rsidRDefault="006E3F8D">
      <w:pPr>
        <w:pStyle w:val="ConsPlusNormal"/>
        <w:spacing w:before="220"/>
        <w:ind w:firstLine="540"/>
        <w:jc w:val="both"/>
      </w:pPr>
      <w:r>
        <w:t>3.20. Учет профилактических визитов осуществляется контрольным органом путем ведения журнала учета профилактических визитов в электронном виде по форме, обеспечивающей учет указанной информации.</w:t>
      </w:r>
    </w:p>
    <w:p w:rsidR="006E3F8D" w:rsidRDefault="006E3F8D">
      <w:pPr>
        <w:pStyle w:val="ConsPlusNormal"/>
        <w:jc w:val="both"/>
      </w:pPr>
    </w:p>
    <w:p w:rsidR="006E3F8D" w:rsidRDefault="006E3F8D">
      <w:pPr>
        <w:pStyle w:val="ConsPlusTitle"/>
        <w:jc w:val="center"/>
        <w:outlineLvl w:val="1"/>
      </w:pPr>
      <w:r>
        <w:t>4. Осуществление муниципального контроля в сфере</w:t>
      </w:r>
    </w:p>
    <w:p w:rsidR="006E3F8D" w:rsidRDefault="006E3F8D">
      <w:pPr>
        <w:pStyle w:val="ConsPlusTitle"/>
        <w:jc w:val="center"/>
      </w:pPr>
      <w:r>
        <w:t>благоустройства</w:t>
      </w:r>
    </w:p>
    <w:p w:rsidR="006E3F8D" w:rsidRDefault="006E3F8D">
      <w:pPr>
        <w:pStyle w:val="ConsPlusNormal"/>
        <w:jc w:val="both"/>
      </w:pPr>
    </w:p>
    <w:p w:rsidR="006E3F8D" w:rsidRDefault="006E3F8D">
      <w:pPr>
        <w:pStyle w:val="ConsPlusNormal"/>
        <w:ind w:firstLine="540"/>
        <w:jc w:val="both"/>
      </w:pPr>
      <w:r>
        <w:t>4.1. В рамках осуществления муниципального контроля в сфере благоустройства проводятся следующие контрольные мероприятия:</w:t>
      </w:r>
    </w:p>
    <w:p w:rsidR="006E3F8D" w:rsidRDefault="006E3F8D">
      <w:pPr>
        <w:pStyle w:val="ConsPlusNormal"/>
        <w:spacing w:before="220"/>
        <w:ind w:firstLine="540"/>
        <w:jc w:val="both"/>
      </w:pPr>
      <w:r>
        <w:t>1) инспекционный визит;</w:t>
      </w:r>
    </w:p>
    <w:p w:rsidR="006E3F8D" w:rsidRDefault="006E3F8D">
      <w:pPr>
        <w:pStyle w:val="ConsPlusNormal"/>
        <w:spacing w:before="220"/>
        <w:ind w:firstLine="540"/>
        <w:jc w:val="both"/>
      </w:pPr>
      <w:r>
        <w:lastRenderedPageBreak/>
        <w:t>2) рейдовый осмотр;</w:t>
      </w:r>
    </w:p>
    <w:p w:rsidR="006E3F8D" w:rsidRDefault="006E3F8D">
      <w:pPr>
        <w:pStyle w:val="ConsPlusNormal"/>
        <w:spacing w:before="220"/>
        <w:ind w:firstLine="540"/>
        <w:jc w:val="both"/>
      </w:pPr>
      <w:r>
        <w:t>3) документарная проверка;</w:t>
      </w:r>
    </w:p>
    <w:p w:rsidR="006E3F8D" w:rsidRDefault="006E3F8D">
      <w:pPr>
        <w:pStyle w:val="ConsPlusNormal"/>
        <w:spacing w:before="220"/>
        <w:ind w:firstLine="540"/>
        <w:jc w:val="both"/>
      </w:pPr>
      <w:r>
        <w:t>4) выездная проверка.</w:t>
      </w:r>
    </w:p>
    <w:p w:rsidR="006E3F8D" w:rsidRDefault="006E3F8D">
      <w:pPr>
        <w:pStyle w:val="ConsPlusNormal"/>
        <w:spacing w:before="220"/>
        <w:ind w:firstLine="540"/>
        <w:jc w:val="both"/>
      </w:pPr>
      <w:r>
        <w:t xml:space="preserve">4.2. Контрольные мероприятия проводятся по основаниям, предусмотренным </w:t>
      </w:r>
      <w:hyperlink r:id="rId28">
        <w:r>
          <w:rPr>
            <w:color w:val="0000FF"/>
          </w:rPr>
          <w:t>пунктами 1</w:t>
        </w:r>
      </w:hyperlink>
      <w:r>
        <w:t xml:space="preserve">, </w:t>
      </w:r>
      <w:hyperlink r:id="rId29">
        <w:r>
          <w:rPr>
            <w:color w:val="0000FF"/>
          </w:rPr>
          <w:t>3</w:t>
        </w:r>
      </w:hyperlink>
      <w:r>
        <w:t xml:space="preserve"> - </w:t>
      </w:r>
      <w:hyperlink r:id="rId30">
        <w:r>
          <w:rPr>
            <w:color w:val="0000FF"/>
          </w:rPr>
          <w:t>5</w:t>
        </w:r>
      </w:hyperlink>
      <w:r>
        <w:t xml:space="preserve">, </w:t>
      </w:r>
      <w:hyperlink r:id="rId31">
        <w:r>
          <w:rPr>
            <w:color w:val="0000FF"/>
          </w:rPr>
          <w:t>7</w:t>
        </w:r>
      </w:hyperlink>
      <w:r>
        <w:t xml:space="preserve"> - </w:t>
      </w:r>
      <w:hyperlink r:id="rId32">
        <w:r>
          <w:rPr>
            <w:color w:val="0000FF"/>
          </w:rPr>
          <w:t>9 части 1 статьи 57</w:t>
        </w:r>
      </w:hyperlink>
      <w:r>
        <w:t xml:space="preserve"> Федерального закона N 248-ФЗ.</w:t>
      </w:r>
    </w:p>
    <w:p w:rsidR="006E3F8D" w:rsidRDefault="006E3F8D">
      <w:pPr>
        <w:pStyle w:val="ConsPlusNormal"/>
        <w:spacing w:before="220"/>
        <w:ind w:firstLine="540"/>
        <w:jc w:val="both"/>
      </w:pPr>
      <w:r>
        <w:t xml:space="preserve">4.3. Инспекционный визит осуществляется в соответствии со </w:t>
      </w:r>
      <w:hyperlink r:id="rId33">
        <w:r>
          <w:rPr>
            <w:color w:val="0000FF"/>
          </w:rPr>
          <w:t>статьей 70</w:t>
        </w:r>
      </w:hyperlink>
      <w:r>
        <w:t xml:space="preserve"> Федерального закона N 248-ФЗ.</w:t>
      </w:r>
    </w:p>
    <w:p w:rsidR="006E3F8D" w:rsidRDefault="006E3F8D">
      <w:pPr>
        <w:pStyle w:val="ConsPlusNormal"/>
        <w:spacing w:before="220"/>
        <w:ind w:firstLine="540"/>
        <w:jc w:val="both"/>
      </w:pPr>
      <w:r>
        <w:t>4.4. В ходе инспекционного визита могут совершаться следующие контрольные действия (в том числе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6E3F8D" w:rsidRDefault="006E3F8D">
      <w:pPr>
        <w:pStyle w:val="ConsPlusNormal"/>
        <w:spacing w:before="220"/>
        <w:ind w:firstLine="540"/>
        <w:jc w:val="both"/>
      </w:pPr>
      <w:r>
        <w:t>осмотр;</w:t>
      </w:r>
    </w:p>
    <w:p w:rsidR="006E3F8D" w:rsidRDefault="006E3F8D">
      <w:pPr>
        <w:pStyle w:val="ConsPlusNormal"/>
        <w:spacing w:before="220"/>
        <w:ind w:firstLine="540"/>
        <w:jc w:val="both"/>
      </w:pPr>
      <w:r>
        <w:t>опрос;</w:t>
      </w:r>
    </w:p>
    <w:p w:rsidR="006E3F8D" w:rsidRDefault="006E3F8D">
      <w:pPr>
        <w:pStyle w:val="ConsPlusNormal"/>
        <w:spacing w:before="220"/>
        <w:ind w:firstLine="540"/>
        <w:jc w:val="both"/>
      </w:pPr>
      <w:r>
        <w:t>получение письменных объяснений;</w:t>
      </w:r>
    </w:p>
    <w:p w:rsidR="006E3F8D" w:rsidRDefault="006E3F8D">
      <w:pPr>
        <w:pStyle w:val="ConsPlusNormal"/>
        <w:spacing w:before="220"/>
        <w:ind w:firstLine="540"/>
        <w:jc w:val="both"/>
      </w:pPr>
      <w: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E3F8D" w:rsidRDefault="006E3F8D">
      <w:pPr>
        <w:pStyle w:val="ConsPlusNormal"/>
        <w:spacing w:before="220"/>
        <w:ind w:firstLine="540"/>
        <w:jc w:val="both"/>
      </w:pPr>
      <w:r>
        <w:t xml:space="preserve">4.5. Рейдовый осмотр осуществляется в соответствии со </w:t>
      </w:r>
      <w:hyperlink r:id="rId34">
        <w:r>
          <w:rPr>
            <w:color w:val="0000FF"/>
          </w:rPr>
          <w:t>статьей 71</w:t>
        </w:r>
      </w:hyperlink>
      <w:r>
        <w:t xml:space="preserve"> Федерального закона N 248-ФЗ.</w:t>
      </w:r>
    </w:p>
    <w:p w:rsidR="006E3F8D" w:rsidRDefault="006E3F8D">
      <w:pPr>
        <w:pStyle w:val="ConsPlusNormal"/>
        <w:spacing w:before="220"/>
        <w:ind w:firstLine="540"/>
        <w:jc w:val="both"/>
      </w:pPr>
      <w:r>
        <w:t>4.6. В ходе рейдового осмотра могут совершаться следующие контрольные действия (в том числе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6E3F8D" w:rsidRDefault="006E3F8D">
      <w:pPr>
        <w:pStyle w:val="ConsPlusNormal"/>
        <w:spacing w:before="220"/>
        <w:ind w:firstLine="540"/>
        <w:jc w:val="both"/>
      </w:pPr>
      <w:r>
        <w:t>осмотр;</w:t>
      </w:r>
    </w:p>
    <w:p w:rsidR="006E3F8D" w:rsidRDefault="006E3F8D">
      <w:pPr>
        <w:pStyle w:val="ConsPlusNormal"/>
        <w:spacing w:before="220"/>
        <w:ind w:firstLine="540"/>
        <w:jc w:val="both"/>
      </w:pPr>
      <w:r>
        <w:t>досмотр;</w:t>
      </w:r>
    </w:p>
    <w:p w:rsidR="006E3F8D" w:rsidRDefault="006E3F8D">
      <w:pPr>
        <w:pStyle w:val="ConsPlusNormal"/>
        <w:spacing w:before="220"/>
        <w:ind w:firstLine="540"/>
        <w:jc w:val="both"/>
      </w:pPr>
      <w:r>
        <w:t>опрос;</w:t>
      </w:r>
    </w:p>
    <w:p w:rsidR="006E3F8D" w:rsidRDefault="006E3F8D">
      <w:pPr>
        <w:pStyle w:val="ConsPlusNormal"/>
        <w:spacing w:before="220"/>
        <w:ind w:firstLine="540"/>
        <w:jc w:val="both"/>
      </w:pPr>
      <w:r>
        <w:t>получение письменных объяснений;</w:t>
      </w:r>
    </w:p>
    <w:p w:rsidR="006E3F8D" w:rsidRDefault="006E3F8D">
      <w:pPr>
        <w:pStyle w:val="ConsPlusNormal"/>
        <w:spacing w:before="220"/>
        <w:ind w:firstLine="540"/>
        <w:jc w:val="both"/>
      </w:pPr>
      <w:r>
        <w:t>истребование документов.</w:t>
      </w:r>
    </w:p>
    <w:p w:rsidR="006E3F8D" w:rsidRDefault="006E3F8D">
      <w:pPr>
        <w:pStyle w:val="ConsPlusNormal"/>
        <w:spacing w:before="220"/>
        <w:ind w:firstLine="540"/>
        <w:jc w:val="both"/>
      </w:pPr>
      <w:r>
        <w:t xml:space="preserve">4.7. Документарная проверка осуществляется в соответствии со </w:t>
      </w:r>
      <w:hyperlink r:id="rId35">
        <w:r>
          <w:rPr>
            <w:color w:val="0000FF"/>
          </w:rPr>
          <w:t>статьей 72</w:t>
        </w:r>
      </w:hyperlink>
      <w:r>
        <w:t xml:space="preserve"> Федерального закона N 248-ФЗ.</w:t>
      </w:r>
    </w:p>
    <w:p w:rsidR="006E3F8D" w:rsidRDefault="006E3F8D">
      <w:pPr>
        <w:pStyle w:val="ConsPlusNormal"/>
        <w:spacing w:before="220"/>
        <w:ind w:firstLine="540"/>
        <w:jc w:val="both"/>
      </w:pPr>
      <w:r>
        <w:t>4.8. В ходе документарной проверки могут совершаться следующие контрольные действия:</w:t>
      </w:r>
    </w:p>
    <w:p w:rsidR="006E3F8D" w:rsidRDefault="006E3F8D">
      <w:pPr>
        <w:pStyle w:val="ConsPlusNormal"/>
        <w:spacing w:before="220"/>
        <w:ind w:firstLine="540"/>
        <w:jc w:val="both"/>
      </w:pPr>
      <w:r>
        <w:t>получение письменных объяснений;</w:t>
      </w:r>
    </w:p>
    <w:p w:rsidR="006E3F8D" w:rsidRDefault="006E3F8D">
      <w:pPr>
        <w:pStyle w:val="ConsPlusNormal"/>
        <w:spacing w:before="220"/>
        <w:ind w:firstLine="540"/>
        <w:jc w:val="both"/>
      </w:pPr>
      <w:r>
        <w:t>истребование документов.</w:t>
      </w:r>
    </w:p>
    <w:p w:rsidR="006E3F8D" w:rsidRDefault="006E3F8D">
      <w:pPr>
        <w:pStyle w:val="ConsPlusNormal"/>
        <w:spacing w:before="220"/>
        <w:ind w:firstLine="540"/>
        <w:jc w:val="both"/>
      </w:pPr>
      <w:r>
        <w:t xml:space="preserve">4.9. Выездная проверка осуществляется в соответствии со </w:t>
      </w:r>
      <w:hyperlink r:id="rId36">
        <w:r>
          <w:rPr>
            <w:color w:val="0000FF"/>
          </w:rPr>
          <w:t>статьей 73</w:t>
        </w:r>
      </w:hyperlink>
      <w:r>
        <w:t xml:space="preserve"> Федерального закона N 248-ФЗ.</w:t>
      </w:r>
    </w:p>
    <w:p w:rsidR="006E3F8D" w:rsidRDefault="006E3F8D">
      <w:pPr>
        <w:pStyle w:val="ConsPlusNormal"/>
        <w:spacing w:before="220"/>
        <w:ind w:firstLine="540"/>
        <w:jc w:val="both"/>
      </w:pPr>
      <w:r>
        <w:t>4.10. В ходе выездной проверки могут совершаться следующие контрольные действия:</w:t>
      </w:r>
    </w:p>
    <w:p w:rsidR="006E3F8D" w:rsidRDefault="006E3F8D">
      <w:pPr>
        <w:pStyle w:val="ConsPlusNormal"/>
        <w:spacing w:before="220"/>
        <w:ind w:firstLine="540"/>
        <w:jc w:val="both"/>
      </w:pPr>
      <w:r>
        <w:t>осмотр;</w:t>
      </w:r>
    </w:p>
    <w:p w:rsidR="006E3F8D" w:rsidRDefault="006E3F8D">
      <w:pPr>
        <w:pStyle w:val="ConsPlusNormal"/>
        <w:spacing w:before="220"/>
        <w:ind w:firstLine="540"/>
        <w:jc w:val="both"/>
      </w:pPr>
      <w:r>
        <w:lastRenderedPageBreak/>
        <w:t>досмотр;</w:t>
      </w:r>
    </w:p>
    <w:p w:rsidR="006E3F8D" w:rsidRDefault="006E3F8D">
      <w:pPr>
        <w:pStyle w:val="ConsPlusNormal"/>
        <w:spacing w:before="220"/>
        <w:ind w:firstLine="540"/>
        <w:jc w:val="both"/>
      </w:pPr>
      <w:r>
        <w:t>опрос;</w:t>
      </w:r>
    </w:p>
    <w:p w:rsidR="006E3F8D" w:rsidRDefault="006E3F8D">
      <w:pPr>
        <w:pStyle w:val="ConsPlusNormal"/>
        <w:spacing w:before="220"/>
        <w:ind w:firstLine="540"/>
        <w:jc w:val="both"/>
      </w:pPr>
      <w:r>
        <w:t>получение письменных объяснений;</w:t>
      </w:r>
    </w:p>
    <w:p w:rsidR="006E3F8D" w:rsidRDefault="006E3F8D">
      <w:pPr>
        <w:pStyle w:val="ConsPlusNormal"/>
        <w:spacing w:before="220"/>
        <w:ind w:firstLine="540"/>
        <w:jc w:val="both"/>
      </w:pPr>
      <w:r>
        <w:t>истребование документов.</w:t>
      </w:r>
    </w:p>
    <w:p w:rsidR="006E3F8D" w:rsidRDefault="006E3F8D">
      <w:pPr>
        <w:pStyle w:val="ConsPlusNormal"/>
        <w:spacing w:before="220"/>
        <w:ind w:firstLine="540"/>
        <w:jc w:val="both"/>
      </w:pPr>
      <w:r>
        <w:t>4.11. 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Решение о необходимости использования собственных технических средств, в том числе электронных вычислительных машин и электронных носителей информации, копировальных аппаратов, сканеров, телефонов (в том числе сотовой связи), фотоаппаратов, средств аудио- и видеозаписи, необходимых для проведения контрольных (надзорных) мероприятий,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должностными лицами уполномоченного органа самостоятельно.</w:t>
      </w:r>
    </w:p>
    <w:p w:rsidR="006E3F8D" w:rsidRDefault="006E3F8D">
      <w:pPr>
        <w:pStyle w:val="ConsPlusNormal"/>
        <w:spacing w:before="220"/>
        <w:ind w:firstLine="540"/>
        <w:jc w:val="both"/>
      </w:pPr>
      <w:r>
        <w:t>4.12. Информация о проведении фотосъемки, аудио- и видеозаписи и об использованных для этих целей технических средствах отражается в акте контрольного мероприятия.</w:t>
      </w:r>
    </w:p>
    <w:p w:rsidR="006E3F8D" w:rsidRDefault="006E3F8D">
      <w:pPr>
        <w:pStyle w:val="ConsPlusNormal"/>
        <w:spacing w:before="220"/>
        <w:ind w:firstLine="540"/>
        <w:jc w:val="both"/>
      </w:pPr>
      <w:r>
        <w:t>4.13. 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Аудио- и видеозапись осуществляется в ходе проведения контрольного мероприятия непрерывно (с уведомлением в начале и в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 Результаты проведения фотосъемки, аудио- и видеозаписи являются приложением к акту по результатам контрольного мероприятия. Использование фотосъемки, аудио-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6E3F8D" w:rsidRDefault="006E3F8D">
      <w:pPr>
        <w:pStyle w:val="ConsPlusNormal"/>
        <w:spacing w:before="220"/>
        <w:ind w:firstLine="540"/>
        <w:jc w:val="both"/>
      </w:pPr>
      <w:r>
        <w:t>4.14. Индивидуальный предприниматель, гражданин, являющиеся контролируемыми лицами, вправе представить в контрольный орган документально подтвержденную информацию о невозможности присутствия при проведении контрольного мероприятия в случаях:</w:t>
      </w:r>
    </w:p>
    <w:p w:rsidR="006E3F8D" w:rsidRDefault="006E3F8D">
      <w:pPr>
        <w:pStyle w:val="ConsPlusNormal"/>
        <w:spacing w:before="220"/>
        <w:ind w:firstLine="540"/>
        <w:jc w:val="both"/>
      </w:pPr>
      <w:r>
        <w:t>1) заболевания, связанного с утратой трудоспособности;</w:t>
      </w:r>
    </w:p>
    <w:p w:rsidR="006E3F8D" w:rsidRDefault="006E3F8D">
      <w:pPr>
        <w:pStyle w:val="ConsPlusNormal"/>
        <w:spacing w:before="220"/>
        <w:ind w:firstLine="540"/>
        <w:jc w:val="both"/>
      </w:pPr>
      <w:r>
        <w:t>2) препятствия, возникшего в результате действия непреодолимой силы.</w:t>
      </w:r>
    </w:p>
    <w:p w:rsidR="006E3F8D" w:rsidRDefault="006E3F8D">
      <w:pPr>
        <w:pStyle w:val="ConsPlusNormal"/>
        <w:spacing w:before="220"/>
        <w:ind w:firstLine="540"/>
        <w:jc w:val="both"/>
      </w:pPr>
      <w:r>
        <w:t>По результатам рассмотрения указанной информации проведение контрольного мероприятия переносится уполномоченным органом на срок, необходимый для устранения обстоятельств, послуживших поводом для данного обращения.</w:t>
      </w:r>
    </w:p>
    <w:p w:rsidR="006E3F8D" w:rsidRDefault="006E3F8D">
      <w:pPr>
        <w:pStyle w:val="ConsPlusNormal"/>
        <w:jc w:val="both"/>
      </w:pPr>
    </w:p>
    <w:p w:rsidR="006E3F8D" w:rsidRDefault="006E3F8D">
      <w:pPr>
        <w:pStyle w:val="ConsPlusTitle"/>
        <w:jc w:val="center"/>
        <w:outlineLvl w:val="1"/>
      </w:pPr>
      <w:r>
        <w:t>5. Результаты контрольного мероприятия</w:t>
      </w:r>
    </w:p>
    <w:p w:rsidR="006E3F8D" w:rsidRDefault="006E3F8D">
      <w:pPr>
        <w:pStyle w:val="ConsPlusNormal"/>
        <w:jc w:val="both"/>
      </w:pPr>
    </w:p>
    <w:p w:rsidR="006E3F8D" w:rsidRDefault="006E3F8D">
      <w:pPr>
        <w:pStyle w:val="ConsPlusNormal"/>
        <w:ind w:firstLine="540"/>
        <w:jc w:val="both"/>
      </w:pPr>
      <w:r>
        <w:t xml:space="preserve">5.1. Результаты контрольного мероприятия оформляются в порядке, предусмотренном </w:t>
      </w:r>
      <w:hyperlink r:id="rId37">
        <w:r>
          <w:rPr>
            <w:color w:val="0000FF"/>
          </w:rPr>
          <w:t>главой 16</w:t>
        </w:r>
      </w:hyperlink>
      <w:r>
        <w:t xml:space="preserve"> Федерального закона N 248-ФЗ.</w:t>
      </w:r>
    </w:p>
    <w:p w:rsidR="006E3F8D" w:rsidRDefault="006E3F8D">
      <w:pPr>
        <w:pStyle w:val="ConsPlusNormal"/>
        <w:jc w:val="both"/>
      </w:pPr>
    </w:p>
    <w:p w:rsidR="006E3F8D" w:rsidRDefault="006E3F8D">
      <w:pPr>
        <w:pStyle w:val="ConsPlusTitle"/>
        <w:jc w:val="center"/>
        <w:outlineLvl w:val="1"/>
      </w:pPr>
      <w:r>
        <w:t>6. Обжалование решений контрольного органа, действий</w:t>
      </w:r>
    </w:p>
    <w:p w:rsidR="006E3F8D" w:rsidRDefault="006E3F8D">
      <w:pPr>
        <w:pStyle w:val="ConsPlusTitle"/>
        <w:jc w:val="center"/>
      </w:pPr>
      <w:r>
        <w:t>(бездействия) его должностных лиц</w:t>
      </w:r>
    </w:p>
    <w:p w:rsidR="006E3F8D" w:rsidRDefault="006E3F8D">
      <w:pPr>
        <w:pStyle w:val="ConsPlusNormal"/>
        <w:jc w:val="both"/>
      </w:pPr>
    </w:p>
    <w:p w:rsidR="006E3F8D" w:rsidRDefault="006E3F8D">
      <w:pPr>
        <w:pStyle w:val="ConsPlusNormal"/>
        <w:ind w:firstLine="540"/>
        <w:jc w:val="both"/>
      </w:pPr>
      <w:r>
        <w:t xml:space="preserve">6.1. Правом на обжалование решений контрольного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r:id="rId38">
        <w:r>
          <w:rPr>
            <w:color w:val="0000FF"/>
          </w:rPr>
          <w:t>части 4 статьи 40</w:t>
        </w:r>
      </w:hyperlink>
      <w:r>
        <w:t xml:space="preserve"> Федерального закона N 248-ФЗ.</w:t>
      </w:r>
    </w:p>
    <w:p w:rsidR="006E3F8D" w:rsidRDefault="006E3F8D">
      <w:pPr>
        <w:pStyle w:val="ConsPlusNormal"/>
        <w:spacing w:before="220"/>
        <w:ind w:firstLine="540"/>
        <w:jc w:val="both"/>
      </w:pPr>
      <w:r>
        <w:lastRenderedPageBreak/>
        <w:t>6.2. Досудебный порядок подачи жалоб при осуществлении муниципального контроля в сфере благоустройства не применяется.</w:t>
      </w:r>
    </w:p>
    <w:p w:rsidR="006E3F8D" w:rsidRDefault="006E3F8D">
      <w:pPr>
        <w:pStyle w:val="ConsPlusNormal"/>
        <w:jc w:val="both"/>
      </w:pPr>
    </w:p>
    <w:p w:rsidR="006E3F8D" w:rsidRDefault="006E3F8D">
      <w:pPr>
        <w:pStyle w:val="ConsPlusNormal"/>
        <w:jc w:val="both"/>
      </w:pPr>
    </w:p>
    <w:p w:rsidR="006E3F8D" w:rsidRDefault="006E3F8D">
      <w:pPr>
        <w:pStyle w:val="ConsPlusNormal"/>
        <w:jc w:val="both"/>
      </w:pPr>
    </w:p>
    <w:p w:rsidR="006E3F8D" w:rsidRDefault="006E3F8D">
      <w:pPr>
        <w:pStyle w:val="ConsPlusNormal"/>
        <w:jc w:val="both"/>
      </w:pPr>
    </w:p>
    <w:p w:rsidR="006E3F8D" w:rsidRDefault="006E3F8D">
      <w:pPr>
        <w:pStyle w:val="ConsPlusNormal"/>
        <w:jc w:val="both"/>
      </w:pPr>
    </w:p>
    <w:p w:rsidR="006E3F8D" w:rsidRDefault="006E3F8D">
      <w:pPr>
        <w:pStyle w:val="ConsPlusNormal"/>
        <w:jc w:val="right"/>
        <w:outlineLvl w:val="1"/>
      </w:pPr>
      <w:r>
        <w:t>Приложение 1</w:t>
      </w:r>
    </w:p>
    <w:p w:rsidR="006E3F8D" w:rsidRDefault="006E3F8D">
      <w:pPr>
        <w:pStyle w:val="ConsPlusNormal"/>
        <w:jc w:val="right"/>
      </w:pPr>
      <w:r>
        <w:t>к Положению</w:t>
      </w:r>
    </w:p>
    <w:p w:rsidR="006E3F8D" w:rsidRDefault="006E3F8D">
      <w:pPr>
        <w:pStyle w:val="ConsPlusNormal"/>
        <w:jc w:val="right"/>
      </w:pPr>
      <w:r>
        <w:t>о муниципальном контроле</w:t>
      </w:r>
    </w:p>
    <w:p w:rsidR="006E3F8D" w:rsidRDefault="006E3F8D">
      <w:pPr>
        <w:pStyle w:val="ConsPlusNormal"/>
        <w:jc w:val="right"/>
      </w:pPr>
      <w:r>
        <w:t>в сфере благоустройства</w:t>
      </w:r>
    </w:p>
    <w:p w:rsidR="006E3F8D" w:rsidRDefault="006E3F8D">
      <w:pPr>
        <w:pStyle w:val="ConsPlusNormal"/>
        <w:jc w:val="right"/>
      </w:pPr>
      <w:r>
        <w:t>на территории городского округа -</w:t>
      </w:r>
    </w:p>
    <w:p w:rsidR="006E3F8D" w:rsidRDefault="006E3F8D">
      <w:pPr>
        <w:pStyle w:val="ConsPlusNormal"/>
        <w:jc w:val="right"/>
      </w:pPr>
      <w:r>
        <w:t>города Барнаула Алтайского края</w:t>
      </w:r>
    </w:p>
    <w:p w:rsidR="006E3F8D" w:rsidRDefault="006E3F8D">
      <w:pPr>
        <w:pStyle w:val="ConsPlusNormal"/>
        <w:jc w:val="both"/>
      </w:pPr>
    </w:p>
    <w:p w:rsidR="006E3F8D" w:rsidRDefault="006E3F8D">
      <w:pPr>
        <w:pStyle w:val="ConsPlusTitle"/>
        <w:jc w:val="center"/>
      </w:pPr>
      <w:bookmarkStart w:id="1" w:name="P183"/>
      <w:bookmarkEnd w:id="1"/>
      <w:r>
        <w:t>КЛЮЧЕВЫЕ ПОКАЗАТЕЛИ</w:t>
      </w:r>
    </w:p>
    <w:p w:rsidR="006E3F8D" w:rsidRDefault="006E3F8D">
      <w:pPr>
        <w:pStyle w:val="ConsPlusTitle"/>
        <w:jc w:val="center"/>
      </w:pPr>
      <w:r>
        <w:t>МУНИЦИПАЛЬНОГО КОНТРОЛЯ В СФЕРЕ БЛАГОУСТРОЙСТВА И ИХ ЦЕЛЕВЫЕ</w:t>
      </w:r>
    </w:p>
    <w:p w:rsidR="006E3F8D" w:rsidRDefault="006E3F8D">
      <w:pPr>
        <w:pStyle w:val="ConsPlusTitle"/>
        <w:jc w:val="center"/>
      </w:pPr>
      <w:r>
        <w:t>ЗНАЧЕНИЯ, ИНДИКАТИВНЫЕ ПОКАЗАТЕЛИ МУНИЦИПАЛЬНОГО КОНТРОЛЯ</w:t>
      </w:r>
    </w:p>
    <w:p w:rsidR="006E3F8D" w:rsidRDefault="006E3F8D">
      <w:pPr>
        <w:pStyle w:val="ConsPlusTitle"/>
        <w:jc w:val="center"/>
      </w:pPr>
      <w:r>
        <w:t>В СФЕРЕ БЛАГОУСТРОЙСТВА</w:t>
      </w:r>
    </w:p>
    <w:p w:rsidR="006E3F8D" w:rsidRDefault="006E3F8D">
      <w:pPr>
        <w:pStyle w:val="ConsPlusNormal"/>
        <w:jc w:val="both"/>
      </w:pPr>
    </w:p>
    <w:p w:rsidR="006E3F8D" w:rsidRDefault="006E3F8D">
      <w:pPr>
        <w:pStyle w:val="ConsPlusNormal"/>
        <w:ind w:firstLine="540"/>
        <w:jc w:val="both"/>
      </w:pPr>
      <w:r>
        <w:t>1. Ключевые показатели муниципального контроля в сфере благоустройства и их целевые значения:</w:t>
      </w:r>
    </w:p>
    <w:p w:rsidR="006E3F8D" w:rsidRDefault="006E3F8D">
      <w:pPr>
        <w:pStyle w:val="ConsPlusNormal"/>
        <w:spacing w:before="220"/>
        <w:ind w:firstLine="540"/>
        <w:jc w:val="both"/>
      </w:pPr>
      <w:r>
        <w:t>доля устраненных нарушений из числа выявленных нарушений обязательных требований - 70%;</w:t>
      </w:r>
    </w:p>
    <w:p w:rsidR="006E3F8D" w:rsidRDefault="006E3F8D">
      <w:pPr>
        <w:pStyle w:val="ConsPlusNormal"/>
        <w:spacing w:before="220"/>
        <w:ind w:firstLine="540"/>
        <w:jc w:val="both"/>
      </w:pPr>
      <w:r>
        <w:t>доля выполнения плана проведения плановых контрольных мероприятий на очередной календарный год - 100%;</w:t>
      </w:r>
    </w:p>
    <w:p w:rsidR="006E3F8D" w:rsidRDefault="006E3F8D">
      <w:pPr>
        <w:pStyle w:val="ConsPlusNormal"/>
        <w:spacing w:before="220"/>
        <w:ind w:firstLine="540"/>
        <w:jc w:val="both"/>
      </w:pPr>
      <w:r>
        <w:t>доля обоснованных жалоб на действия (бездействие) контрольного органа и (или) его должностного лица при проведении контрольных мероприятий - 0%;</w:t>
      </w:r>
    </w:p>
    <w:p w:rsidR="006E3F8D" w:rsidRDefault="006E3F8D">
      <w:pPr>
        <w:pStyle w:val="ConsPlusNormal"/>
        <w:spacing w:before="220"/>
        <w:ind w:firstLine="540"/>
        <w:jc w:val="both"/>
      </w:pPr>
      <w:r>
        <w:t>доля отмененных результатов контрольных мероприятий - 0%;</w:t>
      </w:r>
    </w:p>
    <w:p w:rsidR="006E3F8D" w:rsidRDefault="006E3F8D">
      <w:pPr>
        <w:pStyle w:val="ConsPlusNormal"/>
        <w:spacing w:before="220"/>
        <w:ind w:firstLine="540"/>
        <w:jc w:val="both"/>
      </w:pPr>
      <w: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6E3F8D" w:rsidRDefault="006E3F8D">
      <w:pPr>
        <w:pStyle w:val="ConsPlusNormal"/>
        <w:spacing w:before="220"/>
        <w:ind w:firstLine="540"/>
        <w:jc w:val="both"/>
      </w:pPr>
      <w:r>
        <w:t>доля принятых административными комиссиями при администрации города Барнаула по районам города Барнаула постановлений о назначении административного наказания по материалам администраций районов города Барнаула - 95%;</w:t>
      </w:r>
    </w:p>
    <w:p w:rsidR="006E3F8D" w:rsidRDefault="006E3F8D">
      <w:pPr>
        <w:pStyle w:val="ConsPlusNormal"/>
        <w:spacing w:before="220"/>
        <w:ind w:firstLine="540"/>
        <w:jc w:val="both"/>
      </w:pPr>
      <w:r>
        <w:t xml:space="preserve">доля отмененных в судебном порядке постановлений административных комиссий при администрации города Барнаула по районам города Барнаула по делам об административных правонарушениях от общего количества таких постановлений, принятых административными комиссиями города Барнаула, за исключением постановлений, отмененных на основании </w:t>
      </w:r>
      <w:hyperlink r:id="rId39">
        <w:r>
          <w:rPr>
            <w:color w:val="0000FF"/>
          </w:rPr>
          <w:t>статей 2.7</w:t>
        </w:r>
      </w:hyperlink>
      <w:r>
        <w:t xml:space="preserve"> и </w:t>
      </w:r>
      <w:hyperlink r:id="rId40">
        <w:r>
          <w:rPr>
            <w:color w:val="0000FF"/>
          </w:rPr>
          <w:t>2.9</w:t>
        </w:r>
      </w:hyperlink>
      <w:r>
        <w:t xml:space="preserve"> Кодекса Российской Федерации об административных правонарушениях, - 0%.</w:t>
      </w:r>
    </w:p>
    <w:p w:rsidR="006E3F8D" w:rsidRDefault="006E3F8D">
      <w:pPr>
        <w:pStyle w:val="ConsPlusNormal"/>
        <w:spacing w:before="220"/>
        <w:ind w:firstLine="540"/>
        <w:jc w:val="both"/>
      </w:pPr>
      <w:r>
        <w:t>2. Индикативные показатели муниципального контроля в сфере благоустройства:</w:t>
      </w:r>
    </w:p>
    <w:p w:rsidR="006E3F8D" w:rsidRDefault="006E3F8D">
      <w:pPr>
        <w:pStyle w:val="ConsPlusNormal"/>
        <w:spacing w:before="220"/>
        <w:ind w:firstLine="540"/>
        <w:jc w:val="both"/>
      </w:pPr>
      <w:r>
        <w:t>количество проведенных плановых контрольных мероприятий;</w:t>
      </w:r>
    </w:p>
    <w:p w:rsidR="006E3F8D" w:rsidRDefault="006E3F8D">
      <w:pPr>
        <w:pStyle w:val="ConsPlusNormal"/>
        <w:spacing w:before="220"/>
        <w:ind w:firstLine="540"/>
        <w:jc w:val="both"/>
      </w:pPr>
      <w:r>
        <w:t>количество проведенных внеплановых контрольных мероприятий;</w:t>
      </w:r>
    </w:p>
    <w:p w:rsidR="006E3F8D" w:rsidRDefault="006E3F8D">
      <w:pPr>
        <w:pStyle w:val="ConsPlusNormal"/>
        <w:spacing w:before="220"/>
        <w:ind w:firstLine="540"/>
        <w:jc w:val="both"/>
      </w:pPr>
      <w:r>
        <w:t>количество поступивших возражений в отношении акта контрольного мероприятия;</w:t>
      </w:r>
    </w:p>
    <w:p w:rsidR="006E3F8D" w:rsidRDefault="006E3F8D">
      <w:pPr>
        <w:pStyle w:val="ConsPlusNormal"/>
        <w:spacing w:before="220"/>
        <w:ind w:firstLine="540"/>
        <w:jc w:val="both"/>
      </w:pPr>
      <w:r>
        <w:t>количество выданных предписаний об устранении нарушений обязательных требований;</w:t>
      </w:r>
    </w:p>
    <w:p w:rsidR="006E3F8D" w:rsidRDefault="006E3F8D">
      <w:pPr>
        <w:pStyle w:val="ConsPlusNormal"/>
        <w:spacing w:before="220"/>
        <w:ind w:firstLine="540"/>
        <w:jc w:val="both"/>
      </w:pPr>
      <w:r>
        <w:lastRenderedPageBreak/>
        <w:t>количество устраненных нарушений обязательных требований.</w:t>
      </w:r>
    </w:p>
    <w:p w:rsidR="006E3F8D" w:rsidRDefault="006E3F8D">
      <w:pPr>
        <w:pStyle w:val="ConsPlusNormal"/>
        <w:jc w:val="both"/>
      </w:pPr>
    </w:p>
    <w:p w:rsidR="006E3F8D" w:rsidRDefault="006E3F8D">
      <w:pPr>
        <w:pStyle w:val="ConsPlusNormal"/>
        <w:jc w:val="both"/>
      </w:pPr>
    </w:p>
    <w:p w:rsidR="006E3F8D" w:rsidRDefault="006E3F8D">
      <w:pPr>
        <w:pStyle w:val="ConsPlusNormal"/>
        <w:jc w:val="both"/>
      </w:pPr>
    </w:p>
    <w:p w:rsidR="006E3F8D" w:rsidRDefault="006E3F8D">
      <w:pPr>
        <w:pStyle w:val="ConsPlusNormal"/>
        <w:jc w:val="both"/>
      </w:pPr>
    </w:p>
    <w:p w:rsidR="006E3F8D" w:rsidRDefault="006E3F8D">
      <w:pPr>
        <w:pStyle w:val="ConsPlusNormal"/>
        <w:jc w:val="both"/>
      </w:pPr>
    </w:p>
    <w:p w:rsidR="006E3F8D" w:rsidRDefault="006E3F8D">
      <w:pPr>
        <w:pStyle w:val="ConsPlusNormal"/>
        <w:jc w:val="right"/>
        <w:outlineLvl w:val="1"/>
      </w:pPr>
      <w:r>
        <w:t>Приложение 2</w:t>
      </w:r>
    </w:p>
    <w:p w:rsidR="006E3F8D" w:rsidRDefault="006E3F8D">
      <w:pPr>
        <w:pStyle w:val="ConsPlusNormal"/>
        <w:jc w:val="right"/>
      </w:pPr>
      <w:r>
        <w:t>к Положению</w:t>
      </w:r>
    </w:p>
    <w:p w:rsidR="006E3F8D" w:rsidRDefault="006E3F8D">
      <w:pPr>
        <w:pStyle w:val="ConsPlusNormal"/>
        <w:jc w:val="right"/>
      </w:pPr>
      <w:r>
        <w:t>о муниципальном контроле</w:t>
      </w:r>
    </w:p>
    <w:p w:rsidR="006E3F8D" w:rsidRDefault="006E3F8D">
      <w:pPr>
        <w:pStyle w:val="ConsPlusNormal"/>
        <w:jc w:val="right"/>
      </w:pPr>
      <w:r>
        <w:t>в сфере благоустройства</w:t>
      </w:r>
    </w:p>
    <w:p w:rsidR="006E3F8D" w:rsidRDefault="006E3F8D">
      <w:pPr>
        <w:pStyle w:val="ConsPlusNormal"/>
        <w:jc w:val="right"/>
      </w:pPr>
      <w:r>
        <w:t>на территории городского округа -</w:t>
      </w:r>
    </w:p>
    <w:p w:rsidR="006E3F8D" w:rsidRDefault="006E3F8D">
      <w:pPr>
        <w:pStyle w:val="ConsPlusNormal"/>
        <w:jc w:val="right"/>
      </w:pPr>
      <w:r>
        <w:t>города Барнаула Алтайского края</w:t>
      </w:r>
    </w:p>
    <w:p w:rsidR="006E3F8D" w:rsidRDefault="006E3F8D">
      <w:pPr>
        <w:pStyle w:val="ConsPlusNormal"/>
        <w:jc w:val="both"/>
      </w:pPr>
    </w:p>
    <w:p w:rsidR="006E3F8D" w:rsidRDefault="006E3F8D">
      <w:pPr>
        <w:pStyle w:val="ConsPlusTitle"/>
        <w:jc w:val="center"/>
      </w:pPr>
      <w:bookmarkStart w:id="2" w:name="P214"/>
      <w:bookmarkEnd w:id="2"/>
      <w:r>
        <w:t>КРИТЕРИИ</w:t>
      </w:r>
    </w:p>
    <w:p w:rsidR="006E3F8D" w:rsidRDefault="006E3F8D">
      <w:pPr>
        <w:pStyle w:val="ConsPlusTitle"/>
        <w:jc w:val="center"/>
      </w:pPr>
      <w:r>
        <w:t>ОТНЕСЕНИЯ ОБЪЕКТОВ КОНТРОЛЯ К КАТЕГОРИЯМ РИСКА ПРИЧИНЕНИЯ</w:t>
      </w:r>
    </w:p>
    <w:p w:rsidR="006E3F8D" w:rsidRDefault="006E3F8D">
      <w:pPr>
        <w:pStyle w:val="ConsPlusTitle"/>
        <w:jc w:val="center"/>
      </w:pPr>
      <w:r>
        <w:t>ВРЕДА (УЩЕРБА) ПРИ ОСУЩЕСТВЛЕНИИ МУНИЦИПАЛЬНОГО КОНТРОЛЯ</w:t>
      </w:r>
    </w:p>
    <w:p w:rsidR="006E3F8D" w:rsidRDefault="006E3F8D">
      <w:pPr>
        <w:pStyle w:val="ConsPlusTitle"/>
        <w:jc w:val="center"/>
      </w:pPr>
      <w:r>
        <w:t>В СФЕРЕ БЛАГОУСТРОЙСТВА</w:t>
      </w:r>
    </w:p>
    <w:p w:rsidR="006E3F8D" w:rsidRDefault="006E3F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746"/>
        <w:gridCol w:w="1701"/>
      </w:tblGrid>
      <w:tr w:rsidR="006E3F8D">
        <w:tc>
          <w:tcPr>
            <w:tcW w:w="624" w:type="dxa"/>
            <w:tcBorders>
              <w:top w:val="single" w:sz="4" w:space="0" w:color="auto"/>
              <w:bottom w:val="single" w:sz="4" w:space="0" w:color="auto"/>
            </w:tcBorders>
          </w:tcPr>
          <w:p w:rsidR="006E3F8D" w:rsidRDefault="006E3F8D">
            <w:pPr>
              <w:pStyle w:val="ConsPlusNormal"/>
              <w:jc w:val="center"/>
            </w:pPr>
            <w:r>
              <w:t>N п/п</w:t>
            </w:r>
          </w:p>
        </w:tc>
        <w:tc>
          <w:tcPr>
            <w:tcW w:w="6746" w:type="dxa"/>
            <w:tcBorders>
              <w:top w:val="single" w:sz="4" w:space="0" w:color="auto"/>
              <w:bottom w:val="single" w:sz="4" w:space="0" w:color="auto"/>
            </w:tcBorders>
          </w:tcPr>
          <w:p w:rsidR="006E3F8D" w:rsidRDefault="006E3F8D">
            <w:pPr>
              <w:pStyle w:val="ConsPlusNormal"/>
              <w:jc w:val="center"/>
            </w:pPr>
            <w:r>
              <w:t>Критерии отнесения объектов контроля к категориям риска</w:t>
            </w:r>
          </w:p>
        </w:tc>
        <w:tc>
          <w:tcPr>
            <w:tcW w:w="1701" w:type="dxa"/>
            <w:tcBorders>
              <w:top w:val="single" w:sz="4" w:space="0" w:color="auto"/>
              <w:bottom w:val="single" w:sz="4" w:space="0" w:color="auto"/>
            </w:tcBorders>
          </w:tcPr>
          <w:p w:rsidR="006E3F8D" w:rsidRDefault="006E3F8D">
            <w:pPr>
              <w:pStyle w:val="ConsPlusNormal"/>
              <w:jc w:val="center"/>
            </w:pPr>
            <w:r>
              <w:t>Категория риска</w:t>
            </w:r>
          </w:p>
        </w:tc>
      </w:tr>
      <w:tr w:rsidR="006E3F8D">
        <w:tc>
          <w:tcPr>
            <w:tcW w:w="624" w:type="dxa"/>
            <w:vMerge w:val="restart"/>
            <w:tcBorders>
              <w:top w:val="single" w:sz="4" w:space="0" w:color="auto"/>
              <w:bottom w:val="single" w:sz="4" w:space="0" w:color="auto"/>
            </w:tcBorders>
          </w:tcPr>
          <w:p w:rsidR="006E3F8D" w:rsidRDefault="006E3F8D">
            <w:pPr>
              <w:pStyle w:val="ConsPlusNormal"/>
              <w:jc w:val="both"/>
            </w:pPr>
            <w:r>
              <w:t>1.</w:t>
            </w:r>
          </w:p>
        </w:tc>
        <w:tc>
          <w:tcPr>
            <w:tcW w:w="6746" w:type="dxa"/>
            <w:tcBorders>
              <w:top w:val="single" w:sz="4" w:space="0" w:color="auto"/>
              <w:bottom w:val="nil"/>
            </w:tcBorders>
          </w:tcPr>
          <w:p w:rsidR="006E3F8D" w:rsidRDefault="006E3F8D">
            <w:pPr>
              <w:pStyle w:val="ConsPlusNormal"/>
              <w:jc w:val="both"/>
            </w:pPr>
            <w:r>
              <w:t>Несоблюдение в ходе контрольного мероприятия контролируемыми лицами обязательных требований муниципальных нормативных правовых актов города Барнаула в сфере благоустройства:</w:t>
            </w:r>
          </w:p>
        </w:tc>
        <w:tc>
          <w:tcPr>
            <w:tcW w:w="1701" w:type="dxa"/>
            <w:tcBorders>
              <w:top w:val="single" w:sz="4" w:space="0" w:color="auto"/>
              <w:bottom w:val="nil"/>
            </w:tcBorders>
          </w:tcPr>
          <w:p w:rsidR="006E3F8D" w:rsidRDefault="006E3F8D">
            <w:pPr>
              <w:pStyle w:val="ConsPlusNormal"/>
            </w:pPr>
          </w:p>
        </w:tc>
      </w:tr>
      <w:tr w:rsidR="006E3F8D">
        <w:tblPrEx>
          <w:tblBorders>
            <w:insideH w:val="none" w:sz="0" w:space="0" w:color="auto"/>
          </w:tblBorders>
        </w:tblPrEx>
        <w:tc>
          <w:tcPr>
            <w:tcW w:w="624" w:type="dxa"/>
            <w:vMerge/>
            <w:tcBorders>
              <w:top w:val="single" w:sz="4" w:space="0" w:color="auto"/>
              <w:bottom w:val="single" w:sz="4" w:space="0" w:color="auto"/>
            </w:tcBorders>
          </w:tcPr>
          <w:p w:rsidR="006E3F8D" w:rsidRDefault="006E3F8D">
            <w:pPr>
              <w:pStyle w:val="ConsPlusNormal"/>
            </w:pPr>
          </w:p>
        </w:tc>
        <w:tc>
          <w:tcPr>
            <w:tcW w:w="6746" w:type="dxa"/>
            <w:tcBorders>
              <w:top w:val="nil"/>
              <w:bottom w:val="nil"/>
            </w:tcBorders>
          </w:tcPr>
          <w:p w:rsidR="006E3F8D" w:rsidRDefault="006E3F8D">
            <w:pPr>
              <w:pStyle w:val="ConsPlusNormal"/>
              <w:jc w:val="both"/>
            </w:pPr>
            <w:r>
              <w:t>а) наличие в течение календарного года, предшествующего году составления планов проведения плановых контрольных мероприятий на очередной календарный год, случаев причинения вреда жизни и здоровью физических лиц, имуществу третьих лиц в результате нарушения контролируемыми лицами обязательных требований муниципальных нормативных правовых актов города Барнаула в сфере благоустройства;</w:t>
            </w:r>
          </w:p>
        </w:tc>
        <w:tc>
          <w:tcPr>
            <w:tcW w:w="1701" w:type="dxa"/>
            <w:tcBorders>
              <w:top w:val="nil"/>
              <w:bottom w:val="nil"/>
            </w:tcBorders>
          </w:tcPr>
          <w:p w:rsidR="006E3F8D" w:rsidRDefault="006E3F8D">
            <w:pPr>
              <w:pStyle w:val="ConsPlusNormal"/>
              <w:jc w:val="both"/>
            </w:pPr>
            <w:r>
              <w:t>чрезвычайно высокая</w:t>
            </w:r>
          </w:p>
        </w:tc>
      </w:tr>
      <w:tr w:rsidR="006E3F8D">
        <w:tblPrEx>
          <w:tblBorders>
            <w:insideH w:val="none" w:sz="0" w:space="0" w:color="auto"/>
          </w:tblBorders>
        </w:tblPrEx>
        <w:tc>
          <w:tcPr>
            <w:tcW w:w="624" w:type="dxa"/>
            <w:vMerge/>
            <w:tcBorders>
              <w:top w:val="single" w:sz="4" w:space="0" w:color="auto"/>
              <w:bottom w:val="single" w:sz="4" w:space="0" w:color="auto"/>
            </w:tcBorders>
          </w:tcPr>
          <w:p w:rsidR="006E3F8D" w:rsidRDefault="006E3F8D">
            <w:pPr>
              <w:pStyle w:val="ConsPlusNormal"/>
            </w:pPr>
          </w:p>
        </w:tc>
        <w:tc>
          <w:tcPr>
            <w:tcW w:w="6746" w:type="dxa"/>
            <w:tcBorders>
              <w:top w:val="nil"/>
              <w:bottom w:val="nil"/>
            </w:tcBorders>
          </w:tcPr>
          <w:p w:rsidR="006E3F8D" w:rsidRDefault="006E3F8D">
            <w:pPr>
              <w:pStyle w:val="ConsPlusNormal"/>
              <w:jc w:val="both"/>
            </w:pPr>
            <w:r>
              <w:t>б) установление в течение календарного года, предшествующего году составления планов проведения плановых контрольных мероприятий на очередной календарный год, фактов несоблюдения контролируемым лицом обязательных требований муниципальных нормативных правовых актов города Барнаула в сфере благоустройства - вынесено предписание об устранении выявленных нарушений;</w:t>
            </w:r>
          </w:p>
          <w:p w:rsidR="006E3F8D" w:rsidRDefault="006E3F8D">
            <w:pPr>
              <w:pStyle w:val="ConsPlusNormal"/>
              <w:jc w:val="both"/>
            </w:pPr>
            <w:r>
              <w:t>наличие в течение календарного года, предшествующего году составления планов проведения плановых контрольных мероприятий на очередной календарный год, случаев воспрепятствования контролируемыми лицами или их представителями доступу инспекторов на объект контроля;</w:t>
            </w:r>
          </w:p>
          <w:p w:rsidR="006E3F8D" w:rsidRDefault="006E3F8D">
            <w:pPr>
              <w:pStyle w:val="ConsPlusNormal"/>
              <w:jc w:val="both"/>
            </w:pPr>
            <w:r>
              <w:t>наличие на дату принятия решения об отнесении объекта контроля к категории риска вступившего в силу в течение трех последних лет постановления о назначении административного наказания по объекту муниципального контроля, связанного с нарушением требований муниципальных нормативных правовых актов города Барнаула в сфере благоустройства;</w:t>
            </w:r>
          </w:p>
        </w:tc>
        <w:tc>
          <w:tcPr>
            <w:tcW w:w="1701" w:type="dxa"/>
            <w:tcBorders>
              <w:top w:val="nil"/>
              <w:bottom w:val="nil"/>
            </w:tcBorders>
          </w:tcPr>
          <w:p w:rsidR="006E3F8D" w:rsidRDefault="006E3F8D">
            <w:pPr>
              <w:pStyle w:val="ConsPlusNormal"/>
              <w:jc w:val="both"/>
            </w:pPr>
            <w:r>
              <w:t>высокая</w:t>
            </w:r>
          </w:p>
        </w:tc>
      </w:tr>
      <w:tr w:rsidR="006E3F8D">
        <w:tblPrEx>
          <w:tblBorders>
            <w:insideH w:val="none" w:sz="0" w:space="0" w:color="auto"/>
          </w:tblBorders>
        </w:tblPrEx>
        <w:tc>
          <w:tcPr>
            <w:tcW w:w="624" w:type="dxa"/>
            <w:vMerge/>
            <w:tcBorders>
              <w:top w:val="single" w:sz="4" w:space="0" w:color="auto"/>
              <w:bottom w:val="single" w:sz="4" w:space="0" w:color="auto"/>
            </w:tcBorders>
          </w:tcPr>
          <w:p w:rsidR="006E3F8D" w:rsidRDefault="006E3F8D">
            <w:pPr>
              <w:pStyle w:val="ConsPlusNormal"/>
            </w:pPr>
          </w:p>
        </w:tc>
        <w:tc>
          <w:tcPr>
            <w:tcW w:w="6746" w:type="dxa"/>
            <w:tcBorders>
              <w:top w:val="nil"/>
              <w:bottom w:val="nil"/>
            </w:tcBorders>
          </w:tcPr>
          <w:p w:rsidR="006E3F8D" w:rsidRDefault="006E3F8D">
            <w:pPr>
              <w:pStyle w:val="ConsPlusNormal"/>
              <w:jc w:val="both"/>
            </w:pPr>
            <w:r>
              <w:t xml:space="preserve">в) наличие у контрольного органа сведений о готовящихся нарушениях обязательных требований или признаках нарушений обязательных </w:t>
            </w:r>
            <w:r>
              <w:lastRenderedPageBreak/>
              <w:t>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 объявлено предостережение о недопустимости нарушения обязательных требований;</w:t>
            </w:r>
          </w:p>
        </w:tc>
        <w:tc>
          <w:tcPr>
            <w:tcW w:w="1701" w:type="dxa"/>
            <w:tcBorders>
              <w:top w:val="nil"/>
              <w:bottom w:val="nil"/>
            </w:tcBorders>
          </w:tcPr>
          <w:p w:rsidR="006E3F8D" w:rsidRDefault="006E3F8D">
            <w:pPr>
              <w:pStyle w:val="ConsPlusNormal"/>
              <w:jc w:val="both"/>
            </w:pPr>
            <w:r>
              <w:lastRenderedPageBreak/>
              <w:t>средняя</w:t>
            </w:r>
          </w:p>
        </w:tc>
      </w:tr>
      <w:tr w:rsidR="006E3F8D">
        <w:tc>
          <w:tcPr>
            <w:tcW w:w="624" w:type="dxa"/>
            <w:vMerge/>
            <w:tcBorders>
              <w:top w:val="single" w:sz="4" w:space="0" w:color="auto"/>
              <w:bottom w:val="single" w:sz="4" w:space="0" w:color="auto"/>
            </w:tcBorders>
          </w:tcPr>
          <w:p w:rsidR="006E3F8D" w:rsidRDefault="006E3F8D">
            <w:pPr>
              <w:pStyle w:val="ConsPlusNormal"/>
            </w:pPr>
          </w:p>
        </w:tc>
        <w:tc>
          <w:tcPr>
            <w:tcW w:w="6746" w:type="dxa"/>
            <w:tcBorders>
              <w:top w:val="nil"/>
              <w:bottom w:val="single" w:sz="4" w:space="0" w:color="auto"/>
            </w:tcBorders>
          </w:tcPr>
          <w:p w:rsidR="006E3F8D" w:rsidRDefault="006E3F8D">
            <w:pPr>
              <w:pStyle w:val="ConsPlusNormal"/>
              <w:jc w:val="both"/>
            </w:pPr>
            <w:r>
              <w:t>г) установление фактов соблюдения контролируемым лицом обязательных требований муниципальных нормативных правовых актов города Барнаула в сфере благоустройства - отсутствие нарушений</w:t>
            </w:r>
          </w:p>
        </w:tc>
        <w:tc>
          <w:tcPr>
            <w:tcW w:w="1701" w:type="dxa"/>
            <w:tcBorders>
              <w:top w:val="nil"/>
              <w:bottom w:val="single" w:sz="4" w:space="0" w:color="auto"/>
            </w:tcBorders>
          </w:tcPr>
          <w:p w:rsidR="006E3F8D" w:rsidRDefault="006E3F8D">
            <w:pPr>
              <w:pStyle w:val="ConsPlusNormal"/>
              <w:jc w:val="both"/>
            </w:pPr>
            <w:r>
              <w:t>низкая</w:t>
            </w:r>
          </w:p>
        </w:tc>
      </w:tr>
      <w:tr w:rsidR="006E3F8D">
        <w:tc>
          <w:tcPr>
            <w:tcW w:w="624" w:type="dxa"/>
            <w:vMerge w:val="restart"/>
            <w:tcBorders>
              <w:top w:val="single" w:sz="4" w:space="0" w:color="auto"/>
              <w:bottom w:val="single" w:sz="4" w:space="0" w:color="auto"/>
            </w:tcBorders>
          </w:tcPr>
          <w:p w:rsidR="006E3F8D" w:rsidRDefault="006E3F8D">
            <w:pPr>
              <w:pStyle w:val="ConsPlusNormal"/>
              <w:jc w:val="both"/>
            </w:pPr>
            <w:r>
              <w:t>2.</w:t>
            </w:r>
          </w:p>
        </w:tc>
        <w:tc>
          <w:tcPr>
            <w:tcW w:w="6746" w:type="dxa"/>
            <w:tcBorders>
              <w:top w:val="single" w:sz="4" w:space="0" w:color="auto"/>
              <w:bottom w:val="nil"/>
            </w:tcBorders>
          </w:tcPr>
          <w:p w:rsidR="006E3F8D" w:rsidRDefault="006E3F8D">
            <w:pPr>
              <w:pStyle w:val="ConsPlusNormal"/>
              <w:jc w:val="both"/>
            </w:pPr>
            <w:r>
              <w:t>Проведение контрольных мероприятий в отношении контролируемых лиц:</w:t>
            </w:r>
          </w:p>
        </w:tc>
        <w:tc>
          <w:tcPr>
            <w:tcW w:w="1701" w:type="dxa"/>
            <w:tcBorders>
              <w:top w:val="single" w:sz="4" w:space="0" w:color="auto"/>
              <w:bottom w:val="nil"/>
            </w:tcBorders>
          </w:tcPr>
          <w:p w:rsidR="006E3F8D" w:rsidRDefault="006E3F8D">
            <w:pPr>
              <w:pStyle w:val="ConsPlusNormal"/>
            </w:pPr>
          </w:p>
        </w:tc>
      </w:tr>
      <w:tr w:rsidR="006E3F8D">
        <w:tblPrEx>
          <w:tblBorders>
            <w:insideH w:val="none" w:sz="0" w:space="0" w:color="auto"/>
          </w:tblBorders>
        </w:tblPrEx>
        <w:tc>
          <w:tcPr>
            <w:tcW w:w="624" w:type="dxa"/>
            <w:vMerge/>
            <w:tcBorders>
              <w:top w:val="single" w:sz="4" w:space="0" w:color="auto"/>
              <w:bottom w:val="single" w:sz="4" w:space="0" w:color="auto"/>
            </w:tcBorders>
          </w:tcPr>
          <w:p w:rsidR="006E3F8D" w:rsidRDefault="006E3F8D">
            <w:pPr>
              <w:pStyle w:val="ConsPlusNormal"/>
            </w:pPr>
          </w:p>
        </w:tc>
        <w:tc>
          <w:tcPr>
            <w:tcW w:w="6746" w:type="dxa"/>
            <w:tcBorders>
              <w:top w:val="nil"/>
              <w:bottom w:val="nil"/>
            </w:tcBorders>
          </w:tcPr>
          <w:p w:rsidR="006E3F8D" w:rsidRDefault="006E3F8D">
            <w:pPr>
              <w:pStyle w:val="ConsPlusNormal"/>
              <w:jc w:val="both"/>
            </w:pPr>
            <w:r>
              <w:t>а) ранее в отношении контролируемого лица контрольные мероприятия не проводились;</w:t>
            </w:r>
          </w:p>
        </w:tc>
        <w:tc>
          <w:tcPr>
            <w:tcW w:w="1701" w:type="dxa"/>
            <w:tcBorders>
              <w:top w:val="nil"/>
              <w:bottom w:val="nil"/>
            </w:tcBorders>
          </w:tcPr>
          <w:p w:rsidR="006E3F8D" w:rsidRDefault="006E3F8D">
            <w:pPr>
              <w:pStyle w:val="ConsPlusNormal"/>
              <w:jc w:val="both"/>
            </w:pPr>
            <w:r>
              <w:t>высокая</w:t>
            </w:r>
          </w:p>
        </w:tc>
      </w:tr>
      <w:tr w:rsidR="006E3F8D">
        <w:tblPrEx>
          <w:tblBorders>
            <w:insideH w:val="none" w:sz="0" w:space="0" w:color="auto"/>
          </w:tblBorders>
        </w:tblPrEx>
        <w:tc>
          <w:tcPr>
            <w:tcW w:w="624" w:type="dxa"/>
            <w:vMerge/>
            <w:tcBorders>
              <w:top w:val="single" w:sz="4" w:space="0" w:color="auto"/>
              <w:bottom w:val="single" w:sz="4" w:space="0" w:color="auto"/>
            </w:tcBorders>
          </w:tcPr>
          <w:p w:rsidR="006E3F8D" w:rsidRDefault="006E3F8D">
            <w:pPr>
              <w:pStyle w:val="ConsPlusNormal"/>
            </w:pPr>
          </w:p>
        </w:tc>
        <w:tc>
          <w:tcPr>
            <w:tcW w:w="6746" w:type="dxa"/>
            <w:tcBorders>
              <w:top w:val="nil"/>
              <w:bottom w:val="nil"/>
            </w:tcBorders>
          </w:tcPr>
          <w:p w:rsidR="006E3F8D" w:rsidRDefault="006E3F8D">
            <w:pPr>
              <w:pStyle w:val="ConsPlusNormal"/>
              <w:jc w:val="both"/>
            </w:pPr>
            <w:r>
              <w:t>б) последнее контрольное мероприятие в отношении контролируемого лица проведено - более трех лет назад;</w:t>
            </w:r>
          </w:p>
        </w:tc>
        <w:tc>
          <w:tcPr>
            <w:tcW w:w="1701" w:type="dxa"/>
            <w:tcBorders>
              <w:top w:val="nil"/>
              <w:bottom w:val="nil"/>
            </w:tcBorders>
          </w:tcPr>
          <w:p w:rsidR="006E3F8D" w:rsidRDefault="006E3F8D">
            <w:pPr>
              <w:pStyle w:val="ConsPlusNormal"/>
              <w:jc w:val="both"/>
            </w:pPr>
            <w:r>
              <w:t>средняя</w:t>
            </w:r>
          </w:p>
        </w:tc>
      </w:tr>
      <w:tr w:rsidR="006E3F8D">
        <w:tc>
          <w:tcPr>
            <w:tcW w:w="624" w:type="dxa"/>
            <w:vMerge/>
            <w:tcBorders>
              <w:top w:val="single" w:sz="4" w:space="0" w:color="auto"/>
              <w:bottom w:val="single" w:sz="4" w:space="0" w:color="auto"/>
            </w:tcBorders>
          </w:tcPr>
          <w:p w:rsidR="006E3F8D" w:rsidRDefault="006E3F8D">
            <w:pPr>
              <w:pStyle w:val="ConsPlusNormal"/>
            </w:pPr>
          </w:p>
        </w:tc>
        <w:tc>
          <w:tcPr>
            <w:tcW w:w="6746" w:type="dxa"/>
            <w:tcBorders>
              <w:top w:val="nil"/>
              <w:bottom w:val="single" w:sz="4" w:space="0" w:color="auto"/>
            </w:tcBorders>
          </w:tcPr>
          <w:p w:rsidR="006E3F8D" w:rsidRDefault="006E3F8D">
            <w:pPr>
              <w:pStyle w:val="ConsPlusNormal"/>
              <w:jc w:val="both"/>
            </w:pPr>
            <w:r>
              <w:t>в) последнее контрольное мероприятие в отношении контролируемого лица проведено в течение последних трех лет</w:t>
            </w:r>
          </w:p>
        </w:tc>
        <w:tc>
          <w:tcPr>
            <w:tcW w:w="1701" w:type="dxa"/>
            <w:tcBorders>
              <w:top w:val="nil"/>
              <w:bottom w:val="single" w:sz="4" w:space="0" w:color="auto"/>
            </w:tcBorders>
          </w:tcPr>
          <w:p w:rsidR="006E3F8D" w:rsidRDefault="006E3F8D">
            <w:pPr>
              <w:pStyle w:val="ConsPlusNormal"/>
              <w:jc w:val="both"/>
            </w:pPr>
            <w:r>
              <w:t>низкая</w:t>
            </w:r>
          </w:p>
        </w:tc>
      </w:tr>
      <w:tr w:rsidR="006E3F8D">
        <w:tc>
          <w:tcPr>
            <w:tcW w:w="624" w:type="dxa"/>
            <w:vMerge w:val="restart"/>
            <w:tcBorders>
              <w:top w:val="single" w:sz="4" w:space="0" w:color="auto"/>
              <w:bottom w:val="single" w:sz="4" w:space="0" w:color="auto"/>
            </w:tcBorders>
          </w:tcPr>
          <w:p w:rsidR="006E3F8D" w:rsidRDefault="006E3F8D">
            <w:pPr>
              <w:pStyle w:val="ConsPlusNormal"/>
              <w:jc w:val="both"/>
            </w:pPr>
            <w:r>
              <w:t>3.</w:t>
            </w:r>
          </w:p>
        </w:tc>
        <w:tc>
          <w:tcPr>
            <w:tcW w:w="6746" w:type="dxa"/>
            <w:tcBorders>
              <w:top w:val="single" w:sz="4" w:space="0" w:color="auto"/>
              <w:bottom w:val="nil"/>
            </w:tcBorders>
          </w:tcPr>
          <w:p w:rsidR="006E3F8D" w:rsidRDefault="006E3F8D">
            <w:pPr>
              <w:pStyle w:val="ConsPlusNormal"/>
              <w:jc w:val="both"/>
            </w:pPr>
            <w:r>
              <w:t>Поступление обращений от граждан, организаций, органов государственной власти, органов местного самоуправления, информации от правоохранительных органов, из средств массовой информации, свидетельствующих о нарушении контролируемым лицом обязательных требований законодательства в сфере благоустройства:</w:t>
            </w:r>
          </w:p>
        </w:tc>
        <w:tc>
          <w:tcPr>
            <w:tcW w:w="1701" w:type="dxa"/>
            <w:tcBorders>
              <w:top w:val="single" w:sz="4" w:space="0" w:color="auto"/>
              <w:bottom w:val="nil"/>
            </w:tcBorders>
          </w:tcPr>
          <w:p w:rsidR="006E3F8D" w:rsidRDefault="006E3F8D">
            <w:pPr>
              <w:pStyle w:val="ConsPlusNormal"/>
            </w:pPr>
          </w:p>
        </w:tc>
      </w:tr>
      <w:tr w:rsidR="006E3F8D">
        <w:tblPrEx>
          <w:tblBorders>
            <w:insideH w:val="none" w:sz="0" w:space="0" w:color="auto"/>
          </w:tblBorders>
        </w:tblPrEx>
        <w:tc>
          <w:tcPr>
            <w:tcW w:w="624" w:type="dxa"/>
            <w:vMerge/>
            <w:tcBorders>
              <w:top w:val="single" w:sz="4" w:space="0" w:color="auto"/>
              <w:bottom w:val="single" w:sz="4" w:space="0" w:color="auto"/>
            </w:tcBorders>
          </w:tcPr>
          <w:p w:rsidR="006E3F8D" w:rsidRDefault="006E3F8D">
            <w:pPr>
              <w:pStyle w:val="ConsPlusNormal"/>
            </w:pPr>
          </w:p>
        </w:tc>
        <w:tc>
          <w:tcPr>
            <w:tcW w:w="6746" w:type="dxa"/>
            <w:tcBorders>
              <w:top w:val="nil"/>
              <w:bottom w:val="nil"/>
            </w:tcBorders>
          </w:tcPr>
          <w:p w:rsidR="006E3F8D" w:rsidRDefault="006E3F8D">
            <w:pPr>
              <w:pStyle w:val="ConsPlusNormal"/>
              <w:jc w:val="both"/>
            </w:pPr>
            <w:r>
              <w:t>а) в течение календарного года, предшествующего году составления планов проведения плановых контрольных мероприятий на очередной календарный год, поступило два и более обращения граждан, организаций, органов государственной власти, органов местного самоуправления, либо две и более информации от правоохранительных органов, из средств массовой информации, свидетельствующие о нарушении контролируемым лицом обязательных требований в сфере благоустройства;</w:t>
            </w:r>
          </w:p>
        </w:tc>
        <w:tc>
          <w:tcPr>
            <w:tcW w:w="1701" w:type="dxa"/>
            <w:tcBorders>
              <w:top w:val="nil"/>
              <w:bottom w:val="single" w:sz="4" w:space="0" w:color="auto"/>
            </w:tcBorders>
          </w:tcPr>
          <w:p w:rsidR="006E3F8D" w:rsidRDefault="006E3F8D">
            <w:pPr>
              <w:pStyle w:val="ConsPlusNormal"/>
              <w:jc w:val="both"/>
            </w:pPr>
            <w:r>
              <w:t>высокая</w:t>
            </w:r>
          </w:p>
        </w:tc>
      </w:tr>
      <w:tr w:rsidR="006E3F8D">
        <w:tblPrEx>
          <w:tblBorders>
            <w:insideH w:val="none" w:sz="0" w:space="0" w:color="auto"/>
          </w:tblBorders>
        </w:tblPrEx>
        <w:tc>
          <w:tcPr>
            <w:tcW w:w="624" w:type="dxa"/>
            <w:vMerge/>
            <w:tcBorders>
              <w:top w:val="single" w:sz="4" w:space="0" w:color="auto"/>
              <w:bottom w:val="single" w:sz="4" w:space="0" w:color="auto"/>
            </w:tcBorders>
          </w:tcPr>
          <w:p w:rsidR="006E3F8D" w:rsidRDefault="006E3F8D">
            <w:pPr>
              <w:pStyle w:val="ConsPlusNormal"/>
            </w:pPr>
          </w:p>
        </w:tc>
        <w:tc>
          <w:tcPr>
            <w:tcW w:w="6746" w:type="dxa"/>
            <w:tcBorders>
              <w:top w:val="nil"/>
              <w:bottom w:val="nil"/>
            </w:tcBorders>
          </w:tcPr>
          <w:p w:rsidR="006E3F8D" w:rsidRDefault="006E3F8D">
            <w:pPr>
              <w:pStyle w:val="ConsPlusNormal"/>
              <w:jc w:val="both"/>
            </w:pPr>
            <w:r>
              <w:t>б) в течение календарного года, предшествующего году составления планов проведения плановых контрольных мероприятий на очередной календарный год, поступило одно обращение гражданина, организации, органов государственной власти, органов местного самоуправления, информация от правоохранительных органов, из средств массовой информации о нарушении контролируемым лицом обязательных требований в сфере благоустройства;</w:t>
            </w:r>
          </w:p>
        </w:tc>
        <w:tc>
          <w:tcPr>
            <w:tcW w:w="1701" w:type="dxa"/>
            <w:tcBorders>
              <w:top w:val="single" w:sz="4" w:space="0" w:color="auto"/>
              <w:bottom w:val="nil"/>
            </w:tcBorders>
          </w:tcPr>
          <w:p w:rsidR="006E3F8D" w:rsidRDefault="006E3F8D">
            <w:pPr>
              <w:pStyle w:val="ConsPlusNormal"/>
              <w:jc w:val="both"/>
            </w:pPr>
            <w:r>
              <w:t>средняя</w:t>
            </w:r>
          </w:p>
        </w:tc>
      </w:tr>
      <w:tr w:rsidR="006E3F8D">
        <w:tblPrEx>
          <w:tblBorders>
            <w:insideH w:val="none" w:sz="0" w:space="0" w:color="auto"/>
          </w:tblBorders>
        </w:tblPrEx>
        <w:tc>
          <w:tcPr>
            <w:tcW w:w="624" w:type="dxa"/>
            <w:vMerge/>
            <w:tcBorders>
              <w:top w:val="single" w:sz="4" w:space="0" w:color="auto"/>
              <w:bottom w:val="single" w:sz="4" w:space="0" w:color="auto"/>
            </w:tcBorders>
          </w:tcPr>
          <w:p w:rsidR="006E3F8D" w:rsidRDefault="006E3F8D">
            <w:pPr>
              <w:pStyle w:val="ConsPlusNormal"/>
            </w:pPr>
          </w:p>
        </w:tc>
        <w:tc>
          <w:tcPr>
            <w:tcW w:w="6746" w:type="dxa"/>
            <w:tcBorders>
              <w:top w:val="nil"/>
              <w:bottom w:val="single" w:sz="4" w:space="0" w:color="auto"/>
            </w:tcBorders>
          </w:tcPr>
          <w:p w:rsidR="006E3F8D" w:rsidRDefault="006E3F8D">
            <w:pPr>
              <w:pStyle w:val="ConsPlusNormal"/>
              <w:jc w:val="both"/>
            </w:pPr>
            <w:r>
              <w:t xml:space="preserve">в) в течение календарного года, предшествующего году составления планов проведения плановых контрольных мероприятий на очередной календарный год, не поступало обращений граждан, организаций, органов государственной власти, органов местного самоуправления, информации от правоохранительных органов, из средств массовой информации, свидетельствующих о нарушении контролируемым лицом обязательных требований в сфере </w:t>
            </w:r>
            <w:r>
              <w:lastRenderedPageBreak/>
              <w:t>благоустройства</w:t>
            </w:r>
          </w:p>
        </w:tc>
        <w:tc>
          <w:tcPr>
            <w:tcW w:w="1701" w:type="dxa"/>
            <w:tcBorders>
              <w:top w:val="nil"/>
              <w:bottom w:val="single" w:sz="4" w:space="0" w:color="auto"/>
            </w:tcBorders>
          </w:tcPr>
          <w:p w:rsidR="006E3F8D" w:rsidRDefault="006E3F8D">
            <w:pPr>
              <w:pStyle w:val="ConsPlusNormal"/>
              <w:jc w:val="both"/>
            </w:pPr>
            <w:r>
              <w:lastRenderedPageBreak/>
              <w:t>низкая</w:t>
            </w:r>
          </w:p>
        </w:tc>
      </w:tr>
    </w:tbl>
    <w:p w:rsidR="006E3F8D" w:rsidRDefault="006E3F8D">
      <w:pPr>
        <w:pStyle w:val="ConsPlusNormal"/>
        <w:jc w:val="both"/>
      </w:pPr>
    </w:p>
    <w:p w:rsidR="006E3F8D" w:rsidRDefault="006E3F8D">
      <w:pPr>
        <w:pStyle w:val="ConsPlusNormal"/>
        <w:jc w:val="both"/>
      </w:pPr>
    </w:p>
    <w:p w:rsidR="006E3F8D" w:rsidRDefault="006E3F8D">
      <w:pPr>
        <w:pStyle w:val="ConsPlusNormal"/>
        <w:jc w:val="both"/>
      </w:pPr>
    </w:p>
    <w:p w:rsidR="006E3F8D" w:rsidRDefault="006E3F8D">
      <w:pPr>
        <w:pStyle w:val="ConsPlusNormal"/>
        <w:jc w:val="both"/>
      </w:pPr>
    </w:p>
    <w:p w:rsidR="006E3F8D" w:rsidRDefault="006E3F8D">
      <w:pPr>
        <w:pStyle w:val="ConsPlusNormal"/>
        <w:jc w:val="both"/>
      </w:pPr>
    </w:p>
    <w:p w:rsidR="006E3F8D" w:rsidRDefault="006E3F8D">
      <w:pPr>
        <w:pStyle w:val="ConsPlusNormal"/>
        <w:jc w:val="right"/>
        <w:outlineLvl w:val="1"/>
      </w:pPr>
      <w:r>
        <w:t>Приложение 3</w:t>
      </w:r>
    </w:p>
    <w:p w:rsidR="006E3F8D" w:rsidRDefault="006E3F8D">
      <w:pPr>
        <w:pStyle w:val="ConsPlusNormal"/>
        <w:jc w:val="right"/>
      </w:pPr>
      <w:r>
        <w:t>к Положению</w:t>
      </w:r>
    </w:p>
    <w:p w:rsidR="006E3F8D" w:rsidRDefault="006E3F8D">
      <w:pPr>
        <w:pStyle w:val="ConsPlusNormal"/>
        <w:jc w:val="right"/>
      </w:pPr>
      <w:r>
        <w:t>о муниципальном контроле</w:t>
      </w:r>
    </w:p>
    <w:p w:rsidR="006E3F8D" w:rsidRDefault="006E3F8D">
      <w:pPr>
        <w:pStyle w:val="ConsPlusNormal"/>
        <w:jc w:val="right"/>
      </w:pPr>
      <w:r>
        <w:t>в сфере благоустройства</w:t>
      </w:r>
    </w:p>
    <w:p w:rsidR="006E3F8D" w:rsidRDefault="006E3F8D">
      <w:pPr>
        <w:pStyle w:val="ConsPlusNormal"/>
        <w:jc w:val="right"/>
      </w:pPr>
      <w:r>
        <w:t>на территории городского округа -</w:t>
      </w:r>
    </w:p>
    <w:p w:rsidR="006E3F8D" w:rsidRDefault="006E3F8D">
      <w:pPr>
        <w:pStyle w:val="ConsPlusNormal"/>
        <w:jc w:val="right"/>
      </w:pPr>
      <w:r>
        <w:t>города Барнаула Алтайского края</w:t>
      </w:r>
    </w:p>
    <w:p w:rsidR="006E3F8D" w:rsidRDefault="006E3F8D">
      <w:pPr>
        <w:pStyle w:val="ConsPlusNormal"/>
        <w:jc w:val="both"/>
      </w:pPr>
    </w:p>
    <w:p w:rsidR="006E3F8D" w:rsidRDefault="006E3F8D">
      <w:pPr>
        <w:pStyle w:val="ConsPlusTitle"/>
        <w:jc w:val="center"/>
      </w:pPr>
      <w:bookmarkStart w:id="3" w:name="P265"/>
      <w:bookmarkEnd w:id="3"/>
      <w:r>
        <w:t>ИНДИКАТОР</w:t>
      </w:r>
    </w:p>
    <w:p w:rsidR="006E3F8D" w:rsidRDefault="006E3F8D">
      <w:pPr>
        <w:pStyle w:val="ConsPlusTitle"/>
        <w:jc w:val="center"/>
      </w:pPr>
      <w:r>
        <w:t>РИСКА НАРУШЕНИЯ ОБЯЗАТЕЛЬНЫХ ТРЕБОВАНИЙ, ПРОВЕРЯЕМЫХ</w:t>
      </w:r>
    </w:p>
    <w:p w:rsidR="006E3F8D" w:rsidRDefault="006E3F8D">
      <w:pPr>
        <w:pStyle w:val="ConsPlusTitle"/>
        <w:jc w:val="center"/>
      </w:pPr>
      <w:r>
        <w:t>В РАМКАХ ОСУЩЕСТВЛЕНИЯ МУНИЦИПАЛЬНОГО КОНТРОЛЯ В СФЕРЕ</w:t>
      </w:r>
    </w:p>
    <w:p w:rsidR="006E3F8D" w:rsidRDefault="006E3F8D">
      <w:pPr>
        <w:pStyle w:val="ConsPlusTitle"/>
        <w:jc w:val="center"/>
      </w:pPr>
      <w:r>
        <w:t>БЛАГОУСТРОЙСТВА</w:t>
      </w:r>
    </w:p>
    <w:p w:rsidR="006E3F8D" w:rsidRDefault="006E3F8D">
      <w:pPr>
        <w:pStyle w:val="ConsPlusNormal"/>
        <w:jc w:val="both"/>
      </w:pPr>
    </w:p>
    <w:p w:rsidR="006E3F8D" w:rsidRDefault="006E3F8D">
      <w:pPr>
        <w:pStyle w:val="ConsPlusNormal"/>
        <w:ind w:firstLine="540"/>
        <w:jc w:val="both"/>
      </w:pPr>
      <w:r>
        <w:t>Неоднократное поступление в контрольный орган от органов государственной власти, органов местного самоуправления, юридических лиц, общественных объединений, граждан, из средств массовой информации, информационно-телекоммуникационной сети "Интернет" сведений, которые могут свидетельствовать о наличии нарушений контролируемыми лицами обязательных требований муниципальных нормативных правовых актов города Барнаула в сфере благоустройства.</w:t>
      </w:r>
    </w:p>
    <w:p w:rsidR="006E3F8D" w:rsidRDefault="006E3F8D">
      <w:pPr>
        <w:pStyle w:val="ConsPlusNormal"/>
        <w:jc w:val="both"/>
      </w:pPr>
    </w:p>
    <w:p w:rsidR="006E3F8D" w:rsidRDefault="006E3F8D">
      <w:pPr>
        <w:pStyle w:val="ConsPlusNormal"/>
        <w:jc w:val="both"/>
      </w:pPr>
    </w:p>
    <w:p w:rsidR="006E3F8D" w:rsidRDefault="006E3F8D">
      <w:pPr>
        <w:pStyle w:val="ConsPlusNormal"/>
        <w:pBdr>
          <w:bottom w:val="single" w:sz="6" w:space="0" w:color="auto"/>
        </w:pBdr>
        <w:spacing w:before="100" w:after="100"/>
        <w:jc w:val="both"/>
        <w:rPr>
          <w:sz w:val="2"/>
          <w:szCs w:val="2"/>
        </w:rPr>
      </w:pPr>
    </w:p>
    <w:p w:rsidR="005D3619" w:rsidRDefault="005D3619">
      <w:bookmarkStart w:id="4" w:name="_GoBack"/>
      <w:bookmarkEnd w:id="4"/>
    </w:p>
    <w:sectPr w:rsidR="005D3619" w:rsidSect="006635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F8D"/>
    <w:rsid w:val="005D3619"/>
    <w:rsid w:val="006E3F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302256-2070-4786-B7D1-F24C9D97D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E3F8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E3F8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E3F8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16&amp;n=123991&amp;dst=100006" TargetMode="External"/><Relationship Id="rId13" Type="http://schemas.openxmlformats.org/officeDocument/2006/relationships/hyperlink" Target="https://login.consultant.ru/link/?req=doc&amp;base=RLAW016&amp;n=129623&amp;dst=101178" TargetMode="External"/><Relationship Id="rId18" Type="http://schemas.openxmlformats.org/officeDocument/2006/relationships/hyperlink" Target="https://login.consultant.ru/link/?req=doc&amp;base=LAW&amp;n=496567&amp;dst=100178" TargetMode="External"/><Relationship Id="rId26" Type="http://schemas.openxmlformats.org/officeDocument/2006/relationships/hyperlink" Target="https://login.consultant.ru/link/?req=doc&amp;base=LAW&amp;n=496567&amp;dst=101366" TargetMode="External"/><Relationship Id="rId39" Type="http://schemas.openxmlformats.org/officeDocument/2006/relationships/hyperlink" Target="https://login.consultant.ru/link/?req=doc&amp;base=LAW&amp;n=507306&amp;dst=100060"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96567&amp;dst=100512" TargetMode="External"/><Relationship Id="rId34" Type="http://schemas.openxmlformats.org/officeDocument/2006/relationships/hyperlink" Target="https://login.consultant.ru/link/?req=doc&amp;base=LAW&amp;n=496567&amp;dst=101212" TargetMode="External"/><Relationship Id="rId42" Type="http://schemas.openxmlformats.org/officeDocument/2006/relationships/theme" Target="theme/theme1.xml"/><Relationship Id="rId7" Type="http://schemas.openxmlformats.org/officeDocument/2006/relationships/hyperlink" Target="https://login.consultant.ru/link/?req=doc&amp;base=RLAW016&amp;n=121414&amp;dst=100006" TargetMode="External"/><Relationship Id="rId12" Type="http://schemas.openxmlformats.org/officeDocument/2006/relationships/hyperlink" Target="https://login.consultant.ru/link/?req=doc&amp;base=LAW&amp;n=496567&amp;dst=100088" TargetMode="External"/><Relationship Id="rId17" Type="http://schemas.openxmlformats.org/officeDocument/2006/relationships/hyperlink" Target="https://login.consultant.ru/link/?req=doc&amp;base=LAW&amp;n=496567&amp;dst=100315" TargetMode="External"/><Relationship Id="rId25" Type="http://schemas.openxmlformats.org/officeDocument/2006/relationships/hyperlink" Target="https://login.consultant.ru/link/?req=doc&amp;base=LAW&amp;n=496567&amp;dst=101361" TargetMode="External"/><Relationship Id="rId33" Type="http://schemas.openxmlformats.org/officeDocument/2006/relationships/hyperlink" Target="https://login.consultant.ru/link/?req=doc&amp;base=LAW&amp;n=496567&amp;dst=100813" TargetMode="External"/><Relationship Id="rId38" Type="http://schemas.openxmlformats.org/officeDocument/2006/relationships/hyperlink" Target="https://login.consultant.ru/link/?req=doc&amp;base=LAW&amp;n=496567&amp;dst=101143" TargetMode="External"/><Relationship Id="rId2" Type="http://schemas.openxmlformats.org/officeDocument/2006/relationships/settings" Target="settings.xml"/><Relationship Id="rId16" Type="http://schemas.openxmlformats.org/officeDocument/2006/relationships/hyperlink" Target="https://login.consultant.ru/link/?req=doc&amp;base=RLAW016&amp;n=124050&amp;dst=100016" TargetMode="External"/><Relationship Id="rId20" Type="http://schemas.openxmlformats.org/officeDocument/2006/relationships/hyperlink" Target="https://login.consultant.ru/link/?req=doc&amp;base=LAW&amp;n=505958" TargetMode="External"/><Relationship Id="rId29" Type="http://schemas.openxmlformats.org/officeDocument/2006/relationships/hyperlink" Target="https://login.consultant.ru/link/?req=doc&amp;base=LAW&amp;n=496567&amp;dst=101410"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016&amp;n=118440&amp;dst=100006" TargetMode="External"/><Relationship Id="rId11" Type="http://schemas.openxmlformats.org/officeDocument/2006/relationships/hyperlink" Target="https://login.consultant.ru/link/?req=doc&amp;base=LAW&amp;n=480999&amp;dst=793" TargetMode="External"/><Relationship Id="rId24" Type="http://schemas.openxmlformats.org/officeDocument/2006/relationships/hyperlink" Target="https://login.consultant.ru/link/?req=doc&amp;base=LAW&amp;n=494960" TargetMode="External"/><Relationship Id="rId32" Type="http://schemas.openxmlformats.org/officeDocument/2006/relationships/hyperlink" Target="https://login.consultant.ru/link/?req=doc&amp;base=LAW&amp;n=496567&amp;dst=101413" TargetMode="External"/><Relationship Id="rId37" Type="http://schemas.openxmlformats.org/officeDocument/2006/relationships/hyperlink" Target="https://login.consultant.ru/link/?req=doc&amp;base=LAW&amp;n=496567&amp;dst=100980" TargetMode="External"/><Relationship Id="rId40" Type="http://schemas.openxmlformats.org/officeDocument/2006/relationships/hyperlink" Target="https://login.consultant.ru/link/?req=doc&amp;base=LAW&amp;n=507306&amp;dst=100064" TargetMode="External"/><Relationship Id="rId5" Type="http://schemas.openxmlformats.org/officeDocument/2006/relationships/hyperlink" Target="https://login.consultant.ru/link/?req=doc&amp;base=RLAW016&amp;n=115050&amp;dst=100006" TargetMode="External"/><Relationship Id="rId15" Type="http://schemas.openxmlformats.org/officeDocument/2006/relationships/hyperlink" Target="https://login.consultant.ru/link/?req=doc&amp;base=RLAW016&amp;n=131777&amp;dst=100009" TargetMode="External"/><Relationship Id="rId23" Type="http://schemas.openxmlformats.org/officeDocument/2006/relationships/hyperlink" Target="https://login.consultant.ru/link/?req=doc&amp;base=LAW&amp;n=496567&amp;dst=100553" TargetMode="External"/><Relationship Id="rId28" Type="http://schemas.openxmlformats.org/officeDocument/2006/relationships/hyperlink" Target="https://login.consultant.ru/link/?req=doc&amp;base=LAW&amp;n=496567&amp;dst=101409" TargetMode="External"/><Relationship Id="rId36" Type="http://schemas.openxmlformats.org/officeDocument/2006/relationships/hyperlink" Target="https://login.consultant.ru/link/?req=doc&amp;base=LAW&amp;n=496567&amp;dst=100864" TargetMode="External"/><Relationship Id="rId10" Type="http://schemas.openxmlformats.org/officeDocument/2006/relationships/hyperlink" Target="https://login.consultant.ru/link/?req=doc&amp;base=LAW&amp;n=480999&amp;dst=1002" TargetMode="External"/><Relationship Id="rId19" Type="http://schemas.openxmlformats.org/officeDocument/2006/relationships/hyperlink" Target="https://login.consultant.ru/link/?req=doc&amp;base=LAW&amp;n=496567" TargetMode="External"/><Relationship Id="rId31" Type="http://schemas.openxmlformats.org/officeDocument/2006/relationships/hyperlink" Target="https://login.consultant.ru/link/?req=doc&amp;base=LAW&amp;n=496567&amp;dst=10141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16&amp;n=131777&amp;dst=100006" TargetMode="External"/><Relationship Id="rId14" Type="http://schemas.openxmlformats.org/officeDocument/2006/relationships/hyperlink" Target="https://login.consultant.ru/link/?req=doc&amp;base=RLAW016&amp;n=131777&amp;dst=100007" TargetMode="External"/><Relationship Id="rId22" Type="http://schemas.openxmlformats.org/officeDocument/2006/relationships/hyperlink" Target="https://login.consultant.ru/link/?req=doc&amp;base=LAW&amp;n=496567&amp;dst=100547" TargetMode="External"/><Relationship Id="rId27" Type="http://schemas.openxmlformats.org/officeDocument/2006/relationships/hyperlink" Target="https://login.consultant.ru/link/?req=doc&amp;base=LAW&amp;n=496567&amp;dst=101391" TargetMode="External"/><Relationship Id="rId30" Type="http://schemas.openxmlformats.org/officeDocument/2006/relationships/hyperlink" Target="https://login.consultant.ru/link/?req=doc&amp;base=LAW&amp;n=496567&amp;dst=100638" TargetMode="External"/><Relationship Id="rId35" Type="http://schemas.openxmlformats.org/officeDocument/2006/relationships/hyperlink" Target="https://login.consultant.ru/link/?req=doc&amp;base=LAW&amp;n=496567&amp;dst=1008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4707</Words>
  <Characters>26835</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Алексеева Галина Александровна</dc:creator>
  <cp:keywords/>
  <dc:description/>
  <cp:lastModifiedBy>Алексеева Галина Александровна</cp:lastModifiedBy>
  <cp:revision>1</cp:revision>
  <dcterms:created xsi:type="dcterms:W3CDTF">2025-06-16T09:35:00Z</dcterms:created>
  <dcterms:modified xsi:type="dcterms:W3CDTF">2025-06-16T09:36:00Z</dcterms:modified>
</cp:coreProperties>
</file>