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 xml:space="preserve">социально-экономической ситуации в </w:t>
      </w:r>
      <w:proofErr w:type="spellStart"/>
      <w:r w:rsidRPr="00755462">
        <w:rPr>
          <w:b/>
          <w:sz w:val="24"/>
          <w:szCs w:val="24"/>
        </w:rPr>
        <w:t>г.Барнауле</w:t>
      </w:r>
      <w:proofErr w:type="spellEnd"/>
      <w:r w:rsidRPr="00755462">
        <w:rPr>
          <w:b/>
          <w:sz w:val="24"/>
          <w:szCs w:val="24"/>
        </w:rPr>
        <w:t xml:space="preserve"> за </w:t>
      </w:r>
      <w:r w:rsidR="004E0C77">
        <w:rPr>
          <w:b/>
          <w:sz w:val="24"/>
          <w:szCs w:val="24"/>
        </w:rPr>
        <w:t>январь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91247B">
        <w:rPr>
          <w:b/>
          <w:sz w:val="24"/>
          <w:szCs w:val="24"/>
        </w:rPr>
        <w:t>5</w:t>
      </w:r>
      <w:r w:rsidRPr="00755462">
        <w:rPr>
          <w:b/>
          <w:sz w:val="24"/>
          <w:szCs w:val="24"/>
        </w:rPr>
        <w:t xml:space="preserve"> года</w:t>
      </w:r>
    </w:p>
    <w:p w:rsidR="00F3662E" w:rsidRPr="00DC4877" w:rsidRDefault="00F3662E" w:rsidP="00E81171">
      <w:pPr>
        <w:spacing w:line="240" w:lineRule="exact"/>
        <w:ind w:left="-709" w:right="-306" w:firstLine="567"/>
        <w:jc w:val="center"/>
        <w:rPr>
          <w:b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971A1">
              <w:rPr>
                <w:spacing w:val="-4"/>
                <w:sz w:val="22"/>
                <w:szCs w:val="22"/>
              </w:rPr>
              <w:t>2</w:t>
            </w:r>
            <w:r w:rsidR="0091247B">
              <w:rPr>
                <w:spacing w:val="-4"/>
                <w:sz w:val="22"/>
                <w:szCs w:val="22"/>
              </w:rPr>
              <w:t>4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971A1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</w:t>
            </w:r>
            <w:r w:rsidR="0091247B">
              <w:rPr>
                <w:spacing w:val="-8"/>
                <w:sz w:val="22"/>
                <w:szCs w:val="22"/>
              </w:rPr>
              <w:t>5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91247B" w:rsidRPr="00693A73" w:rsidTr="00C9019C">
        <w:trPr>
          <w:trHeight w:val="245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91247B" w:rsidRPr="00C62DFC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104,3</w:t>
            </w:r>
          </w:p>
        </w:tc>
        <w:tc>
          <w:tcPr>
            <w:tcW w:w="934" w:type="dxa"/>
          </w:tcPr>
          <w:p w:rsidR="0091247B" w:rsidRPr="00C62DFC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95,5</w:t>
            </w:r>
          </w:p>
        </w:tc>
      </w:tr>
      <w:tr w:rsidR="0091247B" w:rsidRPr="00780EBC" w:rsidTr="00C9019C">
        <w:trPr>
          <w:trHeight w:val="246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</w:tcPr>
          <w:p w:rsidR="0091247B" w:rsidRPr="00C00B3D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40,5</w:t>
            </w:r>
          </w:p>
        </w:tc>
        <w:tc>
          <w:tcPr>
            <w:tcW w:w="934" w:type="dxa"/>
          </w:tcPr>
          <w:p w:rsidR="0091247B" w:rsidRPr="00C00B3D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81,8</w:t>
            </w:r>
          </w:p>
        </w:tc>
      </w:tr>
      <w:tr w:rsidR="0091247B" w:rsidRPr="00780EBC" w:rsidTr="000B5355">
        <w:trPr>
          <w:trHeight w:val="445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91247B" w:rsidRPr="001E33AF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1247B" w:rsidRPr="001E33AF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101,2</w:t>
            </w:r>
          </w:p>
        </w:tc>
      </w:tr>
      <w:tr w:rsidR="0091247B" w:rsidRPr="00780EBC" w:rsidTr="00C9019C">
        <w:trPr>
          <w:trHeight w:val="203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91247B" w:rsidRPr="001E33AF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101,1</w:t>
            </w:r>
          </w:p>
        </w:tc>
        <w:tc>
          <w:tcPr>
            <w:tcW w:w="934" w:type="dxa"/>
            <w:shd w:val="clear" w:color="auto" w:fill="auto"/>
          </w:tcPr>
          <w:p w:rsidR="0091247B" w:rsidRPr="001E33AF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101,3</w:t>
            </w:r>
          </w:p>
        </w:tc>
      </w:tr>
      <w:tr w:rsidR="0091247B" w:rsidRPr="00780EBC" w:rsidTr="00C9019C">
        <w:trPr>
          <w:trHeight w:val="259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91247B" w:rsidRPr="001E33AF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shd w:val="clear" w:color="auto" w:fill="auto"/>
          </w:tcPr>
          <w:p w:rsidR="0091247B" w:rsidRPr="001E33AF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101,0</w:t>
            </w:r>
          </w:p>
        </w:tc>
      </w:tr>
      <w:tr w:rsidR="0091247B" w:rsidRPr="00780EBC" w:rsidTr="00C9019C">
        <w:trPr>
          <w:trHeight w:val="231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91247B" w:rsidRPr="001E33AF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101,2</w:t>
            </w:r>
          </w:p>
        </w:tc>
        <w:tc>
          <w:tcPr>
            <w:tcW w:w="934" w:type="dxa"/>
            <w:shd w:val="clear" w:color="auto" w:fill="auto"/>
          </w:tcPr>
          <w:p w:rsidR="0091247B" w:rsidRPr="001E33AF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</w:tr>
      <w:tr w:rsidR="0091247B" w:rsidRPr="00780EBC" w:rsidTr="00CE66A9">
        <w:trPr>
          <w:trHeight w:val="429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91247B" w:rsidRPr="003947F7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-декабрь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91247B" w:rsidRPr="001E33AF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58 761</w:t>
            </w:r>
          </w:p>
        </w:tc>
        <w:tc>
          <w:tcPr>
            <w:tcW w:w="934" w:type="dxa"/>
            <w:vAlign w:val="center"/>
          </w:tcPr>
          <w:p w:rsidR="0091247B" w:rsidRPr="001E33AF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69 589</w:t>
            </w:r>
          </w:p>
        </w:tc>
      </w:tr>
      <w:tr w:rsidR="0091247B" w:rsidRPr="00780EBC" w:rsidTr="004E0C77">
        <w:trPr>
          <w:trHeight w:val="429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91247B" w:rsidRPr="003947F7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-декабрь,</w:t>
            </w:r>
            <w:r>
              <w:rPr>
                <w:sz w:val="22"/>
                <w:szCs w:val="22"/>
              </w:rPr>
              <w:t xml:space="preserve"> млн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91247B" w:rsidRPr="0098518B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109 804,3</w:t>
            </w:r>
          </w:p>
        </w:tc>
        <w:tc>
          <w:tcPr>
            <w:tcW w:w="934" w:type="dxa"/>
            <w:vAlign w:val="center"/>
          </w:tcPr>
          <w:p w:rsidR="0091247B" w:rsidRPr="0098518B" w:rsidRDefault="0091247B" w:rsidP="0091247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132 096,6</w:t>
            </w:r>
          </w:p>
        </w:tc>
      </w:tr>
      <w:tr w:rsidR="0091247B" w:rsidRPr="00115E06" w:rsidTr="000373AC">
        <w:trPr>
          <w:trHeight w:val="246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91247B" w:rsidRPr="007F60D8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0,18</w:t>
            </w:r>
          </w:p>
        </w:tc>
        <w:tc>
          <w:tcPr>
            <w:tcW w:w="934" w:type="dxa"/>
            <w:vAlign w:val="center"/>
          </w:tcPr>
          <w:p w:rsidR="0091247B" w:rsidRPr="007F60D8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</w:t>
            </w:r>
          </w:p>
        </w:tc>
      </w:tr>
      <w:tr w:rsidR="0091247B" w:rsidRPr="00780EBC" w:rsidTr="000B5355">
        <w:trPr>
          <w:trHeight w:val="259"/>
          <w:jc w:val="center"/>
        </w:trPr>
        <w:tc>
          <w:tcPr>
            <w:tcW w:w="8449" w:type="dxa"/>
          </w:tcPr>
          <w:p w:rsidR="0091247B" w:rsidRPr="003947F7" w:rsidRDefault="0091247B" w:rsidP="0091247B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91247B" w:rsidRPr="007F60D8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91247B" w:rsidRPr="007F60D8" w:rsidRDefault="0091247B" w:rsidP="009124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vertAlign w:val="superscript"/>
        </w:rPr>
      </w:pPr>
    </w:p>
    <w:p w:rsidR="00DC4877" w:rsidRPr="00DC4877" w:rsidRDefault="00DC4877" w:rsidP="00E81171">
      <w:pPr>
        <w:tabs>
          <w:tab w:val="left" w:pos="1512"/>
        </w:tabs>
        <w:ind w:right="-307"/>
        <w:jc w:val="center"/>
        <w:rPr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A149EC" w:rsidRPr="00A149EC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91247B">
        <w:rPr>
          <w:spacing w:val="-4"/>
          <w:sz w:val="24"/>
          <w:szCs w:val="24"/>
        </w:rPr>
        <w:t>95,5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91247B">
        <w:rPr>
          <w:spacing w:val="-4"/>
          <w:sz w:val="24"/>
          <w:szCs w:val="24"/>
        </w:rPr>
        <w:t>100,0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91247B">
        <w:rPr>
          <w:spacing w:val="-4"/>
          <w:sz w:val="24"/>
          <w:szCs w:val="24"/>
        </w:rPr>
        <w:t>102,2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91247B">
        <w:rPr>
          <w:spacing w:val="-4"/>
          <w:sz w:val="24"/>
          <w:szCs w:val="24"/>
        </w:rPr>
        <w:t>96,0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91247B">
        <w:rPr>
          <w:spacing w:val="-4"/>
          <w:sz w:val="24"/>
          <w:szCs w:val="24"/>
        </w:rPr>
        <w:t>92,2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91247B">
        <w:rPr>
          <w:spacing w:val="-4"/>
          <w:sz w:val="24"/>
          <w:szCs w:val="24"/>
        </w:rPr>
        <w:t>99,2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FC7AD6">
      <w:pPr>
        <w:tabs>
          <w:tab w:val="left" w:pos="1512"/>
        </w:tabs>
        <w:ind w:left="-426" w:right="-143" w:firstLine="142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p w:rsidR="00DC4877" w:rsidRPr="00DB27B0" w:rsidRDefault="00DC4877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8"/>
        <w:gridCol w:w="3447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Pr="0039326F" w:rsidRDefault="0091247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425F6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276,4</w:t>
            </w:r>
          </w:p>
        </w:tc>
      </w:tr>
      <w:tr w:rsidR="007862C5" w:rsidTr="005F6B03">
        <w:tc>
          <w:tcPr>
            <w:tcW w:w="6912" w:type="dxa"/>
          </w:tcPr>
          <w:p w:rsidR="007862C5" w:rsidRDefault="0091247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готовые металлические изделия</w:t>
            </w:r>
            <w:r w:rsidR="00DC4877">
              <w:rPr>
                <w:spacing w:val="-4"/>
              </w:rPr>
              <w:t>, кроме машин и оборудования</w:t>
            </w:r>
          </w:p>
        </w:tc>
        <w:tc>
          <w:tcPr>
            <w:tcW w:w="3509" w:type="dxa"/>
            <w:vAlign w:val="center"/>
          </w:tcPr>
          <w:p w:rsidR="007862C5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136,4</w:t>
            </w:r>
          </w:p>
        </w:tc>
      </w:tr>
      <w:tr w:rsidR="00031917" w:rsidTr="005F6B03">
        <w:tc>
          <w:tcPr>
            <w:tcW w:w="6912" w:type="dxa"/>
          </w:tcPr>
          <w:p w:rsidR="00031917" w:rsidRPr="00031917" w:rsidRDefault="00DC487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031917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128,3</w:t>
            </w:r>
          </w:p>
        </w:tc>
      </w:tr>
      <w:tr w:rsidR="00824327" w:rsidTr="005F6B03">
        <w:tc>
          <w:tcPr>
            <w:tcW w:w="6912" w:type="dxa"/>
          </w:tcPr>
          <w:p w:rsidR="00824327" w:rsidRPr="00FC7AD6" w:rsidRDefault="00DC487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обработка древесины, изделия из дерева и пробки</w:t>
            </w:r>
          </w:p>
        </w:tc>
        <w:tc>
          <w:tcPr>
            <w:tcW w:w="3509" w:type="dxa"/>
            <w:vAlign w:val="center"/>
          </w:tcPr>
          <w:p w:rsidR="00824327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119,0</w:t>
            </w:r>
          </w:p>
        </w:tc>
      </w:tr>
      <w:tr w:rsidR="00824327" w:rsidTr="005F6B03">
        <w:tc>
          <w:tcPr>
            <w:tcW w:w="6912" w:type="dxa"/>
          </w:tcPr>
          <w:p w:rsidR="00824327" w:rsidRDefault="00DC487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напитков</w:t>
            </w:r>
          </w:p>
        </w:tc>
        <w:tc>
          <w:tcPr>
            <w:tcW w:w="3509" w:type="dxa"/>
            <w:vAlign w:val="center"/>
          </w:tcPr>
          <w:p w:rsidR="00824327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118,3</w:t>
            </w:r>
          </w:p>
        </w:tc>
      </w:tr>
      <w:tr w:rsidR="00FC7AD6" w:rsidTr="005F6B03">
        <w:tc>
          <w:tcPr>
            <w:tcW w:w="6912" w:type="dxa"/>
          </w:tcPr>
          <w:p w:rsidR="00FC7AD6" w:rsidRDefault="00DC4877" w:rsidP="00870173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DC4877">
              <w:rPr>
                <w:color w:val="000000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FC7AD6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111,9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870173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750140" w:rsidRDefault="00DC4877" w:rsidP="000C31F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0C31F5">
              <w:rPr>
                <w:spacing w:val="-4"/>
              </w:rPr>
              <w:t>5</w:t>
            </w:r>
            <w:r>
              <w:rPr>
                <w:spacing w:val="-4"/>
              </w:rPr>
              <w:t>,2</w:t>
            </w:r>
          </w:p>
        </w:tc>
      </w:tr>
      <w:tr w:rsidR="00817130" w:rsidTr="005F6B03">
        <w:tc>
          <w:tcPr>
            <w:tcW w:w="6912" w:type="dxa"/>
          </w:tcPr>
          <w:p w:rsidR="00817130" w:rsidRDefault="00DC487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транспортные средства</w:t>
            </w:r>
          </w:p>
        </w:tc>
        <w:tc>
          <w:tcPr>
            <w:tcW w:w="3509" w:type="dxa"/>
            <w:vAlign w:val="center"/>
          </w:tcPr>
          <w:p w:rsidR="00817130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34,1</w:t>
            </w:r>
          </w:p>
        </w:tc>
      </w:tr>
      <w:tr w:rsidR="00824327" w:rsidTr="005F6B03">
        <w:tc>
          <w:tcPr>
            <w:tcW w:w="6912" w:type="dxa"/>
          </w:tcPr>
          <w:p w:rsidR="00824327" w:rsidRDefault="00DC487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824327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67,7</w:t>
            </w:r>
          </w:p>
        </w:tc>
      </w:tr>
      <w:tr w:rsidR="00750140" w:rsidTr="005F6B03">
        <w:tc>
          <w:tcPr>
            <w:tcW w:w="6912" w:type="dxa"/>
          </w:tcPr>
          <w:p w:rsidR="00750140" w:rsidRDefault="00DC487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81,9</w:t>
            </w:r>
          </w:p>
        </w:tc>
      </w:tr>
      <w:tr w:rsidR="0089405B" w:rsidTr="005F6B03">
        <w:tc>
          <w:tcPr>
            <w:tcW w:w="6912" w:type="dxa"/>
          </w:tcPr>
          <w:p w:rsidR="00472371" w:rsidRDefault="00DC4877" w:rsidP="00CD7770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химические продукты</w:t>
            </w:r>
          </w:p>
        </w:tc>
        <w:tc>
          <w:tcPr>
            <w:tcW w:w="3509" w:type="dxa"/>
            <w:vAlign w:val="center"/>
          </w:tcPr>
          <w:p w:rsidR="0089405B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82,4</w:t>
            </w:r>
          </w:p>
        </w:tc>
      </w:tr>
      <w:tr w:rsidR="00771CAF" w:rsidTr="001724BC">
        <w:trPr>
          <w:trHeight w:val="273"/>
        </w:trPr>
        <w:tc>
          <w:tcPr>
            <w:tcW w:w="6912" w:type="dxa"/>
          </w:tcPr>
          <w:p w:rsidR="00771CAF" w:rsidRDefault="00DC487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771CAF" w:rsidRDefault="00DC487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86,5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5B0D9F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DC4877" w:rsidRDefault="00DC4877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DC4877" w:rsidRDefault="00DC4877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5B0D9F" w:rsidRDefault="005B0D9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D91FD4">
        <w:rPr>
          <w:spacing w:val="-2"/>
          <w:sz w:val="24"/>
          <w:szCs w:val="24"/>
        </w:rPr>
        <w:t>янию на 01.02</w:t>
      </w:r>
      <w:r w:rsidR="004D2CA7">
        <w:rPr>
          <w:spacing w:val="-2"/>
          <w:sz w:val="24"/>
          <w:szCs w:val="24"/>
        </w:rPr>
        <w:t>.202</w:t>
      </w:r>
      <w:r w:rsidR="00DC4877">
        <w:rPr>
          <w:spacing w:val="-2"/>
          <w:sz w:val="24"/>
          <w:szCs w:val="24"/>
        </w:rPr>
        <w:t>5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D91FD4">
        <w:rPr>
          <w:sz w:val="24"/>
          <w:szCs w:val="24"/>
        </w:rPr>
        <w:t>1</w:t>
      </w:r>
      <w:r w:rsidR="00DC4877">
        <w:rPr>
          <w:sz w:val="24"/>
          <w:szCs w:val="24"/>
        </w:rPr>
        <w:t> 475,1</w:t>
      </w:r>
      <w:r w:rsidR="00D27E63">
        <w:rPr>
          <w:sz w:val="24"/>
          <w:szCs w:val="24"/>
        </w:rPr>
        <w:t xml:space="preserve"> </w:t>
      </w:r>
      <w:r w:rsidR="000823E8">
        <w:rPr>
          <w:sz w:val="24"/>
          <w:szCs w:val="24"/>
        </w:rPr>
        <w:t>млн</w:t>
      </w:r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DC4877">
        <w:rPr>
          <w:sz w:val="24"/>
          <w:szCs w:val="24"/>
        </w:rPr>
        <w:t>118,7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DC4877">
        <w:rPr>
          <w:sz w:val="24"/>
          <w:szCs w:val="24"/>
        </w:rPr>
        <w:t>4,9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C10241">
        <w:rPr>
          <w:sz w:val="24"/>
          <w:szCs w:val="24"/>
        </w:rPr>
        <w:t>576,3</w:t>
      </w:r>
      <w:r w:rsidR="000823E8">
        <w:rPr>
          <w:sz w:val="24"/>
          <w:szCs w:val="24"/>
        </w:rPr>
        <w:t xml:space="preserve"> млн</w:t>
      </w:r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="004D2CA7">
        <w:rPr>
          <w:szCs w:val="27"/>
        </w:rPr>
        <w:br/>
      </w:r>
      <w:r w:rsidRPr="00F401E7">
        <w:rPr>
          <w:spacing w:val="-2"/>
          <w:sz w:val="24"/>
          <w:szCs w:val="24"/>
        </w:rPr>
        <w:t>(</w:t>
      </w:r>
      <w:r w:rsidR="00C10241">
        <w:rPr>
          <w:spacing w:val="-2"/>
          <w:sz w:val="24"/>
          <w:szCs w:val="24"/>
        </w:rPr>
        <w:t>60,4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D91FD4">
        <w:rPr>
          <w:spacing w:val="-2"/>
          <w:sz w:val="24"/>
          <w:szCs w:val="24"/>
        </w:rPr>
        <w:t>2</w:t>
      </w:r>
      <w:r w:rsidR="00C10241">
        <w:rPr>
          <w:spacing w:val="-2"/>
          <w:sz w:val="24"/>
          <w:szCs w:val="24"/>
        </w:rPr>
        <w:t>4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C10241">
        <w:rPr>
          <w:spacing w:val="-2"/>
          <w:sz w:val="24"/>
          <w:szCs w:val="24"/>
        </w:rPr>
        <w:t>3,7</w:t>
      </w:r>
      <w:r w:rsidR="00382135">
        <w:rPr>
          <w:spacing w:val="-2"/>
          <w:sz w:val="24"/>
          <w:szCs w:val="24"/>
        </w:rPr>
        <w:sym w:font="Symbol" w:char="F025"/>
      </w:r>
      <w:r w:rsidR="00DB0EEF">
        <w:rPr>
          <w:spacing w:val="-2"/>
          <w:sz w:val="24"/>
          <w:szCs w:val="24"/>
        </w:rPr>
        <w:t xml:space="preserve"> от плана на год.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C10241">
        <w:rPr>
          <w:bCs/>
          <w:sz w:val="24"/>
          <w:szCs w:val="24"/>
        </w:rPr>
        <w:t>1 625,5</w:t>
      </w:r>
      <w:r w:rsidR="009B2DCF">
        <w:rPr>
          <w:b/>
          <w:bCs/>
          <w:sz w:val="27"/>
          <w:szCs w:val="27"/>
        </w:rPr>
        <w:t xml:space="preserve"> </w:t>
      </w:r>
      <w:r w:rsidR="00AE3152">
        <w:rPr>
          <w:sz w:val="24"/>
          <w:szCs w:val="24"/>
        </w:rPr>
        <w:t>млн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D91FD4">
        <w:rPr>
          <w:sz w:val="24"/>
          <w:szCs w:val="24"/>
        </w:rPr>
        <w:t>к 202</w:t>
      </w:r>
      <w:r w:rsidR="00C10241">
        <w:rPr>
          <w:sz w:val="24"/>
          <w:szCs w:val="24"/>
        </w:rPr>
        <w:t>4</w:t>
      </w:r>
      <w:r w:rsidR="00AC309B">
        <w:rPr>
          <w:sz w:val="24"/>
          <w:szCs w:val="24"/>
        </w:rPr>
        <w:t xml:space="preserve"> году – </w:t>
      </w:r>
      <w:r w:rsidR="00C10241">
        <w:rPr>
          <w:sz w:val="24"/>
          <w:szCs w:val="24"/>
        </w:rPr>
        <w:t>196,8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C10241">
        <w:rPr>
          <w:sz w:val="24"/>
          <w:szCs w:val="24"/>
        </w:rPr>
        <w:t>5,2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(млн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E0C" w:rsidRPr="006D0DD5" w:rsidRDefault="00725E0C" w:rsidP="00B82F5E">
      <w:pPr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1E0840">
        <w:rPr>
          <w:sz w:val="24"/>
          <w:szCs w:val="24"/>
        </w:rPr>
        <w:t>4,4</w:t>
      </w:r>
      <w:r w:rsidR="006D34DF" w:rsidRPr="00143C55">
        <w:t xml:space="preserve"> </w:t>
      </w:r>
      <w:r w:rsidRPr="00682A97">
        <w:rPr>
          <w:sz w:val="24"/>
          <w:szCs w:val="24"/>
        </w:rPr>
        <w:t>млн рублей, годовой план выполнен на</w:t>
      </w:r>
      <w:r>
        <w:rPr>
          <w:sz w:val="24"/>
          <w:szCs w:val="24"/>
        </w:rPr>
        <w:t xml:space="preserve"> </w:t>
      </w:r>
      <w:r w:rsidR="001E0840">
        <w:rPr>
          <w:sz w:val="24"/>
          <w:szCs w:val="24"/>
        </w:rPr>
        <w:t>0,3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70E8C">
        <w:rPr>
          <w:sz w:val="24"/>
          <w:szCs w:val="24"/>
        </w:rPr>
        <w:t>01.02.202</w:t>
      </w:r>
      <w:r w:rsidR="001E0840">
        <w:rPr>
          <w:sz w:val="24"/>
          <w:szCs w:val="24"/>
        </w:rPr>
        <w:t>4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1E0840">
        <w:rPr>
          <w:sz w:val="24"/>
          <w:szCs w:val="24"/>
        </w:rPr>
        <w:t>27,6</w:t>
      </w:r>
      <w:r>
        <w:rPr>
          <w:sz w:val="24"/>
          <w:szCs w:val="24"/>
        </w:rPr>
        <w:t xml:space="preserve"> </w:t>
      </w:r>
      <w:r w:rsidR="001B7EA2">
        <w:rPr>
          <w:sz w:val="24"/>
          <w:szCs w:val="24"/>
        </w:rPr>
        <w:t>млн</w:t>
      </w:r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1E0840">
        <w:rPr>
          <w:sz w:val="24"/>
          <w:szCs w:val="24"/>
        </w:rPr>
        <w:t>2,4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725E0C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1E0840">
        <w:rPr>
          <w:sz w:val="24"/>
          <w:szCs w:val="24"/>
        </w:rPr>
        <w:t>81,8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1E0840">
        <w:rPr>
          <w:sz w:val="24"/>
          <w:szCs w:val="24"/>
        </w:rPr>
        <w:t>63,2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кв.метров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A76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B82F5E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16484A">
        <w:rPr>
          <w:b/>
          <w:sz w:val="24"/>
          <w:szCs w:val="24"/>
        </w:rPr>
        <w:t>Потребительский рынок</w:t>
      </w:r>
    </w:p>
    <w:p w:rsidR="00B82F5E" w:rsidRDefault="00B82F5E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0D5D41">
        <w:rPr>
          <w:sz w:val="24"/>
          <w:szCs w:val="24"/>
        </w:rPr>
        <w:t xml:space="preserve">По крупным и средним организациям оборот розничной торговли </w:t>
      </w:r>
      <w:r>
        <w:rPr>
          <w:sz w:val="24"/>
          <w:szCs w:val="24"/>
        </w:rPr>
        <w:t xml:space="preserve">в фактических ценах увеличился на </w:t>
      </w:r>
      <w:r w:rsidR="005B0D9F">
        <w:rPr>
          <w:sz w:val="24"/>
          <w:szCs w:val="24"/>
        </w:rPr>
        <w:t>22,</w:t>
      </w:r>
      <w:r w:rsidR="000F68F4">
        <w:rPr>
          <w:sz w:val="24"/>
          <w:szCs w:val="24"/>
        </w:rPr>
        <w:t>0</w:t>
      </w:r>
      <w:r w:rsidRPr="000D5D41">
        <w:rPr>
          <w:sz w:val="24"/>
          <w:szCs w:val="24"/>
        </w:rPr>
        <w:t xml:space="preserve">%, оборот общественного питания </w:t>
      </w:r>
      <w:r>
        <w:rPr>
          <w:sz w:val="24"/>
          <w:szCs w:val="24"/>
        </w:rPr>
        <w:t>–</w:t>
      </w:r>
      <w:r w:rsidRPr="000D5D41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0F68F4">
        <w:rPr>
          <w:sz w:val="24"/>
          <w:szCs w:val="24"/>
        </w:rPr>
        <w:t>22,3</w:t>
      </w:r>
      <w:r>
        <w:rPr>
          <w:sz w:val="24"/>
          <w:szCs w:val="24"/>
        </w:rPr>
        <w:sym w:font="Symbol" w:char="F025"/>
      </w:r>
      <w:r w:rsidRPr="000D5D41">
        <w:rPr>
          <w:sz w:val="24"/>
          <w:szCs w:val="24"/>
        </w:rPr>
        <w:t xml:space="preserve">, объем платных услуг </w:t>
      </w:r>
      <w:r>
        <w:rPr>
          <w:sz w:val="24"/>
          <w:szCs w:val="24"/>
        </w:rPr>
        <w:t xml:space="preserve">превышает значение аналогичного периода прошлого года </w:t>
      </w:r>
      <w:r w:rsidRPr="000D5D41">
        <w:rPr>
          <w:sz w:val="24"/>
          <w:szCs w:val="24"/>
        </w:rPr>
        <w:t xml:space="preserve">на </w:t>
      </w:r>
      <w:r w:rsidR="000F68F4">
        <w:rPr>
          <w:sz w:val="24"/>
          <w:szCs w:val="24"/>
        </w:rPr>
        <w:t>6,6</w:t>
      </w:r>
      <w:r>
        <w:rPr>
          <w:sz w:val="24"/>
          <w:szCs w:val="24"/>
        </w:rPr>
        <w:sym w:font="Symbol" w:char="F025"/>
      </w:r>
    </w:p>
    <w:p w:rsidR="00B82F5E" w:rsidRDefault="00C11D8F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55880</wp:posOffset>
                </wp:positionV>
                <wp:extent cx="4354195" cy="314325"/>
                <wp:effectExtent l="8255" t="9525" r="9525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47B" w:rsidRPr="00B42553" w:rsidRDefault="0091247B" w:rsidP="00B82F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Основные показатели рынка</w:t>
                            </w:r>
                            <w:r w:rsidRPr="00B42553">
                              <w:rPr>
                                <w:sz w:val="24"/>
                                <w:szCs w:val="24"/>
                              </w:rPr>
                              <w:t xml:space="preserve"> товаров и услуг, млрд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2.45pt;margin-top:4.4pt;width:342.8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" strokecolor="white [3212]">
                <v:textbox>
                  <w:txbxContent>
                    <w:p w:rsidR="0091247B" w:rsidRPr="00B42553" w:rsidRDefault="0091247B" w:rsidP="00B82F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Основные показатели рынка</w:t>
                      </w:r>
                      <w:r w:rsidRPr="00B42553">
                        <w:rPr>
                          <w:sz w:val="24"/>
                          <w:szCs w:val="24"/>
                        </w:rPr>
                        <w:t xml:space="preserve"> товаров и услуг, млрд рублей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B82F5E" w:rsidRDefault="000F68F4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648335</wp:posOffset>
                </wp:positionV>
                <wp:extent cx="476250" cy="7429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429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1A2D" id="Прямоугольник 6" o:spid="_x0000_s1026" style="position:absolute;margin-left:40.8pt;margin-top:51.05pt;width:37.5pt;height:5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" fillcolor="#4f81bd [3204]" strokecolor="#243f60 [1604]" strokeweight=".25pt"/>
            </w:pict>
          </mc:Fallback>
        </mc:AlternateContent>
      </w:r>
      <w:r w:rsidR="00B82F5E">
        <w:rPr>
          <w:noProof/>
          <w:sz w:val="24"/>
          <w:szCs w:val="24"/>
          <w:lang w:eastAsia="ru-RU"/>
        </w:rPr>
        <w:drawing>
          <wp:inline distT="0" distB="0" distL="0" distR="0">
            <wp:extent cx="1847850" cy="1647825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82F5E">
        <w:rPr>
          <w:noProof/>
          <w:sz w:val="24"/>
          <w:szCs w:val="24"/>
          <w:lang w:eastAsia="ru-RU"/>
        </w:rPr>
        <w:drawing>
          <wp:inline distT="0" distB="0" distL="0" distR="0">
            <wp:extent cx="2114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>
        <w:rPr>
          <w:noProof/>
          <w:sz w:val="24"/>
          <w:szCs w:val="24"/>
          <w:lang w:eastAsia="ru-RU"/>
        </w:rPr>
        <w:drawing>
          <wp:inline distT="0" distB="0" distL="0" distR="0">
            <wp:extent cx="245745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5E0C" w:rsidRDefault="00725E0C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910B69" w:rsidRDefault="004B014B" w:rsidP="00B82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A55D20">
        <w:rPr>
          <w:sz w:val="24"/>
          <w:szCs w:val="24"/>
        </w:rPr>
        <w:t>декабрь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</w:t>
      </w:r>
      <w:r w:rsidR="00A35EFD">
        <w:rPr>
          <w:sz w:val="24"/>
          <w:szCs w:val="24"/>
        </w:rPr>
        <w:t>4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A35EFD">
        <w:rPr>
          <w:sz w:val="25"/>
          <w:szCs w:val="25"/>
        </w:rPr>
        <w:t>5 445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A55D20">
        <w:rPr>
          <w:sz w:val="24"/>
          <w:szCs w:val="24"/>
        </w:rPr>
        <w:t>декабр</w:t>
      </w:r>
      <w:r w:rsidR="00A76101">
        <w:rPr>
          <w:sz w:val="24"/>
          <w:szCs w:val="24"/>
        </w:rPr>
        <w:t>ь</w:t>
      </w:r>
      <w:r w:rsidRPr="00F33A7B">
        <w:rPr>
          <w:sz w:val="24"/>
          <w:szCs w:val="24"/>
        </w:rPr>
        <w:t xml:space="preserve"> </w:t>
      </w:r>
      <w:r w:rsidR="00BE44D8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</w:t>
      </w:r>
      <w:r w:rsidR="00A35EFD">
        <w:rPr>
          <w:sz w:val="24"/>
          <w:szCs w:val="24"/>
        </w:rPr>
        <w:t>3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A76101">
        <w:rPr>
          <w:sz w:val="25"/>
          <w:szCs w:val="25"/>
        </w:rPr>
        <w:t xml:space="preserve">5 </w:t>
      </w:r>
      <w:r w:rsidR="00A35EFD">
        <w:rPr>
          <w:sz w:val="25"/>
          <w:szCs w:val="25"/>
        </w:rPr>
        <w:t>542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A35EFD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A35EFD">
        <w:rPr>
          <w:sz w:val="25"/>
          <w:szCs w:val="25"/>
        </w:rPr>
        <w:t>8 122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A35EFD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A35EFD">
        <w:rPr>
          <w:sz w:val="25"/>
          <w:szCs w:val="25"/>
        </w:rPr>
        <w:t xml:space="preserve">7 816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A35EFD">
        <w:rPr>
          <w:sz w:val="24"/>
          <w:szCs w:val="24"/>
        </w:rPr>
        <w:t>2 677</w:t>
      </w:r>
      <w:r w:rsidR="00BE44D8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A55D20">
        <w:rPr>
          <w:sz w:val="24"/>
          <w:szCs w:val="24"/>
        </w:rPr>
        <w:t>декабрь</w:t>
      </w:r>
      <w:r w:rsidR="00AE1106">
        <w:rPr>
          <w:sz w:val="24"/>
          <w:szCs w:val="24"/>
        </w:rPr>
        <w:t xml:space="preserve"> 202</w:t>
      </w:r>
      <w:r w:rsidR="00A35EFD">
        <w:rPr>
          <w:sz w:val="24"/>
          <w:szCs w:val="24"/>
        </w:rPr>
        <w:t>3</w:t>
      </w:r>
      <w:r w:rsidRPr="00F33A7B">
        <w:rPr>
          <w:sz w:val="24"/>
          <w:szCs w:val="24"/>
        </w:rPr>
        <w:t xml:space="preserve"> года – убыль </w:t>
      </w:r>
      <w:r w:rsidR="00A76101">
        <w:rPr>
          <w:sz w:val="24"/>
          <w:szCs w:val="24"/>
        </w:rPr>
        <w:t>2 </w:t>
      </w:r>
      <w:r w:rsidR="00A35EFD">
        <w:rPr>
          <w:sz w:val="24"/>
          <w:szCs w:val="24"/>
        </w:rPr>
        <w:t>27</w:t>
      </w:r>
      <w:r w:rsidR="00D27220">
        <w:rPr>
          <w:sz w:val="24"/>
          <w:szCs w:val="24"/>
        </w:rPr>
        <w:t>4</w:t>
      </w:r>
      <w:r w:rsidR="00BE44D8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D27220">
        <w:rPr>
          <w:sz w:val="24"/>
          <w:szCs w:val="24"/>
        </w:rPr>
        <w:t>а</w:t>
      </w:r>
      <w:r w:rsidR="0085074D">
        <w:rPr>
          <w:sz w:val="24"/>
          <w:szCs w:val="24"/>
        </w:rPr>
        <w:t>).</w:t>
      </w:r>
    </w:p>
    <w:p w:rsidR="00A76101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014B" w:rsidRPr="0016484A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725E0C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8F6780">
        <w:rPr>
          <w:sz w:val="24"/>
          <w:szCs w:val="24"/>
        </w:rPr>
        <w:t>декабрь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</w:t>
      </w:r>
      <w:r w:rsidR="00A35EFD">
        <w:rPr>
          <w:sz w:val="24"/>
          <w:szCs w:val="24"/>
        </w:rPr>
        <w:t>4</w:t>
      </w:r>
      <w:r w:rsidR="0049263F" w:rsidRPr="001375A1">
        <w:rPr>
          <w:sz w:val="24"/>
          <w:szCs w:val="24"/>
        </w:rPr>
        <w:t xml:space="preserve"> года увеличилась на </w:t>
      </w:r>
      <w:r w:rsidR="008F6780">
        <w:rPr>
          <w:sz w:val="24"/>
          <w:szCs w:val="24"/>
        </w:rPr>
        <w:t>1</w:t>
      </w:r>
      <w:r w:rsidR="00A35EFD">
        <w:rPr>
          <w:sz w:val="24"/>
          <w:szCs w:val="24"/>
        </w:rPr>
        <w:t>8,1</w:t>
      </w:r>
      <w:r w:rsidR="00F24D4D">
        <w:rPr>
          <w:sz w:val="24"/>
          <w:szCs w:val="24"/>
        </w:rPr>
        <w:sym w:font="Symbol" w:char="F025"/>
      </w:r>
      <w:r w:rsidR="0049263F" w:rsidRPr="001375A1">
        <w:rPr>
          <w:sz w:val="24"/>
          <w:szCs w:val="24"/>
        </w:rPr>
        <w:t xml:space="preserve"> и составила </w:t>
      </w:r>
      <w:r w:rsidR="00A35EFD">
        <w:rPr>
          <w:sz w:val="24"/>
          <w:szCs w:val="24"/>
        </w:rPr>
        <w:t>69 589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A35EFD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8F6780">
        <w:rPr>
          <w:sz w:val="24"/>
          <w:szCs w:val="24"/>
        </w:rPr>
        <w:t>декабрь</w:t>
      </w:r>
      <w:r w:rsidR="00C15DB6">
        <w:rPr>
          <w:sz w:val="24"/>
          <w:szCs w:val="24"/>
        </w:rPr>
        <w:t xml:space="preserve"> 202</w:t>
      </w:r>
      <w:r w:rsidR="00A35EFD">
        <w:rPr>
          <w:sz w:val="24"/>
          <w:szCs w:val="24"/>
        </w:rPr>
        <w:t>3</w:t>
      </w:r>
      <w:r w:rsidR="003936CE">
        <w:rPr>
          <w:sz w:val="24"/>
          <w:szCs w:val="24"/>
        </w:rPr>
        <w:t xml:space="preserve"> </w:t>
      </w:r>
      <w:proofErr w:type="gramStart"/>
      <w:r w:rsidR="003936CE">
        <w:rPr>
          <w:sz w:val="24"/>
          <w:szCs w:val="24"/>
        </w:rPr>
        <w:t>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A35EFD">
        <w:rPr>
          <w:sz w:val="24"/>
          <w:szCs w:val="24"/>
        </w:rPr>
        <w:t>58</w:t>
      </w:r>
      <w:proofErr w:type="gramEnd"/>
      <w:r w:rsidR="00A35EFD">
        <w:rPr>
          <w:sz w:val="24"/>
          <w:szCs w:val="24"/>
        </w:rPr>
        <w:t> 761</w:t>
      </w:r>
      <w:r w:rsidR="00746CBD">
        <w:rPr>
          <w:sz w:val="24"/>
          <w:szCs w:val="24"/>
        </w:rPr>
        <w:t xml:space="preserve"> рубл</w:t>
      </w:r>
      <w:r w:rsidR="00A35EFD">
        <w:rPr>
          <w:sz w:val="24"/>
          <w:szCs w:val="24"/>
        </w:rPr>
        <w:t>ь</w:t>
      </w:r>
      <w:r w:rsidR="007E355F">
        <w:rPr>
          <w:sz w:val="24"/>
          <w:szCs w:val="24"/>
        </w:rPr>
        <w:t xml:space="preserve">, увеличилась на </w:t>
      </w:r>
      <w:r w:rsidR="00A35EFD">
        <w:rPr>
          <w:sz w:val="24"/>
          <w:szCs w:val="24"/>
        </w:rPr>
        <w:t>16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>Наибольший размер оплаты труда,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A35EFD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93 698</w:t>
            </w:r>
          </w:p>
        </w:tc>
      </w:tr>
      <w:tr w:rsidR="00A35EFD" w:rsidTr="000176B2">
        <w:trPr>
          <w:trHeight w:val="227"/>
        </w:trPr>
        <w:tc>
          <w:tcPr>
            <w:tcW w:w="9039" w:type="dxa"/>
          </w:tcPr>
          <w:p w:rsidR="00A35EFD" w:rsidRDefault="00A35EFD" w:rsidP="00A35EF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35EFD" w:rsidRDefault="00A35EFD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92 738</w:t>
            </w:r>
          </w:p>
        </w:tc>
      </w:tr>
      <w:tr w:rsidR="00746CBD" w:rsidTr="000176B2">
        <w:trPr>
          <w:trHeight w:val="227"/>
        </w:trPr>
        <w:tc>
          <w:tcPr>
            <w:tcW w:w="9039" w:type="dxa"/>
          </w:tcPr>
          <w:p w:rsidR="00746CBD" w:rsidRDefault="00A35EF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746CBD" w:rsidRDefault="0028515F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81 613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A35EF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гос.управление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EA13A9" w:rsidRDefault="0028515F" w:rsidP="006A4DE0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80 160</w:t>
            </w:r>
          </w:p>
        </w:tc>
      </w:tr>
      <w:tr w:rsidR="00C042B6" w:rsidTr="000176B2">
        <w:trPr>
          <w:trHeight w:val="227"/>
        </w:trPr>
        <w:tc>
          <w:tcPr>
            <w:tcW w:w="9039" w:type="dxa"/>
          </w:tcPr>
          <w:p w:rsidR="00C042B6" w:rsidRPr="006A4DE0" w:rsidRDefault="00746CB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C042B6" w:rsidRDefault="0028515F" w:rsidP="00D02BC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79 267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6A4DE0" w:rsidRDefault="006A4DE0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3D438E" w:rsidRDefault="0028515F" w:rsidP="00C042B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78 094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28515F" w:rsidTr="007A7DA6">
        <w:tc>
          <w:tcPr>
            <w:tcW w:w="9039" w:type="dxa"/>
          </w:tcPr>
          <w:p w:rsidR="0028515F" w:rsidRDefault="0028515F" w:rsidP="0028515F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515F" w:rsidRDefault="0028515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28515F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28515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123,1</w:t>
            </w:r>
          </w:p>
        </w:tc>
      </w:tr>
      <w:tr w:rsidR="00746CBD" w:rsidTr="007A7DA6">
        <w:tc>
          <w:tcPr>
            <w:tcW w:w="9039" w:type="dxa"/>
          </w:tcPr>
          <w:p w:rsidR="00746CBD" w:rsidRDefault="002851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6CBD" w:rsidRDefault="0028515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 w:rsidR="00C042B6" w:rsidTr="007A7DA6">
        <w:tc>
          <w:tcPr>
            <w:tcW w:w="9039" w:type="dxa"/>
          </w:tcPr>
          <w:p w:rsidR="00C042B6" w:rsidRDefault="002851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деятельность в области культуры, спорта, организации </w:t>
            </w:r>
            <w:proofErr w:type="spellStart"/>
            <w:r>
              <w:rPr>
                <w:color w:val="000000"/>
                <w:sz w:val="24"/>
                <w:szCs w:val="24"/>
              </w:rPr>
              <w:t>лосуга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2B6" w:rsidRDefault="0028515F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121,8</w:t>
            </w:r>
          </w:p>
        </w:tc>
      </w:tr>
      <w:tr w:rsidR="00A33D05" w:rsidTr="007A7DA6">
        <w:tc>
          <w:tcPr>
            <w:tcW w:w="9039" w:type="dxa"/>
          </w:tcPr>
          <w:p w:rsidR="00A33D05" w:rsidRDefault="002851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28515F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</w:tr>
      <w:tr w:rsidR="00F14042" w:rsidTr="007A7DA6">
        <w:tc>
          <w:tcPr>
            <w:tcW w:w="9039" w:type="dxa"/>
          </w:tcPr>
          <w:p w:rsidR="00F14042" w:rsidRDefault="000F68F4" w:rsidP="00D27220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</w:t>
            </w:r>
            <w:r w:rsidR="0028515F">
              <w:rPr>
                <w:sz w:val="24"/>
                <w:szCs w:val="24"/>
              </w:rPr>
              <w:t>ельское</w:t>
            </w:r>
            <w:proofErr w:type="spellEnd"/>
            <w:r w:rsidR="0028515F">
              <w:rPr>
                <w:sz w:val="24"/>
                <w:szCs w:val="24"/>
              </w:rPr>
              <w:t xml:space="preserve">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4042" w:rsidRDefault="0028515F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</w:tbl>
    <w:p w:rsidR="00034D26" w:rsidRPr="00A55D20" w:rsidRDefault="00FB6254" w:rsidP="00A55D2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</w:t>
      </w:r>
      <w:r w:rsidR="00F14042">
        <w:rPr>
          <w:sz w:val="24"/>
          <w:szCs w:val="24"/>
        </w:rPr>
        <w:t>02</w:t>
      </w:r>
      <w:r w:rsidR="006A4DE0">
        <w:rPr>
          <w:sz w:val="24"/>
          <w:szCs w:val="24"/>
        </w:rPr>
        <w:t>.202</w:t>
      </w:r>
      <w:r w:rsidR="00A35EFD">
        <w:rPr>
          <w:sz w:val="24"/>
          <w:szCs w:val="24"/>
        </w:rPr>
        <w:t>5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 w:rsidR="00A55D20">
        <w:rPr>
          <w:sz w:val="24"/>
          <w:szCs w:val="24"/>
        </w:rPr>
        <w:t>отсутствует.</w:t>
      </w:r>
    </w:p>
    <w:p w:rsidR="005705D0" w:rsidRPr="005B0D9F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5B0D9F">
        <w:rPr>
          <w:sz w:val="24"/>
          <w:szCs w:val="24"/>
        </w:rPr>
        <w:t>январе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313E38">
        <w:rPr>
          <w:sz w:val="24"/>
          <w:szCs w:val="24"/>
        </w:rPr>
        <w:t>2</w:t>
      </w:r>
      <w:r w:rsidR="00E86D66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490" w:type="dxa"/>
        <w:tblLayout w:type="fixed"/>
        <w:tblLook w:val="04A0" w:firstRow="1" w:lastRow="0" w:firstColumn="1" w:lastColumn="0" w:noHBand="0" w:noVBand="1"/>
      </w:tblPr>
      <w:tblGrid>
        <w:gridCol w:w="2689"/>
        <w:gridCol w:w="990"/>
        <w:gridCol w:w="1132"/>
        <w:gridCol w:w="1135"/>
        <w:gridCol w:w="1138"/>
        <w:gridCol w:w="1134"/>
        <w:gridCol w:w="1129"/>
        <w:gridCol w:w="9"/>
        <w:gridCol w:w="1134"/>
      </w:tblGrid>
      <w:tr w:rsidR="00313E38" w:rsidRPr="0028515F" w:rsidTr="00313E38">
        <w:trPr>
          <w:trHeight w:val="720"/>
        </w:trPr>
        <w:tc>
          <w:tcPr>
            <w:tcW w:w="2689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_GoBack"/>
            <w:r w:rsidRPr="0028515F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28515F">
              <w:rPr>
                <w:sz w:val="20"/>
                <w:szCs w:val="20"/>
              </w:rPr>
              <w:t>Барнаул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28515F">
              <w:rPr>
                <w:sz w:val="20"/>
                <w:szCs w:val="20"/>
              </w:rPr>
              <w:t>Иркутск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</w:rPr>
            </w:pPr>
            <w:r w:rsidRPr="0028515F">
              <w:rPr>
                <w:sz w:val="20"/>
                <w:szCs w:val="20"/>
              </w:rPr>
              <w:t>Кемерово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28515F">
              <w:rPr>
                <w:sz w:val="20"/>
                <w:szCs w:val="20"/>
              </w:rPr>
              <w:t>Красно-</w:t>
            </w:r>
            <w:proofErr w:type="spellStart"/>
            <w:r w:rsidRPr="0028515F">
              <w:rPr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28515F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29" w:type="dxa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28515F">
              <w:rPr>
                <w:sz w:val="20"/>
                <w:szCs w:val="20"/>
              </w:rPr>
              <w:t>Омск</w:t>
            </w: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28515F" w:rsidRPr="0028515F" w:rsidRDefault="0028515F" w:rsidP="0028515F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28515F">
              <w:rPr>
                <w:sz w:val="20"/>
                <w:szCs w:val="20"/>
              </w:rPr>
              <w:t>Томск</w:t>
            </w:r>
          </w:p>
        </w:tc>
      </w:tr>
      <w:bookmarkEnd w:id="0"/>
      <w:tr w:rsidR="00313E38" w:rsidRPr="0028515F" w:rsidTr="00313E38">
        <w:trPr>
          <w:trHeight w:val="10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786,18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788,20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825,99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726,35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707,01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shd w:val="clear" w:color="00B050" w:fill="00B05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677,24</w:t>
            </w:r>
          </w:p>
        </w:tc>
        <w:tc>
          <w:tcPr>
            <w:tcW w:w="1143" w:type="dxa"/>
            <w:gridSpan w:val="2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838,44</w:t>
            </w:r>
          </w:p>
        </w:tc>
      </w:tr>
      <w:tr w:rsidR="00313E38" w:rsidRPr="0028515F" w:rsidTr="00313E38">
        <w:trPr>
          <w:trHeight w:val="146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990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684,27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568,51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shd w:val="clear" w:color="00B050" w:fill="00B05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543,05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576,17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644,82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555,99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639,23</w:t>
            </w:r>
          </w:p>
        </w:tc>
      </w:tr>
      <w:tr w:rsidR="00313E38" w:rsidRPr="0028515F" w:rsidTr="00313E38">
        <w:trPr>
          <w:trHeight w:val="178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362,84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367,65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370,28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417,58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380,84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341,66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377,29</w:t>
            </w:r>
          </w:p>
        </w:tc>
      </w:tr>
      <w:tr w:rsidR="00313E38" w:rsidRPr="0028515F" w:rsidTr="00313E38">
        <w:trPr>
          <w:trHeight w:val="82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217,54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294,26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225,11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243,24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232,13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219,88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222,14</w:t>
            </w:r>
          </w:p>
        </w:tc>
      </w:tr>
      <w:tr w:rsidR="00313E38" w:rsidRPr="0028515F" w:rsidTr="00313E38">
        <w:trPr>
          <w:trHeight w:val="128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258,64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368,29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263,52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394,12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316,97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235,68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332,34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 xml:space="preserve"> </w:t>
            </w:r>
            <w:r w:rsidRPr="0028515F">
              <w:rPr>
                <w:color w:val="000000"/>
                <w:sz w:val="20"/>
                <w:szCs w:val="20"/>
              </w:rPr>
              <w:t>317,35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> </w:t>
            </w:r>
            <w:r w:rsidRPr="0028515F">
              <w:rPr>
                <w:color w:val="000000"/>
                <w:sz w:val="20"/>
                <w:szCs w:val="20"/>
              </w:rPr>
              <w:t>233,34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> </w:t>
            </w:r>
            <w:r w:rsidRPr="0028515F">
              <w:rPr>
                <w:color w:val="000000"/>
                <w:sz w:val="20"/>
                <w:szCs w:val="20"/>
              </w:rPr>
              <w:t>213,27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 xml:space="preserve"> </w:t>
            </w:r>
            <w:r w:rsidRPr="0028515F">
              <w:rPr>
                <w:color w:val="000000"/>
                <w:sz w:val="20"/>
                <w:szCs w:val="20"/>
              </w:rPr>
              <w:t>208,46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> </w:t>
            </w:r>
            <w:r w:rsidRPr="0028515F">
              <w:rPr>
                <w:color w:val="000000"/>
                <w:sz w:val="20"/>
                <w:szCs w:val="20"/>
              </w:rPr>
              <w:t>352,07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992,60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> </w:t>
            </w:r>
            <w:r w:rsidRPr="0028515F">
              <w:rPr>
                <w:color w:val="000000"/>
                <w:sz w:val="20"/>
                <w:szCs w:val="20"/>
              </w:rPr>
              <w:t>229,92</w:t>
            </w:r>
          </w:p>
        </w:tc>
      </w:tr>
      <w:tr w:rsidR="00313E38" w:rsidRPr="0028515F" w:rsidTr="00313E38">
        <w:trPr>
          <w:trHeight w:val="78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990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136,38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139,29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137,89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148,96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143,73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140,62</w:t>
            </w:r>
          </w:p>
        </w:tc>
        <w:tc>
          <w:tcPr>
            <w:tcW w:w="1143" w:type="dxa"/>
            <w:gridSpan w:val="2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158,63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Молоко питьевое, (</w:t>
            </w:r>
            <w:proofErr w:type="spellStart"/>
            <w:r w:rsidRPr="009C03C4">
              <w:rPr>
                <w:sz w:val="20"/>
                <w:szCs w:val="20"/>
              </w:rPr>
              <w:t>м.д.ж</w:t>
            </w:r>
            <w:proofErr w:type="spellEnd"/>
            <w:r w:rsidRPr="009C03C4">
              <w:rPr>
                <w:sz w:val="20"/>
                <w:szCs w:val="20"/>
              </w:rPr>
              <w:t>. 2,5-3,2%), за 1 л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83,73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88,14</w:t>
            </w:r>
          </w:p>
        </w:tc>
        <w:tc>
          <w:tcPr>
            <w:tcW w:w="1134" w:type="dxa"/>
            <w:shd w:val="clear" w:color="FFFFFF" w:themeColor="background1" w:fill="FFFFFF" w:themeFill="background1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97,30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78,46</w:t>
            </w:r>
          </w:p>
        </w:tc>
        <w:tc>
          <w:tcPr>
            <w:tcW w:w="1143" w:type="dxa"/>
            <w:gridSpan w:val="2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99,28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103,54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120,05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116,79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106,09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123,14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113,90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73,92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76,92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71,42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73,79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70,80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71,29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> </w:t>
            </w:r>
            <w:r w:rsidRPr="0028515F">
              <w:rPr>
                <w:color w:val="000000"/>
                <w:sz w:val="20"/>
                <w:szCs w:val="20"/>
              </w:rPr>
              <w:t>029,89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940,03</w:t>
            </w:r>
          </w:p>
        </w:tc>
        <w:tc>
          <w:tcPr>
            <w:tcW w:w="1135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 xml:space="preserve"> </w:t>
            </w:r>
            <w:r w:rsidRPr="0028515F">
              <w:rPr>
                <w:color w:val="000000"/>
                <w:sz w:val="20"/>
                <w:szCs w:val="20"/>
              </w:rPr>
              <w:t>308,08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 xml:space="preserve"> </w:t>
            </w:r>
            <w:r w:rsidRPr="0028515F">
              <w:rPr>
                <w:color w:val="000000"/>
                <w:sz w:val="20"/>
                <w:szCs w:val="20"/>
              </w:rPr>
              <w:t>139,58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 xml:space="preserve"> </w:t>
            </w:r>
            <w:r w:rsidRPr="0028515F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898,46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</w:t>
            </w:r>
            <w:r w:rsidR="00E04A05">
              <w:rPr>
                <w:color w:val="000000"/>
                <w:sz w:val="20"/>
                <w:szCs w:val="20"/>
              </w:rPr>
              <w:t xml:space="preserve"> </w:t>
            </w:r>
            <w:r w:rsidRPr="0028515F">
              <w:rPr>
                <w:color w:val="000000"/>
                <w:sz w:val="20"/>
                <w:szCs w:val="20"/>
              </w:rPr>
              <w:t>077,42</w:t>
            </w:r>
          </w:p>
        </w:tc>
      </w:tr>
      <w:tr w:rsidR="00313E38" w:rsidRPr="0028515F" w:rsidTr="00313E38">
        <w:trPr>
          <w:trHeight w:val="151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20,95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23,51</w:t>
            </w:r>
          </w:p>
        </w:tc>
      </w:tr>
      <w:tr w:rsidR="00313E38" w:rsidRPr="0028515F" w:rsidTr="00313E38">
        <w:trPr>
          <w:trHeight w:val="198"/>
        </w:trPr>
        <w:tc>
          <w:tcPr>
            <w:tcW w:w="2689" w:type="dxa"/>
            <w:shd w:val="clear" w:color="auto" w:fill="auto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43,62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47,53</w:t>
            </w:r>
          </w:p>
        </w:tc>
      </w:tr>
      <w:tr w:rsidR="00313E38" w:rsidRPr="0028515F" w:rsidTr="00313E38">
        <w:trPr>
          <w:trHeight w:val="243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lastRenderedPageBreak/>
              <w:t>Хлеб из ржаной муки и из смеси муки ржаной и пшеничной,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120,62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100,69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117,01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123,68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120,66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77,89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88,47</w:t>
            </w:r>
          </w:p>
        </w:tc>
      </w:tr>
      <w:tr w:rsidR="00313E38" w:rsidRPr="0028515F" w:rsidTr="00313E38">
        <w:trPr>
          <w:trHeight w:val="262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ind w:right="-102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104,46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114,35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121,08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96,46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102,31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111,70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119,10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135,37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138,66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137,54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106,39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131,10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Пшено,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69,81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60,51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55,28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61,39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57,55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313E38" w:rsidRPr="0028515F" w:rsidTr="00313E38">
        <w:trPr>
          <w:trHeight w:val="23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ind w:right="-108"/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62,17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54,94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79,59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67,02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51,05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61,28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94,24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95,08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88,83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110,40</w:t>
            </w:r>
          </w:p>
        </w:tc>
        <w:tc>
          <w:tcPr>
            <w:tcW w:w="1134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86,85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109,04</w:t>
            </w:r>
          </w:p>
        </w:tc>
      </w:tr>
      <w:tr w:rsidR="00313E38" w:rsidRPr="0028515F" w:rsidTr="00313E38">
        <w:trPr>
          <w:trHeight w:val="131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51,27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60,42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53,78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45,82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56,42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46,72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44,92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47,09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313E38" w:rsidRDefault="00313E38" w:rsidP="00313E38">
            <w:pPr>
              <w:jc w:val="center"/>
              <w:rPr>
                <w:sz w:val="20"/>
                <w:szCs w:val="20"/>
              </w:rPr>
            </w:pPr>
            <w:r w:rsidRPr="00313E38">
              <w:rPr>
                <w:sz w:val="20"/>
                <w:szCs w:val="20"/>
              </w:rPr>
              <w:t>42,32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46,84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45,52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45,89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45,18</w:t>
            </w:r>
          </w:p>
        </w:tc>
        <w:tc>
          <w:tcPr>
            <w:tcW w:w="1138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54,16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45,79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313E38" w:rsidRDefault="00313E38" w:rsidP="00313E38">
            <w:pPr>
              <w:jc w:val="center"/>
              <w:rPr>
                <w:sz w:val="20"/>
                <w:szCs w:val="20"/>
              </w:rPr>
            </w:pPr>
            <w:r w:rsidRPr="00313E38">
              <w:rPr>
                <w:sz w:val="20"/>
                <w:szCs w:val="20"/>
              </w:rPr>
              <w:t>38,91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44,34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Морковь,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41,90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60,91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59,95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38,74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313E38" w:rsidRPr="00313E38" w:rsidRDefault="00313E38" w:rsidP="00313E38">
            <w:pPr>
              <w:jc w:val="center"/>
              <w:rPr>
                <w:sz w:val="20"/>
                <w:szCs w:val="20"/>
              </w:rPr>
            </w:pPr>
            <w:r w:rsidRPr="00313E38">
              <w:rPr>
                <w:sz w:val="20"/>
                <w:szCs w:val="20"/>
              </w:rPr>
              <w:t>26,77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46,73</w:t>
            </w:r>
          </w:p>
        </w:tc>
      </w:tr>
      <w:tr w:rsidR="00313E38" w:rsidRPr="0028515F" w:rsidTr="00313E38">
        <w:trPr>
          <w:trHeight w:val="70"/>
        </w:trPr>
        <w:tc>
          <w:tcPr>
            <w:tcW w:w="2689" w:type="dxa"/>
            <w:shd w:val="clear" w:color="auto" w:fill="auto"/>
            <w:vAlign w:val="center"/>
          </w:tcPr>
          <w:p w:rsidR="00313E38" w:rsidRPr="009C03C4" w:rsidRDefault="00313E38" w:rsidP="00313E38">
            <w:pPr>
              <w:rPr>
                <w:sz w:val="20"/>
                <w:szCs w:val="20"/>
              </w:rPr>
            </w:pPr>
            <w:r w:rsidRPr="009C03C4">
              <w:rPr>
                <w:sz w:val="20"/>
                <w:szCs w:val="20"/>
              </w:rPr>
              <w:t>Яблоки, кг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179,68</w:t>
            </w:r>
          </w:p>
        </w:tc>
        <w:tc>
          <w:tcPr>
            <w:tcW w:w="1132" w:type="dxa"/>
            <w:shd w:val="clear" w:color="auto" w:fill="FF33CC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205,87</w:t>
            </w:r>
          </w:p>
        </w:tc>
        <w:tc>
          <w:tcPr>
            <w:tcW w:w="1135" w:type="dxa"/>
            <w:shd w:val="clear" w:color="auto" w:fill="92D050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146,99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203,98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162,17</w:t>
            </w:r>
          </w:p>
        </w:tc>
        <w:tc>
          <w:tcPr>
            <w:tcW w:w="1143" w:type="dxa"/>
            <w:gridSpan w:val="2"/>
            <w:shd w:val="clear" w:color="auto" w:fill="FFFFFF"/>
            <w:vAlign w:val="center"/>
          </w:tcPr>
          <w:p w:rsidR="00313E38" w:rsidRPr="0028515F" w:rsidRDefault="00313E38" w:rsidP="00313E3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8515F">
              <w:rPr>
                <w:color w:val="000000"/>
                <w:sz w:val="20"/>
                <w:szCs w:val="20"/>
              </w:rPr>
              <w:t>176,97</w:t>
            </w:r>
          </w:p>
        </w:tc>
      </w:tr>
      <w:tr w:rsidR="00C632FC" w:rsidTr="00313E38">
        <w:tblPrEx>
          <w:jc w:val="center"/>
        </w:tblPrEx>
        <w:trPr>
          <w:trHeight w:val="197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A51697" w:rsidRPr="00645DA1" w:rsidTr="00A51697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Pr="002A1CCA" w:rsidRDefault="00A51697" w:rsidP="00A5169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330,60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482,57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334,32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380,11</w:t>
            </w:r>
          </w:p>
        </w:tc>
      </w:tr>
      <w:tr w:rsidR="00A51697" w:rsidRPr="00645DA1" w:rsidTr="00A51697">
        <w:tblPrEx>
          <w:jc w:val="center"/>
        </w:tblPrEx>
        <w:trPr>
          <w:trHeight w:val="2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493,26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831,77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766,82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514,28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923,78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653,42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817,84</w:t>
            </w:r>
          </w:p>
        </w:tc>
      </w:tr>
      <w:tr w:rsidR="00A51697" w:rsidRPr="00645DA1" w:rsidTr="00A51697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r w:rsidRPr="00924E1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137,92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302,04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769,21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713,97</w:t>
            </w:r>
          </w:p>
        </w:tc>
      </w:tr>
      <w:tr w:rsidR="00A51697" w:rsidRPr="00645DA1" w:rsidTr="00A51697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940,56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266,07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628,09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888,29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597,60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835,13</w:t>
            </w:r>
          </w:p>
        </w:tc>
      </w:tr>
      <w:tr w:rsidR="00A51697" w:rsidRPr="00645DA1" w:rsidTr="00A51697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Дизельное топливо, 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73,82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72,24</w:t>
            </w:r>
          </w:p>
        </w:tc>
      </w:tr>
      <w:tr w:rsidR="00A51697" w:rsidRPr="00645DA1" w:rsidTr="00B24DB3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авто.марки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53,97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53,19</w:t>
            </w:r>
          </w:p>
        </w:tc>
      </w:tr>
      <w:tr w:rsidR="00A51697" w:rsidRPr="00645DA1" w:rsidTr="00B24DB3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авто.марки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57,94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56,25</w:t>
            </w:r>
          </w:p>
        </w:tc>
      </w:tr>
      <w:tr w:rsidR="00A51697" w:rsidRPr="00645DA1" w:rsidTr="00B24DB3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Уголь, 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638,81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013,03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181,19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370,47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836,40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675,68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725,65</w:t>
            </w:r>
          </w:p>
        </w:tc>
      </w:tr>
      <w:tr w:rsidR="00A51697" w:rsidRPr="00645DA1" w:rsidTr="00B24DB3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697" w:rsidRDefault="00A51697" w:rsidP="00A5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304,07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544,15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714,63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876,91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697" w:rsidRDefault="00A51697" w:rsidP="00A51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329,49</w:t>
            </w:r>
          </w:p>
        </w:tc>
      </w:tr>
      <w:tr w:rsidR="00C632FC" w:rsidRPr="00645DA1" w:rsidTr="00313E38">
        <w:tblPrEx>
          <w:jc w:val="center"/>
        </w:tblPrEx>
        <w:trPr>
          <w:trHeight w:val="197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3558A1" w:rsidRPr="00645DA1" w:rsidTr="003558A1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Default="003558A1" w:rsidP="0035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216,20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168,71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215,18</w:t>
            </w:r>
          </w:p>
        </w:tc>
      </w:tr>
      <w:tr w:rsidR="003558A1" w:rsidRPr="00645DA1" w:rsidTr="003558A1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Default="003558A1" w:rsidP="0035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72,28</w:t>
            </w:r>
          </w:p>
        </w:tc>
      </w:tr>
      <w:tr w:rsidR="003558A1" w:rsidRPr="00645DA1" w:rsidTr="003558A1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Default="003558A1" w:rsidP="0035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48,77</w:t>
            </w:r>
          </w:p>
        </w:tc>
      </w:tr>
      <w:tr w:rsidR="003558A1" w:rsidRPr="00645DA1" w:rsidTr="003558A1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Default="003558A1" w:rsidP="0035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841,30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915,28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292,74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101,91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296,07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04A0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730,55</w:t>
            </w:r>
          </w:p>
        </w:tc>
      </w:tr>
      <w:tr w:rsidR="003558A1" w:rsidRPr="00645DA1" w:rsidTr="003558A1">
        <w:tblPrEx>
          <w:jc w:val="center"/>
        </w:tblPrEx>
        <w:trPr>
          <w:trHeight w:val="1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A1" w:rsidRDefault="003558A1" w:rsidP="00355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гос.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общ.пл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8A1" w:rsidRDefault="003558A1" w:rsidP="00355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30,77</w:t>
            </w:r>
          </w:p>
        </w:tc>
      </w:tr>
    </w:tbl>
    <w:p w:rsidR="00FD6E73" w:rsidRPr="00470D56" w:rsidRDefault="00C11D8F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381000" cy="133350"/>
                <wp:effectExtent l="9525" t="8255" r="9525" b="1079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1C103" id="Прямоугольник 1" o:spid="_x0000_s1026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" fillcolor="#92d050" strokecolor="black [3213]" strokeweight="1pt"/>
            </w:pict>
          </mc:Fallback>
        </mc:AlternateConten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C11D8F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81000" cy="133350"/>
                <wp:effectExtent l="15240" t="10795" r="13335" b="825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5A963" id="Прямоугольник 2" o:spid="_x0000_s1026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" fillcolor="fuchsia" strokecolor="black [3213]" strokeweight="1pt">
                <w10:wrap anchorx="margin"/>
              </v:rect>
            </w:pict>
          </mc:Fallback>
        </mc:AlternateContent>
      </w:r>
      <w:r w:rsidR="00FD6E73" w:rsidRPr="00470D56">
        <w:rPr>
          <w:sz w:val="22"/>
          <w:szCs w:val="22"/>
        </w:rPr>
        <w:t xml:space="preserve">           Максимальные цены среди городов СФО</w:t>
      </w:r>
    </w:p>
    <w:sectPr w:rsidR="00FD6E73" w:rsidRPr="00470D56" w:rsidSect="00DC4877">
      <w:headerReference w:type="default" r:id="rId15"/>
      <w:pgSz w:w="11906" w:h="16838"/>
      <w:pgMar w:top="1134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7B" w:rsidRDefault="0091247B" w:rsidP="0091736E">
      <w:r>
        <w:separator/>
      </w:r>
    </w:p>
  </w:endnote>
  <w:endnote w:type="continuationSeparator" w:id="0">
    <w:p w:rsidR="0091247B" w:rsidRDefault="0091247B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7B" w:rsidRDefault="0091247B" w:rsidP="0091736E">
      <w:r>
        <w:separator/>
      </w:r>
    </w:p>
  </w:footnote>
  <w:footnote w:type="continuationSeparator" w:id="0">
    <w:p w:rsidR="0091247B" w:rsidRDefault="0091247B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7B" w:rsidRPr="00C00C70" w:rsidRDefault="0091247B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E04A05">
      <w:rPr>
        <w:noProof/>
        <w:sz w:val="24"/>
        <w:szCs w:val="24"/>
      </w:rPr>
      <w:t>4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79553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8BD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72"/>
    <w:rsid w:val="00063170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1F5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68F4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0840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5F"/>
    <w:rsid w:val="0028518E"/>
    <w:rsid w:val="002857AF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3E38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55A"/>
    <w:rsid w:val="003549A4"/>
    <w:rsid w:val="00354C29"/>
    <w:rsid w:val="00354F05"/>
    <w:rsid w:val="0035525B"/>
    <w:rsid w:val="003558A1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096C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C90"/>
    <w:rsid w:val="0067500E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47B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03C4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35EFD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697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4DB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241"/>
    <w:rsid w:val="00C10ABE"/>
    <w:rsid w:val="00C11D8F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3CA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770"/>
    <w:rsid w:val="00CD7C00"/>
    <w:rsid w:val="00CE0D87"/>
    <w:rsid w:val="00CE21BD"/>
    <w:rsid w:val="00CE246A"/>
    <w:rsid w:val="00CE2CAA"/>
    <w:rsid w:val="00CE3EC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220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877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05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C7AD6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A03413F3-0D7B-471A-BF3E-45F1E8BE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75E-2"/>
                  <c:y val="3.81102362204724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16E-3"/>
                  <c:y val="5.51375522504131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49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39E-3"/>
                  <c:y val="6.78325093084295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436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887E-3"/>
                  <c:y val="5.2126956352678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28E-3"/>
                  <c:y val="3.75976532345221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756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17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647E-3"/>
                  <c:y val="5.13959366190338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88E-3"/>
                  <c:y val="6.94444444444448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72434996737E-3"/>
                  <c:y val="7.16776027996500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36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153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692E-2"/>
                  <c:y val="4.88372093023256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3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226E-3"/>
                  <c:y val="5.38106573887568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25E-3"/>
                  <c:y val="6.53173908816954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448E-3"/>
                  <c:y val="2.82813259453679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16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79E-2"/>
                  <c:y val="5.71962328238382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95.5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819568"/>
        <c:axId val="153819960"/>
      </c:barChart>
      <c:catAx>
        <c:axId val="15381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3819960"/>
        <c:crosses val="autoZero"/>
        <c:auto val="1"/>
        <c:lblAlgn val="ctr"/>
        <c:lblOffset val="100"/>
        <c:noMultiLvlLbl val="0"/>
      </c:catAx>
      <c:valAx>
        <c:axId val="15381996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5381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233"/>
          <c:y val="4.3946619348637795E-3"/>
          <c:w val="6.9272343762078817E-2"/>
          <c:h val="0.6488499500942667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342898088659936E-2"/>
          <c:y val="7.1374499240227013E-2"/>
          <c:w val="0.57599182004090654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8745523054754526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954,9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491046109507746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576,3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01.02.2024</c:v>
                </c:pt>
                <c:pt idx="1">
                  <c:v>01.02.2025</c:v>
                </c:pt>
                <c:pt idx="2">
                  <c:v>01.02.2024</c:v>
                </c:pt>
                <c:pt idx="3">
                  <c:v>01.02.2025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954.9</c:v>
                </c:pt>
                <c:pt idx="1">
                  <c:v>576.29999999999995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291925320065245E-3"/>
                  <c:y val="-2.271621006051929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287,6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78284458108908E-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01.02.2024</c:v>
                </c:pt>
                <c:pt idx="1">
                  <c:v>01.02.2025</c:v>
                </c:pt>
                <c:pt idx="2">
                  <c:v>01.02.2024</c:v>
                </c:pt>
                <c:pt idx="3">
                  <c:v>01.02.2025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287.60000000000002</c:v>
                </c:pt>
                <c:pt idx="1">
                  <c:v>898.8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153820744"/>
        <c:axId val="219492352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891422290544572E-5"/>
                  <c:y val="-0.186164291447040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825,8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476857121622111E-3"/>
                  <c:y val="-0.311312986703108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1625,5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01.02.2024</c:v>
                </c:pt>
                <c:pt idx="1">
                  <c:v>01.02.2025</c:v>
                </c:pt>
                <c:pt idx="2">
                  <c:v>01.02.2024</c:v>
                </c:pt>
                <c:pt idx="3">
                  <c:v>01.02.2025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625</c:v>
                </c:pt>
                <c:pt idx="3" formatCode="#\ ##0.0">
                  <c:v>1300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219493136"/>
        <c:axId val="219492744"/>
      </c:barChart>
      <c:catAx>
        <c:axId val="153820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492352"/>
        <c:crossesAt val="0"/>
        <c:auto val="0"/>
        <c:lblAlgn val="ctr"/>
        <c:lblOffset val="0"/>
        <c:tickLblSkip val="1"/>
        <c:noMultiLvlLbl val="0"/>
      </c:catAx>
      <c:valAx>
        <c:axId val="219492352"/>
        <c:scaling>
          <c:orientation val="minMax"/>
          <c:max val="15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153820744"/>
        <c:crosses val="autoZero"/>
        <c:crossBetween val="between"/>
        <c:majorUnit val="100"/>
        <c:minorUnit val="100"/>
      </c:valAx>
      <c:valAx>
        <c:axId val="2194927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219493136"/>
        <c:crosses val="max"/>
        <c:crossBetween val="between"/>
      </c:valAx>
      <c:catAx>
        <c:axId val="219493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949274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46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46E-3"/>
                  <c:y val="6.29361329833770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962141095999514E-3"/>
                  <c:y val="5.0637270341207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 2024</c:v>
                </c:pt>
                <c:pt idx="1">
                  <c:v>январь 2025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14.1</c:v>
                </c:pt>
                <c:pt idx="1">
                  <c:v>49.5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0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 2024</c:v>
                </c:pt>
                <c:pt idx="1">
                  <c:v>январь 2025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26.4</c:v>
                </c:pt>
                <c:pt idx="1">
                  <c:v>32.299999999999997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494312"/>
        <c:axId val="219494704"/>
      </c:barChart>
      <c:catAx>
        <c:axId val="219494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9494704"/>
        <c:crossesAt val="0"/>
        <c:auto val="0"/>
        <c:lblAlgn val="ctr"/>
        <c:lblOffset val="0"/>
        <c:tickLblSkip val="1"/>
        <c:noMultiLvlLbl val="0"/>
      </c:catAx>
      <c:valAx>
        <c:axId val="21949470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21949431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4652163324945207E-2"/>
                  <c:y val="-0.423892100192678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143,4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@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 год2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C0000"/>
              </a:solidFill>
            </c:spPr>
          </c:dPt>
          <c:dLbls>
            <c:dLbl>
              <c:idx val="0"/>
              <c:layout>
                <c:manualLayout>
                  <c:x val="-1.3745704467353893E-2"/>
                  <c:y val="7.70712909441232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798224"/>
        <c:axId val="219798616"/>
      </c:barChart>
      <c:catAx>
        <c:axId val="21979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798616"/>
        <c:crosses val="autoZero"/>
        <c:auto val="1"/>
        <c:lblAlgn val="ctr"/>
        <c:lblOffset val="100"/>
        <c:noMultiLvlLbl val="0"/>
      </c:catAx>
      <c:valAx>
        <c:axId val="219798616"/>
        <c:scaling>
          <c:orientation val="minMax"/>
          <c:max val="15"/>
        </c:scaling>
        <c:delete val="1"/>
        <c:axPos val="l"/>
        <c:numFmt formatCode="@" sourceLinked="1"/>
        <c:majorTickMark val="out"/>
        <c:minorTickMark val="none"/>
        <c:tickLblPos val="none"/>
        <c:crossAx val="2197982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799400"/>
        <c:axId val="219799792"/>
      </c:barChart>
      <c:catAx>
        <c:axId val="219799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799792"/>
        <c:crosses val="autoZero"/>
        <c:auto val="1"/>
        <c:lblAlgn val="ctr"/>
        <c:lblOffset val="100"/>
        <c:noMultiLvlLbl val="0"/>
      </c:catAx>
      <c:valAx>
        <c:axId val="219799792"/>
        <c:scaling>
          <c:orientation val="minMax"/>
          <c:max val="1"/>
        </c:scaling>
        <c:delete val="1"/>
        <c:axPos val="l"/>
        <c:numFmt formatCode="General" sourceLinked="1"/>
        <c:majorTickMark val="out"/>
        <c:minorTickMark val="none"/>
        <c:tickLblPos val="none"/>
        <c:crossAx val="21979940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53,4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57,0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800576"/>
        <c:axId val="219800968"/>
      </c:barChart>
      <c:catAx>
        <c:axId val="21980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800968"/>
        <c:crosses val="autoZero"/>
        <c:auto val="1"/>
        <c:lblAlgn val="ctr"/>
        <c:lblOffset val="100"/>
        <c:noMultiLvlLbl val="0"/>
      </c:catAx>
      <c:valAx>
        <c:axId val="219800968"/>
        <c:scaling>
          <c:orientation val="minMax"/>
          <c:max val="10"/>
        </c:scaling>
        <c:delete val="1"/>
        <c:axPos val="l"/>
        <c:numFmt formatCode="General" sourceLinked="1"/>
        <c:majorTickMark val="out"/>
        <c:minorTickMark val="none"/>
        <c:tickLblPos val="none"/>
        <c:crossAx val="219800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671E-3"/>
                  <c:y val="9.37061438748783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25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67E-2"/>
                  <c:y val="-2.69867175693974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январь-декабрь 2024</c:v>
                </c:pt>
                <c:pt idx="1">
                  <c:v>январь-декабрь 2023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11.8</c:v>
                </c:pt>
                <c:pt idx="1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685E-4"/>
                  <c:y val="1.35662729658792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январь-декабрь 2024</c:v>
                </c:pt>
                <c:pt idx="1">
                  <c:v>январь-декабрь 2023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7.9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219801752"/>
        <c:axId val="220300768"/>
      </c:barChart>
      <c:catAx>
        <c:axId val="219801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20300768"/>
        <c:crossesAt val="6"/>
        <c:auto val="0"/>
        <c:lblAlgn val="ctr"/>
        <c:lblOffset val="0"/>
        <c:tickLblSkip val="1"/>
        <c:noMultiLvlLbl val="0"/>
      </c:catAx>
      <c:valAx>
        <c:axId val="220300768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1980175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FFC7-1A22-44BF-B2C9-D6EC0EFE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А .В. Баранов</cp:lastModifiedBy>
  <cp:revision>4</cp:revision>
  <cp:lastPrinted>2025-03-17T06:40:00Z</cp:lastPrinted>
  <dcterms:created xsi:type="dcterms:W3CDTF">2025-03-14T03:16:00Z</dcterms:created>
  <dcterms:modified xsi:type="dcterms:W3CDTF">2025-03-17T06:41:00Z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