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76" w:rsidRPr="00681E60" w:rsidRDefault="00705576" w:rsidP="00705576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81E60">
        <w:rPr>
          <w:rFonts w:ascii="Times New Roman" w:eastAsia="Calibri" w:hAnsi="Times New Roman" w:cs="Times New Roman"/>
          <w:b/>
          <w:sz w:val="26"/>
          <w:szCs w:val="26"/>
        </w:rPr>
        <w:t>Городское освещение</w:t>
      </w:r>
    </w:p>
    <w:p w:rsidR="002D28BA" w:rsidRPr="004935D3" w:rsidRDefault="00705576" w:rsidP="004935D3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681E60">
        <w:rPr>
          <w:rFonts w:ascii="Times New Roman" w:eastAsia="Calibri" w:hAnsi="Times New Roman" w:cs="Times New Roman"/>
          <w:b w:val="0"/>
          <w:sz w:val="26"/>
          <w:szCs w:val="26"/>
        </w:rPr>
        <w:t xml:space="preserve">Правилами благоустройства территории городского округа - города Барнаула Алтайского края, утвержденными решением </w:t>
      </w:r>
      <w:proofErr w:type="spellStart"/>
      <w:r w:rsidRPr="00681E60">
        <w:rPr>
          <w:rFonts w:ascii="Times New Roman" w:eastAsia="Calibri" w:hAnsi="Times New Roman" w:cs="Times New Roman"/>
          <w:b w:val="0"/>
          <w:sz w:val="26"/>
          <w:szCs w:val="26"/>
        </w:rPr>
        <w:t>Барнаульской</w:t>
      </w:r>
      <w:proofErr w:type="spellEnd"/>
      <w:r w:rsidRPr="00681E60">
        <w:rPr>
          <w:rFonts w:ascii="Times New Roman" w:eastAsia="Calibri" w:hAnsi="Times New Roman" w:cs="Times New Roman"/>
          <w:b w:val="0"/>
          <w:sz w:val="26"/>
          <w:szCs w:val="26"/>
        </w:rPr>
        <w:t xml:space="preserve"> городской Думы от 19.03.2021 №645 (далее – Правила благоустройства), установлены </w:t>
      </w:r>
      <w:r w:rsidRPr="00681E60">
        <w:rPr>
          <w:rFonts w:ascii="Times New Roman" w:hAnsi="Times New Roman" w:cs="Times New Roman"/>
          <w:b w:val="0"/>
          <w:sz w:val="26"/>
          <w:szCs w:val="26"/>
        </w:rPr>
        <w:t xml:space="preserve">требования </w:t>
      </w:r>
      <w:r w:rsidR="004935D3" w:rsidRPr="004935D3">
        <w:rPr>
          <w:rFonts w:ascii="Times New Roman" w:hAnsi="Times New Roman" w:cs="Times New Roman"/>
          <w:b w:val="0"/>
          <w:sz w:val="26"/>
          <w:szCs w:val="26"/>
        </w:rPr>
        <w:t xml:space="preserve">к организации освещения территории города </w:t>
      </w:r>
      <w:r w:rsidRPr="004935D3">
        <w:rPr>
          <w:rFonts w:ascii="Times New Roman" w:hAnsi="Times New Roman" w:cs="Times New Roman"/>
          <w:b w:val="0"/>
          <w:sz w:val="26"/>
          <w:szCs w:val="26"/>
        </w:rPr>
        <w:t xml:space="preserve">(Статья 29 </w:t>
      </w:r>
      <w:r w:rsidRPr="004935D3">
        <w:rPr>
          <w:rFonts w:ascii="Times New Roman" w:eastAsia="Calibri" w:hAnsi="Times New Roman" w:cs="Times New Roman"/>
          <w:b w:val="0"/>
          <w:sz w:val="26"/>
          <w:szCs w:val="26"/>
        </w:rPr>
        <w:t>Правил благоустройства).</w:t>
      </w:r>
    </w:p>
    <w:p w:rsidR="00681E60" w:rsidRPr="00681E60" w:rsidRDefault="00681E60" w:rsidP="00681E6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E60">
        <w:rPr>
          <w:rFonts w:ascii="Times New Roman" w:hAnsi="Times New Roman" w:cs="Times New Roman"/>
          <w:sz w:val="26"/>
          <w:szCs w:val="26"/>
        </w:rPr>
        <w:t>Улицы, дороги, площади, тротуары, набережные, мосты, бульвары, пешеходные аллеи, общественные территории, указатели и элементы городской информации должны освещаться в вечернее и ночное время суток в соответствии с вечерним будничным, ночным дежурным и праздничным режимами по расписанию, утвержденному комитетом по дорожному хозяйству, благоустройству, транспорту и связи города Барнаула.</w:t>
      </w:r>
    </w:p>
    <w:p w:rsidR="00681E60" w:rsidRPr="00681E60" w:rsidRDefault="00681E60" w:rsidP="00681E6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E60">
        <w:rPr>
          <w:rFonts w:ascii="Times New Roman" w:hAnsi="Times New Roman" w:cs="Times New Roman"/>
          <w:sz w:val="26"/>
          <w:szCs w:val="26"/>
        </w:rPr>
        <w:t>На территории города предусматривается наружное освещение, используемое вне зданий или сооружений: функциональное, архитектурное, праздничное, информационное, ландшафтное.</w:t>
      </w:r>
    </w:p>
    <w:p w:rsidR="00681E60" w:rsidRPr="00681E60" w:rsidRDefault="00681E60" w:rsidP="00681E6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E60">
        <w:rPr>
          <w:rFonts w:ascii="Times New Roman" w:hAnsi="Times New Roman" w:cs="Times New Roman"/>
          <w:sz w:val="26"/>
          <w:szCs w:val="26"/>
        </w:rPr>
        <w:t xml:space="preserve">Функциональное освещение осуществляется обычными, </w:t>
      </w:r>
      <w:proofErr w:type="spellStart"/>
      <w:r w:rsidRPr="00681E60">
        <w:rPr>
          <w:rFonts w:ascii="Times New Roman" w:hAnsi="Times New Roman" w:cs="Times New Roman"/>
          <w:sz w:val="26"/>
          <w:szCs w:val="26"/>
        </w:rPr>
        <w:t>высокомачтовыми</w:t>
      </w:r>
      <w:proofErr w:type="spellEnd"/>
      <w:r w:rsidRPr="00681E60">
        <w:rPr>
          <w:rFonts w:ascii="Times New Roman" w:hAnsi="Times New Roman" w:cs="Times New Roman"/>
          <w:sz w:val="26"/>
          <w:szCs w:val="26"/>
        </w:rPr>
        <w:t>, парапетными, газонными и встроенными в ступени, подпорные стенки, ограждения, цоколи зданий и сооружений, малые архитектурные формы стационарными установками освещения дорожных покрытий и простран</w:t>
      </w:r>
      <w:proofErr w:type="gramStart"/>
      <w:r w:rsidRPr="00681E60">
        <w:rPr>
          <w:rFonts w:ascii="Times New Roman" w:hAnsi="Times New Roman" w:cs="Times New Roman"/>
          <w:sz w:val="26"/>
          <w:szCs w:val="26"/>
        </w:rPr>
        <w:t>ств в тр</w:t>
      </w:r>
      <w:proofErr w:type="gramEnd"/>
      <w:r w:rsidRPr="00681E60">
        <w:rPr>
          <w:rFonts w:ascii="Times New Roman" w:hAnsi="Times New Roman" w:cs="Times New Roman"/>
          <w:sz w:val="26"/>
          <w:szCs w:val="26"/>
        </w:rPr>
        <w:t>анспортных и пешеходных зонах.</w:t>
      </w:r>
    </w:p>
    <w:p w:rsidR="00681E60" w:rsidRPr="00681E60" w:rsidRDefault="00681E60" w:rsidP="00681E6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E60">
        <w:rPr>
          <w:rFonts w:ascii="Times New Roman" w:hAnsi="Times New Roman" w:cs="Times New Roman"/>
          <w:sz w:val="26"/>
          <w:szCs w:val="26"/>
        </w:rPr>
        <w:t>Архитектурное освещение - освещение фасадов зданий, строений, сооружений, произведений монументального искусства для выявления их архитектурно-художественных особенностей и эстетической выразительности. Осуществляется стационарными или временными установками освещения объектов, главным образом наружного освещения их фасадных поверхностей, в том числе праздничным освещением.</w:t>
      </w:r>
    </w:p>
    <w:p w:rsidR="00681E60" w:rsidRPr="00681E60" w:rsidRDefault="00681E60" w:rsidP="00681E6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E60">
        <w:rPr>
          <w:rFonts w:ascii="Times New Roman" w:hAnsi="Times New Roman" w:cs="Times New Roman"/>
          <w:sz w:val="26"/>
          <w:szCs w:val="26"/>
        </w:rPr>
        <w:t xml:space="preserve">Праздничное освещение - световые гирлянды, сетки, контурные обтяжки, </w:t>
      </w:r>
      <w:proofErr w:type="spellStart"/>
      <w:r w:rsidRPr="00681E60">
        <w:rPr>
          <w:rFonts w:ascii="Times New Roman" w:hAnsi="Times New Roman" w:cs="Times New Roman"/>
          <w:sz w:val="26"/>
          <w:szCs w:val="26"/>
        </w:rPr>
        <w:t>светографические</w:t>
      </w:r>
      <w:proofErr w:type="spellEnd"/>
      <w:r w:rsidRPr="00681E60">
        <w:rPr>
          <w:rFonts w:ascii="Times New Roman" w:hAnsi="Times New Roman" w:cs="Times New Roman"/>
          <w:sz w:val="26"/>
          <w:szCs w:val="26"/>
        </w:rPr>
        <w:t xml:space="preserve"> элементы, панно и объемные композиции из ламп накаливания, разрядных, светодиодов, световые проекции, лазерные рисунки, размещаемые в период, предусмотренный концепцией праздничного оформления территории города, разработанной комитетом по строительству, архитектуре и развитию города Барнаула, утвержденной главой города Барнаула.</w:t>
      </w:r>
    </w:p>
    <w:p w:rsidR="00681E60" w:rsidRPr="00681E60" w:rsidRDefault="00681E60" w:rsidP="00681E6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E60">
        <w:rPr>
          <w:rFonts w:ascii="Times New Roman" w:hAnsi="Times New Roman" w:cs="Times New Roman"/>
          <w:sz w:val="26"/>
          <w:szCs w:val="26"/>
        </w:rPr>
        <w:t>Информационное освещение осуществляется установками освещения, в том числе рекламными установками, в целях ориентации пешеходов и водителей автотранспорта в городском пространстве.</w:t>
      </w:r>
    </w:p>
    <w:p w:rsidR="00681E60" w:rsidRPr="00681E60" w:rsidRDefault="00681E60" w:rsidP="00681E6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E60">
        <w:rPr>
          <w:rFonts w:ascii="Times New Roman" w:hAnsi="Times New Roman" w:cs="Times New Roman"/>
          <w:sz w:val="26"/>
          <w:szCs w:val="26"/>
        </w:rPr>
        <w:t>Ландшафтное освещение - декоративное освещение зеленых насаждений, других элементов ландшафта и благоустройства в парках, скверах, пешеходных зонах с целью проявления их декоративно-художественных качеств.</w:t>
      </w:r>
    </w:p>
    <w:p w:rsidR="00681E60" w:rsidRPr="00681E60" w:rsidRDefault="00681E60" w:rsidP="00681E6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E60">
        <w:rPr>
          <w:rFonts w:ascii="Times New Roman" w:hAnsi="Times New Roman" w:cs="Times New Roman"/>
          <w:sz w:val="26"/>
          <w:szCs w:val="26"/>
        </w:rPr>
        <w:t>Придомовые территории, территории промышленных и коммунальных предприятий, а также арки освещаются в вечернее и ночное время суток собственниками (иными законными владельцами) зданий, строений, сооружений или уполномоченными ими лицами.</w:t>
      </w:r>
    </w:p>
    <w:p w:rsidR="00681E60" w:rsidRPr="00681E60" w:rsidRDefault="00681E60" w:rsidP="00681E6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E60">
        <w:rPr>
          <w:rFonts w:ascii="Times New Roman" w:hAnsi="Times New Roman" w:cs="Times New Roman"/>
          <w:sz w:val="26"/>
          <w:szCs w:val="26"/>
        </w:rPr>
        <w:t>Системы наружного освещения должны быть настроены способом, исключающим возможность засветки окон жилых помещений.</w:t>
      </w:r>
    </w:p>
    <w:p w:rsidR="00681E60" w:rsidRPr="00681E60" w:rsidRDefault="00681E60" w:rsidP="00681E6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05576" w:rsidRDefault="00705576" w:rsidP="00681E60">
      <w:pPr>
        <w:spacing w:after="0"/>
        <w:jc w:val="both"/>
      </w:pPr>
    </w:p>
    <w:sectPr w:rsidR="00705576" w:rsidSect="002D2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576"/>
    <w:rsid w:val="002D28BA"/>
    <w:rsid w:val="004935D3"/>
    <w:rsid w:val="00681E60"/>
    <w:rsid w:val="00705576"/>
    <w:rsid w:val="00990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E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35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1EDD2-5D74-41DB-B05B-E85163374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specpravo2</dc:creator>
  <cp:keywords/>
  <dc:description/>
  <cp:lastModifiedBy>specpravo2</cp:lastModifiedBy>
  <cp:revision>2</cp:revision>
  <cp:lastPrinted>2023-08-09T02:08:00Z</cp:lastPrinted>
  <dcterms:created xsi:type="dcterms:W3CDTF">2023-08-09T01:57:00Z</dcterms:created>
  <dcterms:modified xsi:type="dcterms:W3CDTF">2023-08-09T02:08:00Z</dcterms:modified>
</cp:coreProperties>
</file>