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A3" w:rsidRPr="006A2690" w:rsidRDefault="001C70A3" w:rsidP="001C70A3">
      <w:pPr>
        <w:autoSpaceDE w:val="0"/>
        <w:autoSpaceDN w:val="0"/>
        <w:adjustRightInd w:val="0"/>
        <w:spacing w:before="108" w:after="108"/>
        <w:jc w:val="center"/>
        <w:outlineLvl w:val="0"/>
        <w:rPr>
          <w:bCs/>
        </w:rPr>
      </w:pPr>
      <w:r w:rsidRPr="006A2690">
        <w:rPr>
          <w:bCs/>
        </w:rPr>
        <w:t>ПРОЕКТ ДОГОВОРА</w:t>
      </w:r>
    </w:p>
    <w:p w:rsidR="001C70A3" w:rsidRPr="002E18C0" w:rsidRDefault="001C70A3" w:rsidP="001C70A3">
      <w:pPr>
        <w:autoSpaceDE w:val="0"/>
        <w:autoSpaceDN w:val="0"/>
        <w:adjustRightInd w:val="0"/>
        <w:jc w:val="center"/>
        <w:rPr>
          <w:rFonts w:eastAsia="Calibri"/>
          <w:lang w:eastAsia="en-US"/>
        </w:rPr>
      </w:pPr>
      <w:r w:rsidRPr="002E18C0">
        <w:rPr>
          <w:rFonts w:eastAsia="Calibri"/>
          <w:lang w:eastAsia="en-US"/>
        </w:rPr>
        <w:t>Договор № ____</w:t>
      </w:r>
    </w:p>
    <w:p w:rsidR="001C70A3" w:rsidRPr="002E18C0" w:rsidRDefault="001C70A3" w:rsidP="001C70A3">
      <w:pPr>
        <w:autoSpaceDE w:val="0"/>
        <w:autoSpaceDN w:val="0"/>
        <w:adjustRightInd w:val="0"/>
        <w:jc w:val="center"/>
        <w:rPr>
          <w:rFonts w:eastAsia="Calibri"/>
          <w:lang w:eastAsia="en-US"/>
        </w:rPr>
      </w:pPr>
      <w:proofErr w:type="gramStart"/>
      <w:r w:rsidRPr="002E18C0">
        <w:rPr>
          <w:rFonts w:eastAsia="Calibri"/>
          <w:lang w:eastAsia="en-US"/>
        </w:rPr>
        <w:t>на</w:t>
      </w:r>
      <w:proofErr w:type="gramEnd"/>
      <w:r w:rsidRPr="002E18C0">
        <w:rPr>
          <w:rFonts w:eastAsia="Calibri"/>
          <w:lang w:eastAsia="en-US"/>
        </w:rPr>
        <w:t xml:space="preserve"> установку и эксплуатацию рекламных конструкций</w:t>
      </w:r>
    </w:p>
    <w:p w:rsidR="001C70A3" w:rsidRPr="002E18C0" w:rsidRDefault="001C70A3" w:rsidP="001C70A3">
      <w:pPr>
        <w:autoSpaceDE w:val="0"/>
        <w:autoSpaceDN w:val="0"/>
        <w:adjustRightInd w:val="0"/>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C70A3" w:rsidRPr="002E18C0" w:rsidTr="007B655A">
        <w:tc>
          <w:tcPr>
            <w:tcW w:w="4648" w:type="dxa"/>
          </w:tcPr>
          <w:p w:rsidR="001C70A3" w:rsidRPr="002E18C0" w:rsidRDefault="001C70A3" w:rsidP="007B655A">
            <w:pPr>
              <w:autoSpaceDE w:val="0"/>
              <w:autoSpaceDN w:val="0"/>
              <w:adjustRightInd w:val="0"/>
              <w:rPr>
                <w:rFonts w:eastAsia="Calibri"/>
                <w:lang w:eastAsia="en-US"/>
              </w:rPr>
            </w:pPr>
            <w:r w:rsidRPr="002E18C0">
              <w:rPr>
                <w:rFonts w:eastAsia="Calibri"/>
                <w:lang w:eastAsia="en-US"/>
              </w:rPr>
              <w:t>г. Барнаул</w:t>
            </w:r>
          </w:p>
        </w:tc>
        <w:tc>
          <w:tcPr>
            <w:tcW w:w="4648" w:type="dxa"/>
          </w:tcPr>
          <w:p w:rsidR="001C70A3" w:rsidRPr="002E18C0" w:rsidRDefault="001C70A3" w:rsidP="007B655A">
            <w:pPr>
              <w:autoSpaceDE w:val="0"/>
              <w:autoSpaceDN w:val="0"/>
              <w:adjustRightInd w:val="0"/>
              <w:jc w:val="right"/>
              <w:rPr>
                <w:rFonts w:eastAsia="Calibri"/>
                <w:lang w:eastAsia="en-US"/>
              </w:rPr>
            </w:pPr>
            <w:r w:rsidRPr="002E18C0">
              <w:rPr>
                <w:rFonts w:eastAsia="Calibri"/>
                <w:lang w:eastAsia="en-US"/>
              </w:rPr>
              <w:t>«___» ____________ 20___</w:t>
            </w:r>
          </w:p>
        </w:tc>
      </w:tr>
    </w:tbl>
    <w:p w:rsidR="001C70A3" w:rsidRPr="002E18C0" w:rsidRDefault="001C70A3" w:rsidP="001C70A3">
      <w:pPr>
        <w:autoSpaceDE w:val="0"/>
        <w:autoSpaceDN w:val="0"/>
        <w:adjustRightInd w:val="0"/>
        <w:spacing w:before="280"/>
        <w:ind w:firstLine="709"/>
        <w:jc w:val="both"/>
        <w:rPr>
          <w:rFonts w:eastAsia="Calibri"/>
          <w:lang w:eastAsia="en-US"/>
        </w:rPr>
      </w:pPr>
      <w:r w:rsidRPr="002E18C0">
        <w:rPr>
          <w:rFonts w:eastAsia="Calibri"/>
          <w:lang w:eastAsia="en-US"/>
        </w:rPr>
        <w:t>Комитет по строительству, архитектуре и развитию города Барнаула            в лице председателя, действующего на основании Положения о комитете, утвержденного решением Барнаульской городской Думы   от 26.07.2010 №333, _________________</w:t>
      </w:r>
      <w:r>
        <w:rPr>
          <w:rFonts w:eastAsia="Calibri"/>
          <w:lang w:eastAsia="en-US"/>
        </w:rPr>
        <w:t>_________</w:t>
      </w:r>
      <w:r w:rsidRPr="002E18C0">
        <w:rPr>
          <w:rFonts w:eastAsia="Calibri"/>
          <w:lang w:eastAsia="en-US"/>
        </w:rPr>
        <w:t>______, и _____</w:t>
      </w:r>
      <w:r>
        <w:rPr>
          <w:rFonts w:eastAsia="Calibri"/>
          <w:lang w:eastAsia="en-US"/>
        </w:rPr>
        <w:t>_____</w:t>
      </w:r>
      <w:r w:rsidRPr="002E18C0">
        <w:rPr>
          <w:rFonts w:eastAsia="Calibri"/>
          <w:lang w:eastAsia="en-US"/>
        </w:rPr>
        <w:t>_________________ в лице _________________</w:t>
      </w:r>
      <w:r>
        <w:rPr>
          <w:rFonts w:eastAsia="Calibri"/>
          <w:lang w:eastAsia="en-US"/>
        </w:rPr>
        <w:t>__________________</w:t>
      </w:r>
      <w:r w:rsidRPr="002E18C0">
        <w:rPr>
          <w:rFonts w:eastAsia="Calibri"/>
          <w:lang w:eastAsia="en-US"/>
        </w:rPr>
        <w:t>________, действующего на основании ____________________</w:t>
      </w:r>
      <w:r>
        <w:rPr>
          <w:rFonts w:eastAsia="Calibri"/>
          <w:lang w:eastAsia="en-US"/>
        </w:rPr>
        <w:t>__________</w:t>
      </w:r>
      <w:r w:rsidRPr="002E18C0">
        <w:rPr>
          <w:rFonts w:eastAsia="Calibri"/>
          <w:lang w:eastAsia="en-US"/>
        </w:rPr>
        <w:t>_______________, именуемое в дальнейшем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являющееся победителем аукциона по продаже права на заключение договора на установку и эксплуатацию рекламных конструкций, в соответствии с протоколом об итогах аукциона   </w:t>
      </w:r>
      <w:r>
        <w:rPr>
          <w:rFonts w:eastAsia="Calibri"/>
          <w:lang w:eastAsia="en-US"/>
        </w:rPr>
        <w:t xml:space="preserve">          </w:t>
      </w:r>
      <w:r w:rsidRPr="002E18C0">
        <w:rPr>
          <w:rFonts w:eastAsia="Calibri"/>
          <w:lang w:eastAsia="en-US"/>
        </w:rPr>
        <w:t xml:space="preserve">                    от ____________ по лоту № ____, заключили настоящий договор о нижеследующем:</w:t>
      </w:r>
    </w:p>
    <w:p w:rsidR="001C70A3" w:rsidRPr="002E18C0" w:rsidRDefault="001C70A3" w:rsidP="001C70A3">
      <w:pPr>
        <w:autoSpaceDE w:val="0"/>
        <w:autoSpaceDN w:val="0"/>
        <w:adjustRightInd w:val="0"/>
        <w:jc w:val="both"/>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1. Предмет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1.1. Предметом настоящего договора является предоставление </w:t>
      </w:r>
      <w:proofErr w:type="spellStart"/>
      <w:r w:rsidRPr="002E18C0">
        <w:rPr>
          <w:rFonts w:eastAsia="Calibri"/>
          <w:lang w:eastAsia="en-US"/>
        </w:rPr>
        <w:t>Рекламораспространителю</w:t>
      </w:r>
      <w:proofErr w:type="spellEnd"/>
      <w:r w:rsidRPr="002E18C0">
        <w:rPr>
          <w:rFonts w:eastAsia="Calibri"/>
          <w:lang w:eastAsia="en-US"/>
        </w:rPr>
        <w:t xml:space="preserve"> права на установку и эксплуатацию рекламных конструкций (далее - РК) в соответствии со схемой размещения РК, определенной паспортами рекламных мест, копии которых являются неотъемлемой частью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Тип РК, ориентировочный адрес места установки, площадь информационного поля РК, количество рекламных полей, условия электроснабжения, габаритные размеры рекламной конструкции определяются паспортом рекламного места и изменяться не могут.</w:t>
      </w:r>
    </w:p>
    <w:p w:rsidR="001C70A3" w:rsidRPr="002E18C0" w:rsidRDefault="001C70A3" w:rsidP="001C70A3">
      <w:pPr>
        <w:autoSpaceDE w:val="0"/>
        <w:autoSpaceDN w:val="0"/>
        <w:adjustRightInd w:val="0"/>
        <w:ind w:firstLine="709"/>
        <w:jc w:val="both"/>
        <w:rPr>
          <w:rFonts w:eastAsia="Calibri"/>
          <w:lang w:eastAsia="en-US"/>
        </w:rPr>
      </w:pPr>
      <w:bookmarkStart w:id="0" w:name="Par206"/>
      <w:bookmarkEnd w:id="0"/>
      <w:r w:rsidRPr="002E18C0">
        <w:rPr>
          <w:rFonts w:eastAsia="Calibri"/>
          <w:lang w:eastAsia="en-US"/>
        </w:rPr>
        <w:t>1.2.</w:t>
      </w:r>
      <w:r w:rsidRPr="002E18C0">
        <w:rPr>
          <w:rFonts w:eastAsia="Calibri"/>
          <w:lang w:eastAsia="en-US"/>
        </w:rPr>
        <w:tab/>
        <w:t>Настоящий договор вступает в силу с даты его подписания сторонами и заключен на 10 (десять) лет.</w:t>
      </w:r>
    </w:p>
    <w:p w:rsidR="001C70A3" w:rsidRPr="002E18C0" w:rsidRDefault="001C70A3" w:rsidP="001C70A3">
      <w:pPr>
        <w:autoSpaceDE w:val="0"/>
        <w:autoSpaceDN w:val="0"/>
        <w:adjustRightInd w:val="0"/>
        <w:jc w:val="both"/>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2. Права и обязанности комитета по строительству,</w:t>
      </w:r>
    </w:p>
    <w:p w:rsidR="001C70A3" w:rsidRPr="002E18C0" w:rsidRDefault="001C70A3" w:rsidP="001C70A3">
      <w:pPr>
        <w:autoSpaceDE w:val="0"/>
        <w:autoSpaceDN w:val="0"/>
        <w:adjustRightInd w:val="0"/>
        <w:jc w:val="center"/>
        <w:rPr>
          <w:rFonts w:eastAsia="Calibri"/>
          <w:lang w:eastAsia="en-US"/>
        </w:rPr>
      </w:pPr>
      <w:proofErr w:type="gramStart"/>
      <w:r w:rsidRPr="002E18C0">
        <w:rPr>
          <w:rFonts w:eastAsia="Calibri"/>
          <w:lang w:eastAsia="en-US"/>
        </w:rPr>
        <w:t>архитектуре</w:t>
      </w:r>
      <w:proofErr w:type="gramEnd"/>
      <w:r w:rsidRPr="002E18C0">
        <w:rPr>
          <w:rFonts w:eastAsia="Calibri"/>
          <w:lang w:eastAsia="en-US"/>
        </w:rPr>
        <w:t xml:space="preserve"> и развитию города Барнаула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 Комитет по строительству, архитектуре и развитию города Барнаула имеет право:</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2.1.1.</w:t>
      </w:r>
      <w:r w:rsidRPr="002E18C0">
        <w:rPr>
          <w:rFonts w:eastAsia="Calibri"/>
          <w:lang w:eastAsia="en-US"/>
        </w:rPr>
        <w:tab/>
        <w:t>Контролировать правильность и своевременность расчетов по настоящему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2.1.2.</w:t>
      </w:r>
      <w:r w:rsidRPr="002E18C0">
        <w:rPr>
          <w:rFonts w:eastAsia="Calibri"/>
          <w:lang w:eastAsia="en-US"/>
        </w:rPr>
        <w:tab/>
        <w:t xml:space="preserve">Оказывать в период действия настоящего договора </w:t>
      </w:r>
      <w:proofErr w:type="spellStart"/>
      <w:r w:rsidRPr="002E18C0">
        <w:rPr>
          <w:rFonts w:eastAsia="Calibri"/>
          <w:lang w:eastAsia="en-US"/>
        </w:rPr>
        <w:t>Рекламораспространителю</w:t>
      </w:r>
      <w:proofErr w:type="spellEnd"/>
      <w:r w:rsidRPr="002E18C0">
        <w:rPr>
          <w:rFonts w:eastAsia="Calibri"/>
          <w:lang w:eastAsia="en-US"/>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рекламных мест, предоставленных ему во временное пользование в соответствии с условиями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lastRenderedPageBreak/>
        <w:t>2.1.3.</w:t>
      </w:r>
      <w:r w:rsidRPr="002E18C0">
        <w:rPr>
          <w:rFonts w:eastAsia="Calibri"/>
          <w:lang w:eastAsia="en-US"/>
        </w:rPr>
        <w:tab/>
        <w:t>Выдавать предписания об устранении нарушений условий настоящего договора, устанавливать сроки устранения выявленных нарушений;</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2.1.4.</w:t>
      </w:r>
      <w:r w:rsidRPr="002E18C0">
        <w:rPr>
          <w:rFonts w:eastAsia="Calibri"/>
          <w:lang w:eastAsia="en-US"/>
        </w:rPr>
        <w:tab/>
        <w:t>В одностороннем порядке отказаться от исполнения настоящего договора в случаях, предусмотренных разделом 7 настоящего договора, уведомив об этом Рекламораспространителя;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2.1.5.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1C70A3" w:rsidRPr="002E18C0" w:rsidRDefault="001C70A3" w:rsidP="001C70A3">
      <w:pPr>
        <w:autoSpaceDE w:val="0"/>
        <w:autoSpaceDN w:val="0"/>
        <w:adjustRightInd w:val="0"/>
        <w:ind w:firstLine="709"/>
        <w:jc w:val="both"/>
        <w:rPr>
          <w:rFonts w:eastAsia="Calibri"/>
          <w:lang w:eastAsia="en-US"/>
        </w:rPr>
      </w:pPr>
      <w:bookmarkStart w:id="1" w:name="Par217"/>
      <w:bookmarkEnd w:id="1"/>
      <w:r w:rsidRPr="002E18C0">
        <w:rPr>
          <w:rFonts w:eastAsia="Calibri"/>
          <w:lang w:eastAsia="en-US"/>
        </w:rPr>
        <w:t>2.1.6.</w:t>
      </w:r>
      <w:r w:rsidRPr="002E18C0">
        <w:rPr>
          <w:rFonts w:eastAsia="Calibri"/>
          <w:lang w:eastAsia="en-US"/>
        </w:rPr>
        <w:tab/>
        <w:t xml:space="preserve">Выдавать обязательные для исполнения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власти и местного самоуправления;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2.1.7. В случае неоплаты или несвоевременной оплаты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суммы платы по настоящему договору принимать меры по устранению возникшей задолженности, в том числе обращаться в суд с требованием о взыскании задолженности;</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2.1.8. Обладает иными правами, предусмотренными настоящим договором.</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2.2. Комитет по строительству, архитектуре и развитию города Барнаула обязан:</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2.2.1. Осуществлять контроль за установкой, эксплуатацией, эстетическим и техническим состоянием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2.2.2. Не создавать препятствий </w:t>
      </w:r>
      <w:proofErr w:type="spellStart"/>
      <w:r w:rsidRPr="002E18C0">
        <w:rPr>
          <w:rFonts w:eastAsia="Calibri"/>
          <w:lang w:eastAsia="en-US"/>
        </w:rPr>
        <w:t>Рекламораспространителю</w:t>
      </w:r>
      <w:proofErr w:type="spellEnd"/>
      <w:r w:rsidRPr="002E18C0">
        <w:rPr>
          <w:rFonts w:eastAsia="Calibri"/>
          <w:lang w:eastAsia="en-US"/>
        </w:rPr>
        <w:t xml:space="preserve"> при монтаже РК при условии обязательного наличия у последнего необходимой разрешительной документации на установку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2.2.3. Осуществлять иные обязанности, предусмотренные настоящим договором.</w:t>
      </w:r>
    </w:p>
    <w:p w:rsidR="001C70A3" w:rsidRPr="002E18C0" w:rsidRDefault="001C70A3" w:rsidP="001C70A3">
      <w:pPr>
        <w:autoSpaceDE w:val="0"/>
        <w:autoSpaceDN w:val="0"/>
        <w:adjustRightInd w:val="0"/>
        <w:jc w:val="both"/>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3. Права и обязанности Рекламораспространителя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3.1.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имеет право установить и эксплуатировать РК в границах рекламного места в соответствии с паспортом рекламного места, разрешением на установку РК и условиями настоящего договора.</w:t>
      </w:r>
    </w:p>
    <w:p w:rsidR="001C70A3" w:rsidRPr="002E18C0" w:rsidRDefault="001C70A3" w:rsidP="001C70A3">
      <w:pPr>
        <w:autoSpaceDE w:val="0"/>
        <w:autoSpaceDN w:val="0"/>
        <w:adjustRightInd w:val="0"/>
        <w:ind w:firstLine="709"/>
        <w:jc w:val="both"/>
        <w:rPr>
          <w:rFonts w:eastAsia="Calibri"/>
          <w:lang w:eastAsia="en-US"/>
        </w:rPr>
      </w:pPr>
      <w:bookmarkStart w:id="2" w:name="Par226"/>
      <w:bookmarkEnd w:id="2"/>
      <w:r w:rsidRPr="002E18C0">
        <w:rPr>
          <w:rFonts w:eastAsia="Calibri"/>
          <w:lang w:eastAsia="en-US"/>
        </w:rPr>
        <w:t xml:space="preserve">3.2.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обязан:</w:t>
      </w:r>
    </w:p>
    <w:p w:rsidR="001C70A3" w:rsidRPr="002E18C0" w:rsidRDefault="001C70A3" w:rsidP="001C70A3">
      <w:pPr>
        <w:autoSpaceDE w:val="0"/>
        <w:autoSpaceDN w:val="0"/>
        <w:adjustRightInd w:val="0"/>
        <w:ind w:firstLine="708"/>
        <w:jc w:val="both"/>
        <w:rPr>
          <w:rFonts w:eastAsia="Calibri"/>
          <w:lang w:eastAsia="en-US"/>
        </w:rPr>
      </w:pPr>
      <w:bookmarkStart w:id="3" w:name="Par227"/>
      <w:bookmarkEnd w:id="3"/>
      <w:r w:rsidRPr="002E18C0">
        <w:rPr>
          <w:rFonts w:eastAsia="Calibri"/>
          <w:lang w:eastAsia="en-US"/>
        </w:rPr>
        <w:t xml:space="preserve">3.2.1. В течение трех рабочих дней после заключения настоящего договора обратиться в комитет по строительству, архитектуре и развитию города Барнаула для получения разрешения на установку РК, непосредственно связанных с землей и (или) имеющих заглубленный фундамент, в администрации районов города Барнаула при размещении РК на зданиях, строениях, сооружениях и объектах, не относящихся к недвижимому </w:t>
      </w:r>
      <w:r w:rsidRPr="002E18C0">
        <w:rPr>
          <w:rFonts w:eastAsia="Calibri"/>
          <w:lang w:eastAsia="en-US"/>
        </w:rPr>
        <w:lastRenderedPageBreak/>
        <w:t xml:space="preserve">имуществу, расположенных на территории соответствующего района города Барнаула, с приложением документов, установленных Правилами размещения наружной рекламы в городе Барнауле, утвержденными решением Барнаульской городской Думы </w:t>
      </w:r>
      <w:r w:rsidRPr="002E18C0">
        <w:rPr>
          <w:rFonts w:eastAsia="Calibri"/>
          <w:lang w:eastAsia="en-US"/>
        </w:rPr>
        <w:br/>
        <w:t xml:space="preserve">от 22.12.2010 №423 (далее </w:t>
      </w:r>
      <w:r w:rsidRPr="002E18C0">
        <w:rPr>
          <w:rFonts w:eastAsia="Calibri"/>
          <w:lang w:eastAsia="en-US"/>
        </w:rPr>
        <w:softHyphen/>
        <w:t>– Правила размещения наружной рекламы в городе Барнауле);</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3.2.2. Установить РК и осуществлять ее эксплуатацию в полном соответствии с выданным комитетом по строительству, архитектуре и развитию города Барнаула (администрациями районов города Барнаула) разрешением на установку РК, Правилами размещения наружной рекламы в городе Барнауле, Правилами благоустройства территории городского округа </w:t>
      </w:r>
      <w:proofErr w:type="gramStart"/>
      <w:r w:rsidRPr="002E18C0">
        <w:rPr>
          <w:rFonts w:eastAsia="Calibri"/>
          <w:lang w:eastAsia="en-US"/>
        </w:rPr>
        <w:t>–  города</w:t>
      </w:r>
      <w:proofErr w:type="gramEnd"/>
      <w:r w:rsidRPr="002E18C0">
        <w:rPr>
          <w:rFonts w:eastAsia="Calibri"/>
          <w:lang w:eastAsia="en-US"/>
        </w:rPr>
        <w:t xml:space="preserve"> Барнаула, утвержденными решением Барнаульской городской Думы (далее – Правила благоустройства города Барнаула), условиями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3.2.3. Использовать РК исключительно в целях распространения рекламы, социальной рекламы;</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3.2.4. Осуществлять за свой счет обслуживание РК, а также ее ремонт в течение трех дней с момента обнаружения повреждения или получения предписания;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3.2.5. Не изменять в процессе эксплуатации РК ее размер и форму, предусмотренные паспортом рекламного места;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3.2.6. Содержать РК в полной исправности, </w:t>
      </w:r>
      <w:proofErr w:type="spellStart"/>
      <w:r w:rsidRPr="002E18C0">
        <w:rPr>
          <w:rFonts w:eastAsia="Calibri"/>
          <w:lang w:eastAsia="en-US"/>
        </w:rPr>
        <w:t>пожаро</w:t>
      </w:r>
      <w:proofErr w:type="spellEnd"/>
      <w:r w:rsidRPr="002E18C0">
        <w:rPr>
          <w:rFonts w:eastAsia="Calibri"/>
          <w:lang w:eastAsia="en-US"/>
        </w:rPr>
        <w:t xml:space="preserve">-, </w:t>
      </w:r>
      <w:proofErr w:type="spellStart"/>
      <w:r w:rsidRPr="002E18C0">
        <w:rPr>
          <w:rFonts w:eastAsia="Calibri"/>
          <w:lang w:eastAsia="en-US"/>
        </w:rPr>
        <w:t>электробезопасном</w:t>
      </w:r>
      <w:proofErr w:type="spellEnd"/>
      <w:r w:rsidRPr="002E18C0">
        <w:rPr>
          <w:rFonts w:eastAsia="Calibri"/>
          <w:lang w:eastAsia="en-US"/>
        </w:rPr>
        <w:t>, эстетическом и санитарном состоянии. РК не должны содержать ржавчину, поврежденные изображения, самовольно размещенные частные объявления, вывески, афиши;</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3.2.7. Производить проверку технического состояния РК не реже двух раз в месяц;</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3.2.8. В течение одного месяца после монтажа (демонтажа) РК восстановить дорожное покрытие, тротуар, газон, в том виде, в котором они были до установки РК, с использованием аналогичных материалов и технологий;</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3.2.9. В случаях аннулирования разрешения на установку и эксплуатацию РК или признания его недействительным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обязан удалить информацию, размещенную на такой РК, в течение трех календарных дней и осуществить демонтаж РК в течение одного месяца со дня выдачи предписания комитетом по строительству, архитектуре и развитию города Барнаула, и подписать с комитетом по строительству, архитектуре и развитию города Барнаула акт демонтажа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3.2.10. В течение семи рабочих дней со дня заявленного требования, возместить расходы, связанные с принудительным демонтажем РК, а также расходы по хранению и утилизации демонтированной РК. Указанные расходы должны быть подтверждены первичными бухгалтерскими документами;</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3.2.11. Вносить плату в размере, порядке и сроки, установленные разделом 4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lastRenderedPageBreak/>
        <w:t xml:space="preserve">3.2.12. Не препятствовать ремонту, обслуживанию коммуникаций             </w:t>
      </w:r>
      <w:proofErr w:type="gramStart"/>
      <w:r w:rsidRPr="002E18C0">
        <w:rPr>
          <w:rFonts w:eastAsia="Calibri"/>
          <w:lang w:eastAsia="en-US"/>
        </w:rPr>
        <w:t xml:space="preserve">   (</w:t>
      </w:r>
      <w:proofErr w:type="gramEnd"/>
      <w:r w:rsidRPr="002E18C0">
        <w:rPr>
          <w:rFonts w:eastAsia="Calibri"/>
          <w:lang w:eastAsia="en-US"/>
        </w:rPr>
        <w:t>в том числе бесхозяйных), проходящих в непосредственной близости от рекламного места. Действие настоящего пункта распространяется в том числе на случаи обнаружения коммуникаций после заключения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3.2.13.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имеющих заглубленный фундамент);</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3.2.14. Ежеквартально, до 10 числа месяца, следующего за отчетным кварталом эксплуатации РК, предоставлять в комитет по строительству, архитектуре и развитию города Барнаула программу размещения социальной рекламы и подтверждающие данный факт документы (договоры, акты, фотоотчеты);</w:t>
      </w:r>
    </w:p>
    <w:p w:rsidR="001C70A3" w:rsidRPr="002E18C0" w:rsidRDefault="001C70A3" w:rsidP="001C70A3">
      <w:pPr>
        <w:autoSpaceDE w:val="0"/>
        <w:autoSpaceDN w:val="0"/>
        <w:adjustRightInd w:val="0"/>
        <w:ind w:firstLine="709"/>
        <w:jc w:val="both"/>
        <w:rPr>
          <w:rFonts w:eastAsia="Calibri"/>
          <w:lang w:eastAsia="en-US"/>
        </w:rPr>
      </w:pPr>
      <w:bookmarkStart w:id="4" w:name="Par241"/>
      <w:bookmarkEnd w:id="4"/>
      <w:r w:rsidRPr="002E18C0">
        <w:rPr>
          <w:rFonts w:eastAsia="Calibri"/>
          <w:lang w:eastAsia="en-US"/>
        </w:rPr>
        <w:t>3.2.15. При смене своего местонахождения или почтового адреса, банковских реквизитов письменно уведомить в течение 10 календарных дней комитет по строительству, архитектуре и развитию города Барнаула с последующим заключением дополнительного соглашения к настоящему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3.2.16. Осуществить демонтаж РК за свой счет в случаях:</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3.2.16.1. Получения от комитета по строительству, архитектуре и развитию города Барнаула требования о демонтаже РК (направляемого в соответствии с п.2.1.6 настоящего договора). Демонтаж РК осуществляется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не позднее трех рабочих дней со дня получения требования о демонтаже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3.2.16.2. Расторжения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любой из сторон. Демонтаж РК осуществляется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не позднее трех рабочих дней с даты получения требования о демонтаже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3.2.16.3. В случае размещения дорожного знака в течение трех суток со дня получения предписания комитета по строительству, архитектуре и развитию города Барнаула демонтировать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3.2.17. Разместить на РК маркировку с обозначением разрешения на установку РК, наименования Рекламораспространителя и номера телефона Рекламораспространителя со дня установки РК.</w:t>
      </w:r>
    </w:p>
    <w:p w:rsidR="001C70A3" w:rsidRPr="002E18C0" w:rsidRDefault="001C70A3" w:rsidP="001C70A3">
      <w:pPr>
        <w:autoSpaceDE w:val="0"/>
        <w:autoSpaceDN w:val="0"/>
        <w:adjustRightInd w:val="0"/>
        <w:ind w:firstLine="709"/>
        <w:jc w:val="both"/>
        <w:rPr>
          <w:rFonts w:eastAsia="Calibri"/>
          <w:lang w:eastAsia="en-US"/>
        </w:rPr>
      </w:pPr>
      <w:r>
        <w:rPr>
          <w:rFonts w:eastAsia="Calibri"/>
          <w:lang w:eastAsia="en-US"/>
        </w:rPr>
        <w:t xml:space="preserve">3.2.18. </w:t>
      </w:r>
      <w:r w:rsidRPr="002E18C0">
        <w:rPr>
          <w:rFonts w:eastAsia="Calibri"/>
          <w:lang w:eastAsia="en-US"/>
        </w:rPr>
        <w:t>Осуществлять иные обязанности, предусмотренные настоящим договором.</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3.3. Настоящим пунктом договора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уведомлен, что рекламное(</w:t>
      </w:r>
      <w:proofErr w:type="spellStart"/>
      <w:r w:rsidRPr="002E18C0">
        <w:rPr>
          <w:rFonts w:eastAsia="Calibri"/>
          <w:lang w:eastAsia="en-US"/>
        </w:rPr>
        <w:t>ые</w:t>
      </w:r>
      <w:proofErr w:type="spellEnd"/>
      <w:r w:rsidRPr="002E18C0">
        <w:rPr>
          <w:rFonts w:eastAsia="Calibri"/>
          <w:lang w:eastAsia="en-US"/>
        </w:rPr>
        <w:t xml:space="preserve">) место(а) может (могут) быть занято(ы) иными рекламными конструкциями, в связи с чем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несет риск неблагоприятных последствий.</w:t>
      </w:r>
    </w:p>
    <w:p w:rsidR="001C70A3" w:rsidRPr="002E18C0" w:rsidRDefault="001C70A3" w:rsidP="001C70A3">
      <w:pPr>
        <w:autoSpaceDE w:val="0"/>
        <w:autoSpaceDN w:val="0"/>
        <w:adjustRightInd w:val="0"/>
        <w:jc w:val="center"/>
        <w:outlineLvl w:val="2"/>
        <w:rPr>
          <w:rFonts w:eastAsia="Calibri"/>
          <w:lang w:eastAsia="en-US"/>
        </w:rPr>
      </w:pPr>
      <w:bookmarkStart w:id="5" w:name="Par249"/>
      <w:bookmarkEnd w:id="5"/>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4. Расчеты по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lastRenderedPageBreak/>
        <w:t xml:space="preserve">4.1. Годовой размер оплаты по настоящему договору определен по итогам открытого аукциона и составляет ____________ (___________________) рублей. </w:t>
      </w:r>
    </w:p>
    <w:p w:rsidR="001C70A3" w:rsidRPr="002E18C0" w:rsidRDefault="001C70A3" w:rsidP="001C70A3">
      <w:pPr>
        <w:autoSpaceDE w:val="0"/>
        <w:autoSpaceDN w:val="0"/>
        <w:adjustRightInd w:val="0"/>
        <w:jc w:val="both"/>
        <w:rPr>
          <w:rFonts w:eastAsia="Calibri"/>
          <w:sz w:val="24"/>
          <w:szCs w:val="24"/>
          <w:lang w:eastAsia="en-US"/>
        </w:rPr>
      </w:pPr>
      <w:r w:rsidRPr="002E18C0">
        <w:rPr>
          <w:rFonts w:eastAsia="Calibri"/>
          <w:sz w:val="24"/>
          <w:szCs w:val="24"/>
          <w:lang w:eastAsia="en-US"/>
        </w:rPr>
        <w:t xml:space="preserve">         </w:t>
      </w:r>
      <w:r>
        <w:rPr>
          <w:rFonts w:eastAsia="Calibri"/>
          <w:sz w:val="24"/>
          <w:szCs w:val="24"/>
          <w:lang w:eastAsia="en-US"/>
        </w:rPr>
        <w:t xml:space="preserve">                                                                                                </w:t>
      </w:r>
      <w:r w:rsidRPr="002E18C0">
        <w:rPr>
          <w:rFonts w:eastAsia="Calibri"/>
          <w:sz w:val="24"/>
          <w:szCs w:val="24"/>
          <w:lang w:eastAsia="en-US"/>
        </w:rPr>
        <w:t>(</w:t>
      </w:r>
      <w:proofErr w:type="gramStart"/>
      <w:r w:rsidRPr="002E18C0">
        <w:rPr>
          <w:rFonts w:eastAsia="Calibri"/>
          <w:sz w:val="24"/>
          <w:szCs w:val="24"/>
          <w:lang w:eastAsia="en-US"/>
        </w:rPr>
        <w:t>сумма</w:t>
      </w:r>
      <w:proofErr w:type="gramEnd"/>
      <w:r w:rsidRPr="002E18C0">
        <w:rPr>
          <w:rFonts w:eastAsia="Calibri"/>
          <w:sz w:val="24"/>
          <w:szCs w:val="24"/>
          <w:lang w:eastAsia="en-US"/>
        </w:rPr>
        <w:t xml:space="preserve"> прописью)</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4.2. Оплата по настоящему договору производится в следующем порядке:</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4.2.1. Сумма внесенного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задатка (либо задатка и доплаты) засчитывается в счет оплаты по настоящему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4.2.2. Последующая оплата по настоящему договору вносится ежемесячно в размере 1/12 части годовой суммы, начиная с месяца, следующего за днем, до которого комитетом по строительству, архитектуре и развитию города Барнаула произведен зачет в качестве оплаты по настоящему договору внесенного задатка (либо задатка и доплаты). </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Реквизиты для оплаты и образец заполнения платежного поручения указаны в приложении 1 к настоящему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Исчисление и уплата НДС в бюджет производится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самостоятельно в соответствии с действующим налоговым законодательством.</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4.3. Размер платы по настоящему договору подлежит</w:t>
      </w:r>
      <w:r>
        <w:rPr>
          <w:rFonts w:eastAsia="Calibri"/>
          <w:lang w:eastAsia="en-US"/>
        </w:rPr>
        <w:t xml:space="preserve"> ежегодной индексации с учетом </w:t>
      </w:r>
      <w:r w:rsidRPr="002E18C0">
        <w:rPr>
          <w:rFonts w:eastAsia="Calibri"/>
          <w:lang w:eastAsia="en-US"/>
        </w:rPr>
        <w:t>уровня инфляции, который ежегодно устанавливается пост</w:t>
      </w:r>
      <w:r>
        <w:rPr>
          <w:rFonts w:eastAsia="Calibri"/>
          <w:lang w:eastAsia="en-US"/>
        </w:rPr>
        <w:t>ановлением администрации города</w:t>
      </w:r>
      <w:r w:rsidRPr="002E18C0">
        <w:rPr>
          <w:rFonts w:eastAsia="Calibri"/>
          <w:lang w:eastAsia="en-US"/>
        </w:rPr>
        <w:t xml:space="preserve"> «О применении коэффициента инфляции для расчета платежей за установку и эксплуатацию рекламных конструкций» (далее − постановление администрации города), при этом размер платежей изменяется автоматически (без оформления дополнительных соглашений сторон о внесении изменений в настоящий договор).</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Размер уровня инфляции, применяемый к расчетам по настоящему договору, и начало периода применения устанавливается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Об изменении платы по настоящему договору комитет по строительству, архитектуре и развитию города Барнаула обязан направить уведомление в течение месяца со дня принятия постановления администрации </w:t>
      </w:r>
      <w:proofErr w:type="gramStart"/>
      <w:r w:rsidRPr="002E18C0">
        <w:rPr>
          <w:rFonts w:eastAsia="Calibri"/>
          <w:lang w:eastAsia="en-US"/>
        </w:rPr>
        <w:t xml:space="preserve">города  </w:t>
      </w:r>
      <w:proofErr w:type="spellStart"/>
      <w:r w:rsidRPr="002E18C0">
        <w:rPr>
          <w:rFonts w:eastAsia="Calibri"/>
          <w:lang w:eastAsia="en-US"/>
        </w:rPr>
        <w:t>Рекламораспространителю</w:t>
      </w:r>
      <w:proofErr w:type="spellEnd"/>
      <w:proofErr w:type="gramEnd"/>
      <w:r w:rsidRPr="002E18C0">
        <w:rPr>
          <w:rFonts w:eastAsia="Calibri"/>
          <w:lang w:eastAsia="en-US"/>
        </w:rPr>
        <w:t xml:space="preserve"> по адресу, указанному в настоящем договоре. При неисполнении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обязанности, указанной в п.3.2.15 настоящего договора, уведомление считается полученным по адресу, указанному в настоящем договоре.</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4.4. Обязанность по оплате ежемесячного размера платежей по настоящему договору наступает со дня регистрации разрешения на установку РК. При неисполнении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обязанности, указанной п.3.2.1 настоящего договора, обязанность по оплате ежемесячного размера платежа наступает со дня подписания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Платежи за текущий месяц перечисляются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до 10 числа месяца по реквизитам, указанным в приложении 1 к настоящему договору. Обязанность по оплате платежей считается исполненной с момента </w:t>
      </w:r>
      <w:r w:rsidRPr="002E18C0">
        <w:rPr>
          <w:rFonts w:eastAsia="Calibri"/>
          <w:lang w:eastAsia="en-US"/>
        </w:rPr>
        <w:lastRenderedPageBreak/>
        <w:t>поступления денежных средств на расчетный счет, указанный в приложении 1 к настоящему договору.</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4.5. Размер оплаты за право на установку и эксплуатацию РК за каждое рекламное место указывается в приложении 2 к настоящему договору.</w:t>
      </w:r>
    </w:p>
    <w:p w:rsidR="001C70A3" w:rsidRPr="002E18C0" w:rsidRDefault="001C70A3" w:rsidP="001C70A3">
      <w:pPr>
        <w:autoSpaceDE w:val="0"/>
        <w:autoSpaceDN w:val="0"/>
        <w:adjustRightInd w:val="0"/>
        <w:ind w:firstLine="709"/>
        <w:jc w:val="both"/>
        <w:rPr>
          <w:rFonts w:eastAsia="Calibri"/>
          <w:lang w:eastAsia="en-US"/>
        </w:rPr>
      </w:pPr>
      <w:bookmarkStart w:id="6" w:name="Par259"/>
      <w:bookmarkEnd w:id="6"/>
      <w:r w:rsidRPr="002E18C0">
        <w:rPr>
          <w:rFonts w:eastAsia="Calibri"/>
          <w:lang w:eastAsia="en-US"/>
        </w:rPr>
        <w:t xml:space="preserve">4.6. При предоставлении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доказательств,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Рекламораспространителя от оплаты платежей за соответствующую РК:</w:t>
      </w:r>
    </w:p>
    <w:p w:rsidR="001C70A3" w:rsidRPr="002E18C0" w:rsidRDefault="001C70A3" w:rsidP="001C70A3">
      <w:pPr>
        <w:autoSpaceDE w:val="0"/>
        <w:autoSpaceDN w:val="0"/>
        <w:adjustRightInd w:val="0"/>
        <w:ind w:firstLine="709"/>
        <w:jc w:val="both"/>
        <w:rPr>
          <w:rFonts w:eastAsia="Calibri"/>
          <w:lang w:eastAsia="en-US"/>
        </w:rPr>
      </w:pPr>
      <w:bookmarkStart w:id="7" w:name="Par260"/>
      <w:bookmarkEnd w:id="7"/>
      <w:r w:rsidRPr="002E18C0">
        <w:rPr>
          <w:rFonts w:eastAsia="Calibri"/>
          <w:lang w:eastAsia="en-US"/>
        </w:rPr>
        <w:t>4.6.1. Аннулирование или признание недействительным разрешения на установку и эксплуатацию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4.6.2. Неполучение разрешения на установку и эксплуатацию РК по причинам, не зависящим от Рекламораспространителя, в сроки, установленные Правилами размещения наружной рекламы в городе Барнауле;</w:t>
      </w:r>
    </w:p>
    <w:p w:rsidR="001C70A3" w:rsidRPr="002E18C0" w:rsidRDefault="001C70A3" w:rsidP="001C70A3">
      <w:pPr>
        <w:autoSpaceDE w:val="0"/>
        <w:autoSpaceDN w:val="0"/>
        <w:adjustRightInd w:val="0"/>
        <w:ind w:firstLine="709"/>
        <w:jc w:val="both"/>
        <w:rPr>
          <w:rFonts w:eastAsia="Calibri"/>
          <w:lang w:eastAsia="en-US"/>
        </w:rPr>
      </w:pPr>
      <w:bookmarkStart w:id="8" w:name="Par262"/>
      <w:bookmarkEnd w:id="8"/>
      <w:r w:rsidRPr="002E18C0">
        <w:rPr>
          <w:rFonts w:eastAsia="Calibri"/>
          <w:lang w:eastAsia="en-US"/>
        </w:rPr>
        <w:t>4.6.3. Невозможность размещения РК по не зависящим от Рекламораспространителя обстоятельствам.</w:t>
      </w:r>
    </w:p>
    <w:p w:rsidR="001C70A3"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4.7. Изменения, предусмотренные п.4.6 настоящего договора, вносятся в части тех РК, в отношении которых возникли обстоятельства, предусмотренные п.4.6.1 - 4.6.3 настоящего договора, на срок действия таких обстоятельств. В случаях, предусмотренных п.4.6 настоящего договора, комитет по строительству, архитектуре и развитию города Барнаула готовит проект дополнительного соглашения и направляет его </w:t>
      </w:r>
      <w:proofErr w:type="spellStart"/>
      <w:r w:rsidRPr="002E18C0">
        <w:rPr>
          <w:rFonts w:eastAsia="Calibri"/>
          <w:lang w:eastAsia="en-US"/>
        </w:rPr>
        <w:t>Рекламораспространителю</w:t>
      </w:r>
      <w:proofErr w:type="spellEnd"/>
      <w:r w:rsidRPr="002E18C0">
        <w:rPr>
          <w:rFonts w:eastAsia="Calibri"/>
          <w:lang w:eastAsia="en-US"/>
        </w:rPr>
        <w:t>.</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 xml:space="preserve">4.8. При заключении настоящего договора </w:t>
      </w:r>
      <w:proofErr w:type="spellStart"/>
      <w:r w:rsidRPr="00710150">
        <w:rPr>
          <w:rFonts w:eastAsia="Calibri"/>
          <w:lang w:eastAsia="en-US"/>
        </w:rPr>
        <w:t>Рекламораспространителем</w:t>
      </w:r>
      <w:proofErr w:type="spellEnd"/>
      <w:r w:rsidRPr="00710150">
        <w:rPr>
          <w:rFonts w:eastAsia="Calibri"/>
          <w:lang w:eastAsia="en-US"/>
        </w:rPr>
        <w:t xml:space="preserve"> вносится обеспечительный платеж в размере годового платежа за установку и эксплуатацию рекламной конструкции, установленного настоящим договором.</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Обеспечительным платежом обеспечивается обязательство Рекламораспространителя по внесению платы в соответствии с условиями настоящего договора.</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Обеспечительный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убытки, пени, штрафы), образовавшихся на день окончания (прекращения) настоящего договора.</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При зачислении обеспечительного платежа в счет исполнения обязательства Рекламораспространителя по внесению платы по договору комитет по строительству, архитектуре и развитию города письменно уведомляет об этом Рекламораспространителя в срок не позднее чем за 10 дней до окончания (прекращения) срока действия настоящего договора.</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 xml:space="preserve">При отсутствии у Рекламораспространителя задолженности по оплате на день окончания (прекращения) срока договора обеспечительный платеж (либо его оставшаяся часть после погашения предусмотренных платежей по обязательствам, предусмотренным настоящим договором) подлежит возврату по заявлению Рекламораспространителя не позднее семи дней со дня подачи </w:t>
      </w:r>
      <w:r w:rsidRPr="00710150">
        <w:rPr>
          <w:rFonts w:eastAsia="Calibri"/>
          <w:lang w:eastAsia="en-US"/>
        </w:rPr>
        <w:lastRenderedPageBreak/>
        <w:t>такого заявления, но не ранее дня окончания (прекращения) срока действия договора.</w:t>
      </w:r>
    </w:p>
    <w:p w:rsidR="001C70A3" w:rsidRPr="00710150" w:rsidRDefault="001C70A3" w:rsidP="001C70A3">
      <w:pPr>
        <w:autoSpaceDE w:val="0"/>
        <w:autoSpaceDN w:val="0"/>
        <w:adjustRightInd w:val="0"/>
        <w:ind w:firstLine="709"/>
        <w:jc w:val="both"/>
        <w:rPr>
          <w:rFonts w:eastAsia="Calibri"/>
          <w:lang w:eastAsia="en-US"/>
        </w:rPr>
      </w:pPr>
      <w:r w:rsidRPr="00710150">
        <w:rPr>
          <w:rFonts w:eastAsia="Calibri"/>
          <w:lang w:eastAsia="en-US"/>
        </w:rPr>
        <w:t>4.9. Обеспечительный платеж не подлежит возврату в следующих случаях:</w:t>
      </w:r>
    </w:p>
    <w:p w:rsidR="001C70A3" w:rsidRPr="00710150" w:rsidRDefault="001C70A3" w:rsidP="001C70A3">
      <w:pPr>
        <w:autoSpaceDE w:val="0"/>
        <w:autoSpaceDN w:val="0"/>
        <w:adjustRightInd w:val="0"/>
        <w:ind w:firstLine="709"/>
        <w:jc w:val="both"/>
        <w:rPr>
          <w:rFonts w:eastAsia="Calibri"/>
          <w:lang w:eastAsia="en-US"/>
        </w:rPr>
      </w:pPr>
      <w:proofErr w:type="gramStart"/>
      <w:r w:rsidRPr="00710150">
        <w:rPr>
          <w:rFonts w:eastAsia="Calibri"/>
          <w:lang w:eastAsia="en-US"/>
        </w:rPr>
        <w:t>досрочного</w:t>
      </w:r>
      <w:proofErr w:type="gramEnd"/>
      <w:r w:rsidRPr="00710150">
        <w:rPr>
          <w:rFonts w:eastAsia="Calibri"/>
          <w:lang w:eastAsia="en-US"/>
        </w:rPr>
        <w:t xml:space="preserve"> расторжения настоящего договора по инициативе Рекламораспространителя;</w:t>
      </w:r>
    </w:p>
    <w:p w:rsidR="001C70A3" w:rsidRPr="00710150" w:rsidRDefault="001C70A3" w:rsidP="001C70A3">
      <w:pPr>
        <w:autoSpaceDE w:val="0"/>
        <w:autoSpaceDN w:val="0"/>
        <w:adjustRightInd w:val="0"/>
        <w:ind w:firstLine="709"/>
        <w:jc w:val="both"/>
        <w:rPr>
          <w:rFonts w:eastAsia="Calibri"/>
          <w:lang w:eastAsia="en-US"/>
        </w:rPr>
      </w:pPr>
      <w:proofErr w:type="gramStart"/>
      <w:r w:rsidRPr="00710150">
        <w:rPr>
          <w:rFonts w:eastAsia="Calibri"/>
          <w:lang w:eastAsia="en-US"/>
        </w:rPr>
        <w:t>одностороннего</w:t>
      </w:r>
      <w:proofErr w:type="gramEnd"/>
      <w:r w:rsidRPr="00710150">
        <w:rPr>
          <w:rFonts w:eastAsia="Calibri"/>
          <w:lang w:eastAsia="en-US"/>
        </w:rPr>
        <w:t xml:space="preserve"> отказа комитета по строительству, архитектуре и развитию города от исполнения настоящего договора, в случаях, предусмотренных пунктом 7.2 настоящего договора.</w:t>
      </w:r>
    </w:p>
    <w:p w:rsidR="001C70A3" w:rsidRPr="002E18C0" w:rsidRDefault="001C70A3" w:rsidP="001C70A3">
      <w:pPr>
        <w:autoSpaceDE w:val="0"/>
        <w:autoSpaceDN w:val="0"/>
        <w:adjustRightInd w:val="0"/>
        <w:ind w:firstLine="709"/>
        <w:jc w:val="both"/>
        <w:rPr>
          <w:rFonts w:eastAsia="Calibri"/>
          <w:lang w:eastAsia="en-US"/>
        </w:rPr>
      </w:pPr>
    </w:p>
    <w:p w:rsidR="001C70A3" w:rsidRPr="002E18C0" w:rsidRDefault="001C70A3" w:rsidP="001C70A3">
      <w:pPr>
        <w:autoSpaceDE w:val="0"/>
        <w:autoSpaceDN w:val="0"/>
        <w:adjustRightInd w:val="0"/>
        <w:jc w:val="both"/>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bookmarkStart w:id="9" w:name="Par265"/>
      <w:bookmarkEnd w:id="9"/>
      <w:r w:rsidRPr="002E18C0">
        <w:rPr>
          <w:rFonts w:eastAsia="Calibri"/>
          <w:lang w:eastAsia="en-US"/>
        </w:rPr>
        <w:t>5. Размещение социальной рекламы</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5.1. По требованию комитета по строительству, архитектуре и развитию города Барнаула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обязан бесплатно размещать социальную рекламу (предоставленные рекламно-информационные материалы) на РК согласно размеру, указанному в приложении 2 к настоящему договору, определенному аукционной документацией.</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5.2. Комитет по строительству, архитектуре и развитию города Барнаула вправе требовать размещения социальной рекламы на определенных РК. В данном случае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обязан предоставить испрашиваемые РК в срок, указанный в требовании, при условии предъявления требования не позднее чем за семь дней до даты размещения социальной рекламы.</w:t>
      </w:r>
    </w:p>
    <w:p w:rsidR="001C70A3" w:rsidRPr="002E18C0" w:rsidRDefault="001C70A3" w:rsidP="001C70A3">
      <w:pPr>
        <w:autoSpaceDE w:val="0"/>
        <w:autoSpaceDN w:val="0"/>
        <w:adjustRightInd w:val="0"/>
        <w:jc w:val="center"/>
        <w:outlineLvl w:val="2"/>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6. Ответственность сторон</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6.1.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 и Алтайского края.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6.2. При неуплате платежей по настоящему договору в установленные сроки </w:t>
      </w:r>
      <w:proofErr w:type="spellStart"/>
      <w:r w:rsidRPr="002E18C0">
        <w:rPr>
          <w:rFonts w:eastAsia="Calibri"/>
          <w:lang w:eastAsia="en-US"/>
        </w:rPr>
        <w:t>Рекламораспространитель</w:t>
      </w:r>
      <w:proofErr w:type="spellEnd"/>
      <w:r w:rsidRPr="002E18C0">
        <w:rPr>
          <w:rFonts w:eastAsia="Calibri"/>
          <w:lang w:eastAsia="en-US"/>
        </w:rPr>
        <w:t xml:space="preserve"> уплачивает пени в размере 1/300 ставки рефинансирования, установленной Центральным Банком Российской Федерации, действующей в период задолженности, от неоплаченной суммы за каждый день просрочки.</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6.3. Оплата неустойки, установленной настоящим договором, не освобождает Рекламораспространителя от надлежащего выполнения лежащих на нем обязательств и устранения нарушений.</w:t>
      </w:r>
    </w:p>
    <w:p w:rsidR="001C70A3" w:rsidRDefault="001C70A3" w:rsidP="001C70A3">
      <w:pPr>
        <w:autoSpaceDE w:val="0"/>
        <w:autoSpaceDN w:val="0"/>
        <w:adjustRightInd w:val="0"/>
        <w:jc w:val="center"/>
        <w:outlineLvl w:val="2"/>
        <w:rPr>
          <w:rFonts w:eastAsia="Calibri"/>
          <w:lang w:eastAsia="en-US"/>
        </w:rPr>
      </w:pPr>
      <w:bookmarkStart w:id="10" w:name="Par278"/>
      <w:bookmarkEnd w:id="10"/>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7. Изменение, расторжение и прекращение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7.1.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1C70A3" w:rsidRPr="002E18C0" w:rsidRDefault="001C70A3" w:rsidP="001C70A3">
      <w:pPr>
        <w:autoSpaceDE w:val="0"/>
        <w:autoSpaceDN w:val="0"/>
        <w:adjustRightInd w:val="0"/>
        <w:ind w:firstLine="709"/>
        <w:jc w:val="both"/>
        <w:rPr>
          <w:rFonts w:eastAsia="Calibri"/>
          <w:lang w:eastAsia="en-US"/>
        </w:rPr>
      </w:pPr>
      <w:bookmarkStart w:id="11" w:name="Par281"/>
      <w:bookmarkEnd w:id="11"/>
      <w:r w:rsidRPr="002E18C0">
        <w:rPr>
          <w:rFonts w:eastAsia="Calibri"/>
          <w:lang w:eastAsia="en-US"/>
        </w:rPr>
        <w:t>7.2. Комитет по строительству, архитектуре и развитию города Барнаула имеет право в одностороннем порядке отказаться от исполнения настоящего договора в следующих случаях:</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lastRenderedPageBreak/>
        <w:t>7.2.1. Аннулирования или признания недействительным разрешения на установку и эксплуатацию РК;</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7.2.2. Наличия задолженности по платежам, установленным </w:t>
      </w:r>
      <w:proofErr w:type="gramStart"/>
      <w:r w:rsidRPr="002E18C0">
        <w:rPr>
          <w:rFonts w:eastAsia="Calibri"/>
          <w:lang w:eastAsia="en-US"/>
        </w:rPr>
        <w:t>разделом  4</w:t>
      </w:r>
      <w:proofErr w:type="gramEnd"/>
      <w:r w:rsidRPr="002E18C0">
        <w:rPr>
          <w:rFonts w:eastAsia="Calibri"/>
          <w:lang w:eastAsia="en-US"/>
        </w:rPr>
        <w:t xml:space="preserve"> настоящего договора, размер которой превышает плату за два месяца и более;</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7.2.3. Нарушения требований к месту размещения и эксплуатации РК, установленных Правилами благоустройства города Барнаула;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7.2.4. Получения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двух и более письменных предписаний вследствие нарушений п.3.2 настоящего договора и непринятия мер по их устранению в срок, установленный письменным предписанием;</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7.2.5. Нарушения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внешнего вида (эстетики) РК, размера, места ее установки, указанных в паспорте рекламного места. При этом расходы, понесенные </w:t>
      </w:r>
      <w:proofErr w:type="spellStart"/>
      <w:r w:rsidRPr="002E18C0">
        <w:rPr>
          <w:rFonts w:eastAsia="Calibri"/>
          <w:lang w:eastAsia="en-US"/>
        </w:rPr>
        <w:t>Рекламораспространителем</w:t>
      </w:r>
      <w:proofErr w:type="spellEnd"/>
      <w:r w:rsidRPr="002E18C0">
        <w:rPr>
          <w:rFonts w:eastAsia="Calibri"/>
          <w:lang w:eastAsia="en-US"/>
        </w:rPr>
        <w:t>, включая плату по настоящему договору, не возмещаются;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7.2.6. Нарушения </w:t>
      </w:r>
      <w:proofErr w:type="spellStart"/>
      <w:r w:rsidRPr="002E18C0">
        <w:rPr>
          <w:rFonts w:eastAsia="Calibri"/>
          <w:lang w:eastAsia="en-US"/>
        </w:rPr>
        <w:t>Рекламораспространителем</w:t>
      </w:r>
      <w:proofErr w:type="spellEnd"/>
      <w:r w:rsidRPr="002E18C0">
        <w:rPr>
          <w:rFonts w:eastAsia="Calibri"/>
          <w:lang w:eastAsia="en-US"/>
        </w:rPr>
        <w:t xml:space="preserve"> условий </w:t>
      </w:r>
      <w:r>
        <w:rPr>
          <w:rFonts w:eastAsia="Calibri"/>
          <w:lang w:eastAsia="en-US"/>
        </w:rPr>
        <w:t xml:space="preserve">раздела </w:t>
      </w:r>
      <w:r w:rsidRPr="002E18C0">
        <w:rPr>
          <w:rFonts w:eastAsia="Calibri"/>
          <w:lang w:eastAsia="en-US"/>
        </w:rPr>
        <w:t>5 настоящего договора.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7.3. При отказе комитета по строительству, архитектуре и развитию города Барнаула от исполнения настоящего договора в случаях, указанных в п.7.2 настоящего договора, он считается расторгнутым с момента, когда уведомление об отказе доставлено </w:t>
      </w:r>
      <w:proofErr w:type="spellStart"/>
      <w:r w:rsidRPr="002E18C0">
        <w:rPr>
          <w:rFonts w:eastAsia="Calibri"/>
          <w:lang w:eastAsia="en-US"/>
        </w:rPr>
        <w:t>Рекламораспространителю</w:t>
      </w:r>
      <w:proofErr w:type="spellEnd"/>
      <w:r w:rsidRPr="002E18C0">
        <w:rPr>
          <w:rFonts w:eastAsia="Calibri"/>
          <w:lang w:eastAsia="en-US"/>
        </w:rPr>
        <w:t xml:space="preserve"> или считается доставленным по правилам ст.165.1 Гражданского кодекса Российской Федерации. При этом, обязательства Рекламораспространителя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 демонтажу и последующему хранению РК, если таковые расходы будут понесены комитетом по строительству, архитектуре и развитию города Барнаула, сохраняются.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7.4. Настоящий договор считается расторгнутым (прекращенным) по истечении его срока действия, установленного п.1.2 настоящего договора. В этом случае обязательства комитета по строительству, архитектуре и развитию города Барнаула, связанные с предоставлением </w:t>
      </w:r>
      <w:proofErr w:type="spellStart"/>
      <w:r w:rsidRPr="002E18C0">
        <w:rPr>
          <w:rFonts w:eastAsia="Calibri"/>
          <w:lang w:eastAsia="en-US"/>
        </w:rPr>
        <w:t>Рекламораспространителю</w:t>
      </w:r>
      <w:proofErr w:type="spellEnd"/>
      <w:r w:rsidRPr="002E18C0">
        <w:rPr>
          <w:rFonts w:eastAsia="Calibri"/>
          <w:lang w:eastAsia="en-US"/>
        </w:rPr>
        <w:t xml:space="preserve"> права на установку и эксплуатацию РК, прекращаются, обязательства Рекламораспространителя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 демонтажу и последующему хранению РК, если таковые расходы будут понесены комитетом по строительству, архитектуре и развитию города Барнаула.</w:t>
      </w:r>
    </w:p>
    <w:p w:rsidR="001C70A3" w:rsidRPr="002E18C0" w:rsidRDefault="001C70A3" w:rsidP="001C70A3">
      <w:pPr>
        <w:autoSpaceDE w:val="0"/>
        <w:autoSpaceDN w:val="0"/>
        <w:adjustRightInd w:val="0"/>
        <w:jc w:val="both"/>
        <w:rPr>
          <w:rFonts w:eastAsia="Calibri"/>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8. Форс-мажорные обстоятельства</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w:t>
      </w:r>
      <w:r w:rsidRPr="002E18C0">
        <w:rPr>
          <w:rFonts w:eastAsia="Calibri"/>
          <w:lang w:eastAsia="en-US"/>
        </w:rPr>
        <w:lastRenderedPageBreak/>
        <w:t>форме в течение 10 дней известить другую Сторону о наступлении вышеизложенных обстоятельств.</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Если эти обстоятельства будут длиться более трех месяцев, то каждая из Сторон вправе расторгнуть настоящий договор полностью или частично. В этом случае ни одна из Сторон не будет иметь право потребовать от другой Стороны возмещения возможных убытков.</w:t>
      </w:r>
    </w:p>
    <w:p w:rsidR="001C70A3" w:rsidRPr="003F4596" w:rsidRDefault="001C70A3" w:rsidP="001C70A3">
      <w:pPr>
        <w:autoSpaceDE w:val="0"/>
        <w:autoSpaceDN w:val="0"/>
        <w:adjustRightInd w:val="0"/>
        <w:ind w:firstLine="709"/>
        <w:jc w:val="both"/>
        <w:rPr>
          <w:rFonts w:eastAsia="Calibri"/>
          <w:sz w:val="24"/>
          <w:szCs w:val="24"/>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9. Прочие условия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9.1.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9.2.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1C70A3" w:rsidRPr="002E18C0" w:rsidRDefault="001C70A3" w:rsidP="001C70A3">
      <w:pPr>
        <w:autoSpaceDE w:val="0"/>
        <w:autoSpaceDN w:val="0"/>
        <w:adjustRightInd w:val="0"/>
        <w:ind w:firstLine="709"/>
        <w:jc w:val="both"/>
        <w:rPr>
          <w:rFonts w:eastAsia="Calibri"/>
          <w:lang w:eastAsia="en-US"/>
        </w:rPr>
      </w:pPr>
      <w:r w:rsidRPr="002E18C0">
        <w:rPr>
          <w:rFonts w:eastAsia="Calibri"/>
          <w:lang w:eastAsia="en-US"/>
        </w:rPr>
        <w:t>9.3.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1C70A3" w:rsidRDefault="001C70A3" w:rsidP="001C70A3">
      <w:pPr>
        <w:autoSpaceDE w:val="0"/>
        <w:autoSpaceDN w:val="0"/>
        <w:adjustRightInd w:val="0"/>
        <w:ind w:firstLine="709"/>
        <w:jc w:val="both"/>
        <w:rPr>
          <w:rFonts w:eastAsia="Calibri"/>
          <w:lang w:eastAsia="en-US"/>
        </w:rPr>
      </w:pPr>
      <w:r w:rsidRPr="002E18C0">
        <w:rPr>
          <w:rFonts w:eastAsia="Calibri"/>
          <w:lang w:eastAsia="en-US"/>
        </w:rPr>
        <w:t>9.4.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комитета по строительству, архитектуре и развитию города Барнаула.</w:t>
      </w:r>
    </w:p>
    <w:p w:rsidR="001C70A3" w:rsidRPr="003F4596" w:rsidRDefault="001C70A3" w:rsidP="001C70A3">
      <w:pPr>
        <w:autoSpaceDE w:val="0"/>
        <w:autoSpaceDN w:val="0"/>
        <w:adjustRightInd w:val="0"/>
        <w:ind w:firstLine="709"/>
        <w:jc w:val="both"/>
        <w:rPr>
          <w:rFonts w:eastAsia="Calibri"/>
          <w:sz w:val="24"/>
          <w:szCs w:val="24"/>
          <w:lang w:eastAsia="en-US"/>
        </w:rPr>
      </w:pPr>
    </w:p>
    <w:p w:rsidR="001C70A3" w:rsidRPr="002E18C0" w:rsidRDefault="001C70A3" w:rsidP="001C70A3">
      <w:pPr>
        <w:autoSpaceDE w:val="0"/>
        <w:autoSpaceDN w:val="0"/>
        <w:adjustRightInd w:val="0"/>
        <w:jc w:val="center"/>
        <w:outlineLvl w:val="2"/>
        <w:rPr>
          <w:rFonts w:eastAsia="Calibri"/>
          <w:lang w:eastAsia="en-US"/>
        </w:rPr>
      </w:pPr>
      <w:r w:rsidRPr="002E18C0">
        <w:rPr>
          <w:rFonts w:eastAsia="Calibri"/>
          <w:lang w:eastAsia="en-US"/>
        </w:rPr>
        <w:t>10.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78"/>
        <w:gridCol w:w="4719"/>
      </w:tblGrid>
      <w:tr w:rsidR="001C70A3" w:rsidRPr="002E18C0" w:rsidTr="007B655A">
        <w:trPr>
          <w:trHeight w:val="692"/>
        </w:trPr>
        <w:tc>
          <w:tcPr>
            <w:tcW w:w="4195" w:type="dxa"/>
          </w:tcPr>
          <w:p w:rsidR="001C70A3" w:rsidRPr="002E18C0" w:rsidRDefault="001C70A3" w:rsidP="007B655A">
            <w:pPr>
              <w:autoSpaceDE w:val="0"/>
              <w:autoSpaceDN w:val="0"/>
              <w:adjustRightInd w:val="0"/>
              <w:jc w:val="both"/>
              <w:rPr>
                <w:rFonts w:eastAsia="Calibri"/>
                <w:lang w:eastAsia="en-US"/>
              </w:rPr>
            </w:pPr>
            <w:proofErr w:type="spellStart"/>
            <w:r w:rsidRPr="002E18C0">
              <w:rPr>
                <w:rFonts w:eastAsia="Calibri"/>
                <w:lang w:eastAsia="en-US"/>
              </w:rPr>
              <w:t>Рекламораспространитель</w:t>
            </w:r>
            <w:proofErr w:type="spellEnd"/>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Комитет по строительству, архитектуре и развитию города Барнаула</w:t>
            </w:r>
          </w:p>
        </w:tc>
      </w:tr>
      <w:tr w:rsidR="001C70A3" w:rsidRPr="002E18C0" w:rsidTr="007B655A">
        <w:trPr>
          <w:trHeight w:val="85"/>
        </w:trPr>
        <w:tc>
          <w:tcPr>
            <w:tcW w:w="4195"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Адрес:</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Адрес:</w:t>
            </w:r>
          </w:p>
        </w:tc>
      </w:tr>
      <w:tr w:rsidR="001C70A3" w:rsidRPr="002E18C0" w:rsidTr="007B655A">
        <w:trPr>
          <w:trHeight w:val="107"/>
        </w:trPr>
        <w:tc>
          <w:tcPr>
            <w:tcW w:w="4195"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ИНН</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ИНН</w:t>
            </w:r>
          </w:p>
        </w:tc>
      </w:tr>
      <w:tr w:rsidR="001C70A3" w:rsidRPr="002E18C0" w:rsidTr="007B655A">
        <w:trPr>
          <w:trHeight w:val="143"/>
        </w:trPr>
        <w:tc>
          <w:tcPr>
            <w:tcW w:w="4195"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КПП</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КПП</w:t>
            </w:r>
          </w:p>
        </w:tc>
      </w:tr>
      <w:tr w:rsidR="001C70A3" w:rsidRPr="002E18C0" w:rsidTr="007B655A">
        <w:trPr>
          <w:trHeight w:val="28"/>
        </w:trPr>
        <w:tc>
          <w:tcPr>
            <w:tcW w:w="4195" w:type="dxa"/>
          </w:tcPr>
          <w:p w:rsidR="001C70A3" w:rsidRPr="002E18C0" w:rsidRDefault="001C70A3" w:rsidP="007B655A">
            <w:pPr>
              <w:autoSpaceDE w:val="0"/>
              <w:autoSpaceDN w:val="0"/>
              <w:adjustRightInd w:val="0"/>
              <w:jc w:val="both"/>
              <w:rPr>
                <w:rFonts w:eastAsia="Calibri"/>
                <w:lang w:eastAsia="en-US"/>
              </w:rPr>
            </w:pPr>
            <w:proofErr w:type="gramStart"/>
            <w:r w:rsidRPr="002E18C0">
              <w:rPr>
                <w:rFonts w:eastAsia="Calibri"/>
                <w:lang w:eastAsia="en-US"/>
              </w:rPr>
              <w:t>р</w:t>
            </w:r>
            <w:proofErr w:type="gramEnd"/>
            <w:r w:rsidRPr="002E18C0">
              <w:rPr>
                <w:rFonts w:eastAsia="Calibri"/>
                <w:lang w:eastAsia="en-US"/>
              </w:rPr>
              <w:t>/счет</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proofErr w:type="gramStart"/>
            <w:r w:rsidRPr="002E18C0">
              <w:rPr>
                <w:rFonts w:eastAsia="Calibri"/>
                <w:lang w:eastAsia="en-US"/>
              </w:rPr>
              <w:t>р</w:t>
            </w:r>
            <w:proofErr w:type="gramEnd"/>
            <w:r w:rsidRPr="002E18C0">
              <w:rPr>
                <w:rFonts w:eastAsia="Calibri"/>
                <w:lang w:eastAsia="en-US"/>
              </w:rPr>
              <w:t>/счет</w:t>
            </w:r>
          </w:p>
        </w:tc>
      </w:tr>
      <w:tr w:rsidR="001C70A3" w:rsidRPr="002E18C0" w:rsidTr="007B655A">
        <w:trPr>
          <w:trHeight w:val="59"/>
        </w:trPr>
        <w:tc>
          <w:tcPr>
            <w:tcW w:w="4195"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БИК</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БИК</w:t>
            </w:r>
          </w:p>
        </w:tc>
      </w:tr>
      <w:tr w:rsidR="001C70A3" w:rsidRPr="002E18C0" w:rsidTr="007B655A">
        <w:trPr>
          <w:trHeight w:val="237"/>
        </w:trPr>
        <w:tc>
          <w:tcPr>
            <w:tcW w:w="4195"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ОКТМО</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ОКТМО</w:t>
            </w:r>
          </w:p>
        </w:tc>
      </w:tr>
      <w:tr w:rsidR="001C70A3" w:rsidRPr="002E18C0" w:rsidTr="007B655A">
        <w:trPr>
          <w:trHeight w:val="28"/>
        </w:trPr>
        <w:tc>
          <w:tcPr>
            <w:tcW w:w="4195" w:type="dxa"/>
          </w:tcPr>
          <w:p w:rsidR="001C70A3" w:rsidRPr="002E18C0" w:rsidRDefault="001C70A3" w:rsidP="007B655A">
            <w:pPr>
              <w:autoSpaceDE w:val="0"/>
              <w:autoSpaceDN w:val="0"/>
              <w:adjustRightInd w:val="0"/>
              <w:rPr>
                <w:rFonts w:eastAsia="Calibri"/>
                <w:lang w:eastAsia="en-US"/>
              </w:rPr>
            </w:pP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both"/>
              <w:rPr>
                <w:rFonts w:eastAsia="Calibri"/>
                <w:lang w:eastAsia="en-US"/>
              </w:rPr>
            </w:pPr>
            <w:r w:rsidRPr="002E18C0">
              <w:rPr>
                <w:rFonts w:eastAsia="Calibri"/>
                <w:lang w:eastAsia="en-US"/>
              </w:rPr>
              <w:t>Председатель комитета</w:t>
            </w:r>
          </w:p>
        </w:tc>
      </w:tr>
      <w:tr w:rsidR="001C70A3" w:rsidRPr="008B682E" w:rsidTr="007B655A">
        <w:trPr>
          <w:trHeight w:val="28"/>
        </w:trPr>
        <w:tc>
          <w:tcPr>
            <w:tcW w:w="4195" w:type="dxa"/>
          </w:tcPr>
          <w:p w:rsidR="001C70A3" w:rsidRDefault="001C70A3" w:rsidP="007B655A">
            <w:pPr>
              <w:autoSpaceDE w:val="0"/>
              <w:autoSpaceDN w:val="0"/>
              <w:adjustRightInd w:val="0"/>
              <w:jc w:val="both"/>
              <w:rPr>
                <w:rFonts w:eastAsia="Calibri"/>
                <w:sz w:val="20"/>
                <w:szCs w:val="20"/>
                <w:lang w:eastAsia="en-US"/>
              </w:rPr>
            </w:pPr>
            <w:r w:rsidRPr="008B682E">
              <w:rPr>
                <w:rFonts w:eastAsia="Calibri"/>
                <w:sz w:val="20"/>
                <w:szCs w:val="20"/>
                <w:lang w:eastAsia="en-US"/>
              </w:rPr>
              <w:t>________________________</w:t>
            </w:r>
            <w:r>
              <w:rPr>
                <w:rFonts w:eastAsia="Calibri"/>
                <w:sz w:val="20"/>
                <w:szCs w:val="20"/>
                <w:lang w:eastAsia="en-US"/>
              </w:rPr>
              <w:t>___</w:t>
            </w:r>
            <w:r w:rsidRPr="008B682E">
              <w:rPr>
                <w:rFonts w:eastAsia="Calibri"/>
                <w:sz w:val="20"/>
                <w:szCs w:val="20"/>
                <w:lang w:eastAsia="en-US"/>
              </w:rPr>
              <w:t>__</w:t>
            </w:r>
            <w:r>
              <w:rPr>
                <w:rFonts w:eastAsia="Calibri"/>
                <w:sz w:val="20"/>
                <w:szCs w:val="20"/>
                <w:lang w:eastAsia="en-US"/>
              </w:rPr>
              <w:t>_________</w:t>
            </w:r>
          </w:p>
          <w:p w:rsidR="001C70A3" w:rsidRPr="008B682E" w:rsidRDefault="001C70A3" w:rsidP="007B655A">
            <w:pPr>
              <w:autoSpaceDE w:val="0"/>
              <w:autoSpaceDN w:val="0"/>
              <w:adjustRightInd w:val="0"/>
              <w:jc w:val="both"/>
              <w:rPr>
                <w:rFonts w:eastAsia="Calibri"/>
                <w:sz w:val="20"/>
                <w:szCs w:val="20"/>
                <w:lang w:eastAsia="en-US"/>
              </w:rPr>
            </w:pPr>
            <w:r>
              <w:rPr>
                <w:rFonts w:eastAsia="Calibri"/>
                <w:sz w:val="24"/>
                <w:szCs w:val="24"/>
                <w:lang w:eastAsia="en-US"/>
              </w:rPr>
              <w:t xml:space="preserve">                         </w:t>
            </w:r>
            <w:r w:rsidRPr="008B682E">
              <w:rPr>
                <w:rFonts w:eastAsia="Calibri"/>
                <w:sz w:val="24"/>
                <w:szCs w:val="24"/>
                <w:lang w:eastAsia="en-US"/>
              </w:rPr>
              <w:t>(</w:t>
            </w:r>
            <w:proofErr w:type="gramStart"/>
            <w:r w:rsidRPr="008B682E">
              <w:rPr>
                <w:rFonts w:eastAsia="Calibri"/>
                <w:sz w:val="24"/>
                <w:szCs w:val="24"/>
                <w:lang w:eastAsia="en-US"/>
              </w:rPr>
              <w:t>подпись</w:t>
            </w:r>
            <w:proofErr w:type="gramEnd"/>
            <w:r w:rsidRPr="008B682E">
              <w:rPr>
                <w:rFonts w:eastAsia="Calibri"/>
                <w:sz w:val="24"/>
                <w:szCs w:val="24"/>
                <w:lang w:eastAsia="en-US"/>
              </w:rPr>
              <w:t>)</w:t>
            </w:r>
          </w:p>
        </w:tc>
        <w:tc>
          <w:tcPr>
            <w:tcW w:w="378" w:type="dxa"/>
          </w:tcPr>
          <w:p w:rsidR="001C70A3" w:rsidRPr="008B682E" w:rsidRDefault="001C70A3" w:rsidP="007B655A">
            <w:pPr>
              <w:autoSpaceDE w:val="0"/>
              <w:autoSpaceDN w:val="0"/>
              <w:adjustRightInd w:val="0"/>
              <w:rPr>
                <w:rFonts w:eastAsia="Calibri"/>
                <w:sz w:val="20"/>
                <w:szCs w:val="20"/>
                <w:lang w:eastAsia="en-US"/>
              </w:rPr>
            </w:pPr>
          </w:p>
        </w:tc>
        <w:tc>
          <w:tcPr>
            <w:tcW w:w="4719" w:type="dxa"/>
          </w:tcPr>
          <w:p w:rsidR="001C70A3" w:rsidRDefault="001C70A3" w:rsidP="007B655A">
            <w:pPr>
              <w:autoSpaceDE w:val="0"/>
              <w:autoSpaceDN w:val="0"/>
              <w:adjustRightInd w:val="0"/>
              <w:jc w:val="both"/>
              <w:rPr>
                <w:rFonts w:eastAsia="Calibri"/>
                <w:sz w:val="20"/>
                <w:szCs w:val="20"/>
                <w:lang w:eastAsia="en-US"/>
              </w:rPr>
            </w:pPr>
            <w:r w:rsidRPr="008B682E">
              <w:rPr>
                <w:rFonts w:eastAsia="Calibri"/>
                <w:sz w:val="20"/>
                <w:szCs w:val="20"/>
                <w:lang w:eastAsia="en-US"/>
              </w:rPr>
              <w:t>_______________</w:t>
            </w:r>
            <w:r>
              <w:rPr>
                <w:rFonts w:eastAsia="Calibri"/>
                <w:sz w:val="20"/>
                <w:szCs w:val="20"/>
                <w:lang w:eastAsia="en-US"/>
              </w:rPr>
              <w:t>__________________</w:t>
            </w:r>
            <w:r w:rsidRPr="008B682E">
              <w:rPr>
                <w:rFonts w:eastAsia="Calibri"/>
                <w:sz w:val="20"/>
                <w:szCs w:val="20"/>
                <w:lang w:eastAsia="en-US"/>
              </w:rPr>
              <w:t>________</w:t>
            </w:r>
          </w:p>
          <w:p w:rsidR="001C70A3" w:rsidRPr="008B682E" w:rsidRDefault="001C70A3" w:rsidP="007B655A">
            <w:pPr>
              <w:autoSpaceDE w:val="0"/>
              <w:autoSpaceDN w:val="0"/>
              <w:adjustRightInd w:val="0"/>
              <w:jc w:val="both"/>
              <w:rPr>
                <w:rFonts w:eastAsia="Calibri"/>
                <w:sz w:val="20"/>
                <w:szCs w:val="20"/>
                <w:lang w:eastAsia="en-US"/>
              </w:rPr>
            </w:pPr>
            <w:r>
              <w:rPr>
                <w:rFonts w:eastAsia="Calibri"/>
                <w:sz w:val="24"/>
                <w:szCs w:val="24"/>
                <w:lang w:eastAsia="en-US"/>
              </w:rPr>
              <w:t xml:space="preserve">                           </w:t>
            </w:r>
            <w:r w:rsidRPr="008B682E">
              <w:rPr>
                <w:rFonts w:eastAsia="Calibri"/>
                <w:sz w:val="24"/>
                <w:szCs w:val="24"/>
                <w:lang w:eastAsia="en-US"/>
              </w:rPr>
              <w:t>(</w:t>
            </w:r>
            <w:proofErr w:type="gramStart"/>
            <w:r w:rsidRPr="008B682E">
              <w:rPr>
                <w:rFonts w:eastAsia="Calibri"/>
                <w:sz w:val="24"/>
                <w:szCs w:val="24"/>
                <w:lang w:eastAsia="en-US"/>
              </w:rPr>
              <w:t>подпись</w:t>
            </w:r>
            <w:proofErr w:type="gramEnd"/>
            <w:r w:rsidRPr="008B682E">
              <w:rPr>
                <w:rFonts w:eastAsia="Calibri"/>
                <w:sz w:val="24"/>
                <w:szCs w:val="24"/>
                <w:lang w:eastAsia="en-US"/>
              </w:rPr>
              <w:t>)</w:t>
            </w:r>
          </w:p>
        </w:tc>
      </w:tr>
      <w:tr w:rsidR="001C70A3" w:rsidRPr="002E18C0" w:rsidTr="007B655A">
        <w:trPr>
          <w:trHeight w:val="28"/>
        </w:trPr>
        <w:tc>
          <w:tcPr>
            <w:tcW w:w="4195" w:type="dxa"/>
          </w:tcPr>
          <w:p w:rsidR="001C70A3" w:rsidRPr="002E18C0" w:rsidRDefault="001C70A3" w:rsidP="007B655A">
            <w:pPr>
              <w:autoSpaceDE w:val="0"/>
              <w:autoSpaceDN w:val="0"/>
              <w:adjustRightInd w:val="0"/>
              <w:jc w:val="center"/>
              <w:rPr>
                <w:rFonts w:eastAsia="Calibri"/>
                <w:lang w:eastAsia="en-US"/>
              </w:rPr>
            </w:pPr>
            <w:r w:rsidRPr="002E18C0">
              <w:rPr>
                <w:rFonts w:eastAsia="Calibri"/>
                <w:lang w:eastAsia="en-US"/>
              </w:rPr>
              <w:t>М.П. (при наличии)</w:t>
            </w:r>
          </w:p>
        </w:tc>
        <w:tc>
          <w:tcPr>
            <w:tcW w:w="378" w:type="dxa"/>
          </w:tcPr>
          <w:p w:rsidR="001C70A3" w:rsidRPr="002E18C0" w:rsidRDefault="001C70A3" w:rsidP="007B655A">
            <w:pPr>
              <w:autoSpaceDE w:val="0"/>
              <w:autoSpaceDN w:val="0"/>
              <w:adjustRightInd w:val="0"/>
              <w:rPr>
                <w:rFonts w:eastAsia="Calibri"/>
                <w:lang w:eastAsia="en-US"/>
              </w:rPr>
            </w:pPr>
          </w:p>
        </w:tc>
        <w:tc>
          <w:tcPr>
            <w:tcW w:w="4719" w:type="dxa"/>
          </w:tcPr>
          <w:p w:rsidR="001C70A3" w:rsidRPr="002E18C0" w:rsidRDefault="001C70A3" w:rsidP="007B655A">
            <w:pPr>
              <w:autoSpaceDE w:val="0"/>
              <w:autoSpaceDN w:val="0"/>
              <w:adjustRightInd w:val="0"/>
              <w:jc w:val="center"/>
              <w:rPr>
                <w:rFonts w:eastAsia="Calibri"/>
                <w:lang w:eastAsia="en-US"/>
              </w:rPr>
            </w:pPr>
            <w:r w:rsidRPr="002E18C0">
              <w:rPr>
                <w:rFonts w:eastAsia="Calibri"/>
                <w:lang w:eastAsia="en-US"/>
              </w:rPr>
              <w:t>М.П.</w:t>
            </w:r>
          </w:p>
        </w:tc>
      </w:tr>
    </w:tbl>
    <w:p w:rsidR="004D4B3E" w:rsidRDefault="004D4B3E">
      <w:bookmarkStart w:id="12" w:name="_GoBack"/>
      <w:bookmarkEnd w:id="12"/>
    </w:p>
    <w:sectPr w:rsidR="004D4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7A"/>
    <w:rsid w:val="001C70A3"/>
    <w:rsid w:val="004D4B3E"/>
    <w:rsid w:val="0053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C078-3CCD-4DA7-A49C-B14BA4F8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0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0A3"/>
    <w:rPr>
      <w:rFonts w:ascii="Segoe UI" w:hAnsi="Segoe UI" w:cs="Segoe UI"/>
      <w:sz w:val="18"/>
      <w:szCs w:val="18"/>
    </w:rPr>
  </w:style>
  <w:style w:type="character" w:customStyle="1" w:styleId="a4">
    <w:name w:val="Текст выноски Знак"/>
    <w:basedOn w:val="a0"/>
    <w:link w:val="a3"/>
    <w:uiPriority w:val="99"/>
    <w:semiHidden/>
    <w:rsid w:val="001C70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Титиевская</dc:creator>
  <cp:keywords/>
  <dc:description/>
  <cp:lastModifiedBy>Титиевская</cp:lastModifiedBy>
  <cp:revision>2</cp:revision>
  <cp:lastPrinted>2023-11-23T07:30:00Z</cp:lastPrinted>
  <dcterms:created xsi:type="dcterms:W3CDTF">2023-11-23T07:30:00Z</dcterms:created>
  <dcterms:modified xsi:type="dcterms:W3CDTF">2023-11-23T07:34:00Z</dcterms:modified>
</cp:coreProperties>
</file>