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15" w:rsidRDefault="00E72E1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72E15" w:rsidRDefault="00E72E15">
      <w:pPr>
        <w:widowControl w:val="0"/>
        <w:autoSpaceDE w:val="0"/>
        <w:autoSpaceDN w:val="0"/>
        <w:adjustRightInd w:val="0"/>
        <w:spacing w:after="0" w:line="240" w:lineRule="auto"/>
        <w:jc w:val="center"/>
        <w:outlineLvl w:val="0"/>
        <w:rPr>
          <w:rFonts w:ascii="Calibri" w:hAnsi="Calibri" w:cs="Calibri"/>
        </w:rPr>
      </w:pPr>
    </w:p>
    <w:p w:rsidR="00E72E15" w:rsidRDefault="00E72E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E72E15" w:rsidRDefault="00E72E15">
      <w:pPr>
        <w:widowControl w:val="0"/>
        <w:autoSpaceDE w:val="0"/>
        <w:autoSpaceDN w:val="0"/>
        <w:adjustRightInd w:val="0"/>
        <w:spacing w:after="0" w:line="240" w:lineRule="auto"/>
        <w:jc w:val="center"/>
        <w:rPr>
          <w:rFonts w:ascii="Calibri" w:hAnsi="Calibri" w:cs="Calibri"/>
          <w:b/>
          <w:bCs/>
        </w:rPr>
      </w:pPr>
    </w:p>
    <w:p w:rsidR="00E72E15" w:rsidRDefault="00E72E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72E15" w:rsidRDefault="00E72E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E72E15" w:rsidRDefault="00E72E15">
      <w:pPr>
        <w:widowControl w:val="0"/>
        <w:autoSpaceDE w:val="0"/>
        <w:autoSpaceDN w:val="0"/>
        <w:adjustRightInd w:val="0"/>
        <w:spacing w:after="0" w:line="240" w:lineRule="auto"/>
        <w:jc w:val="center"/>
        <w:rPr>
          <w:rFonts w:ascii="Calibri" w:hAnsi="Calibri" w:cs="Calibri"/>
          <w:b/>
          <w:bCs/>
        </w:rPr>
      </w:pPr>
    </w:p>
    <w:p w:rsidR="00E72E15" w:rsidRDefault="00E72E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E72E15" w:rsidRDefault="00E72E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E72E15" w:rsidRDefault="00E72E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E72E15" w:rsidRDefault="00E72E15">
      <w:pPr>
        <w:widowControl w:val="0"/>
        <w:autoSpaceDE w:val="0"/>
        <w:autoSpaceDN w:val="0"/>
        <w:adjustRightInd w:val="0"/>
        <w:spacing w:after="0" w:line="240" w:lineRule="auto"/>
        <w:jc w:val="center"/>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rFonts w:ascii="Calibri" w:hAnsi="Calibri" w:cs="Calibri"/>
            <w:color w:val="0000FF"/>
          </w:rPr>
          <w:t>памятки</w:t>
        </w:r>
      </w:hyperlink>
      <w:r>
        <w:rPr>
          <w:rFonts w:ascii="Calibri" w:hAnsi="Calibri" w:cs="Calibri"/>
        </w:rPr>
        <w:t xml:space="preserve"> государственным служащим.</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E72E15" w:rsidRDefault="00E72E15">
      <w:pPr>
        <w:widowControl w:val="0"/>
        <w:autoSpaceDE w:val="0"/>
        <w:autoSpaceDN w:val="0"/>
        <w:adjustRightInd w:val="0"/>
        <w:spacing w:after="0" w:line="240" w:lineRule="auto"/>
        <w:jc w:val="center"/>
        <w:rPr>
          <w:rFonts w:ascii="Calibri" w:hAnsi="Calibri" w:cs="Calibri"/>
        </w:rPr>
      </w:pPr>
    </w:p>
    <w:p w:rsidR="00E72E15" w:rsidRDefault="00E72E15">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E72E15" w:rsidRDefault="00E72E15">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E72E15" w:rsidRDefault="00E72E15">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E72E15" w:rsidRDefault="00E72E15">
      <w:pPr>
        <w:widowControl w:val="0"/>
        <w:autoSpaceDE w:val="0"/>
        <w:autoSpaceDN w:val="0"/>
        <w:adjustRightInd w:val="0"/>
        <w:spacing w:after="0" w:line="240" w:lineRule="auto"/>
        <w:jc w:val="center"/>
        <w:rPr>
          <w:rFonts w:ascii="Calibri" w:hAnsi="Calibri" w:cs="Calibri"/>
        </w:rPr>
      </w:pPr>
    </w:p>
    <w:p w:rsidR="00E72E15" w:rsidRDefault="00E72E15">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Введение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Pr>
          <w:rFonts w:ascii="Calibri" w:hAnsi="Calibri" w:cs="Calibri"/>
        </w:rPr>
        <w:lastRenderedPageBreak/>
        <w:t>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8"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E72E15" w:rsidRDefault="00E72E1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обзора осуществление "функций государственного управления" </w:t>
      </w:r>
      <w:r>
        <w:rPr>
          <w:rFonts w:ascii="Calibri" w:hAnsi="Calibri" w:cs="Calibri"/>
        </w:rPr>
        <w:lastRenderedPageBreak/>
        <w:t>предполагает, в том числе: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rFonts w:ascii="Calibri" w:hAnsi="Calibri" w:cs="Calibri"/>
            <w:color w:val="0000FF"/>
          </w:rPr>
          <w:t>законом</w:t>
        </w:r>
      </w:hyperlink>
      <w:r>
        <w:rPr>
          <w:rFonts w:ascii="Calibri" w:hAnsi="Calibri" w:cs="Calibri"/>
        </w:rPr>
        <w:t xml:space="preserve"> N 273-ФЗ и </w:t>
      </w:r>
      <w:hyperlink r:id="rId13" w:history="1">
        <w:r>
          <w:rPr>
            <w:rFonts w:ascii="Calibri" w:hAnsi="Calibri" w:cs="Calibri"/>
            <w:color w:val="0000FF"/>
          </w:rPr>
          <w:t>статьями 17</w:t>
        </w:r>
      </w:hyperlink>
      <w:r>
        <w:rPr>
          <w:rFonts w:ascii="Calibri" w:hAnsi="Calibri" w:cs="Calibri"/>
        </w:rPr>
        <w:t xml:space="preserve">, </w:t>
      </w:r>
      <w:hyperlink r:id="rId14" w:history="1">
        <w:r>
          <w:rPr>
            <w:rFonts w:ascii="Calibri" w:hAnsi="Calibri" w:cs="Calibri"/>
            <w:color w:val="0000FF"/>
          </w:rPr>
          <w:t>18</w:t>
        </w:r>
      </w:hyperlink>
      <w:r>
        <w:rPr>
          <w:rFonts w:ascii="Calibri" w:hAnsi="Calibri" w:cs="Calibri"/>
        </w:rPr>
        <w:t xml:space="preserve"> и </w:t>
      </w:r>
      <w:hyperlink r:id="rId15"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6"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rFonts w:ascii="Calibri" w:hAnsi="Calibri" w:cs="Calibri"/>
            <w:color w:val="0000FF"/>
          </w:rPr>
          <w:t>статьей 11</w:t>
        </w:r>
      </w:hyperlink>
      <w:r>
        <w:rPr>
          <w:rFonts w:ascii="Calibri" w:hAnsi="Calibri" w:cs="Calibri"/>
        </w:rPr>
        <w:t xml:space="preserve"> Федерального закона N 273-ФЗ.</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8"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rPr>
          <w:rFonts w:ascii="Calibri" w:hAnsi="Calibri" w:cs="Calibri"/>
        </w:rP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9"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1"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2"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1"/>
        <w:rPr>
          <w:rFonts w:ascii="Calibri" w:hAnsi="Calibri" w:cs="Calibri"/>
        </w:rPr>
      </w:pPr>
      <w:bookmarkStart w:id="3" w:name="Par73"/>
      <w:bookmarkEnd w:id="3"/>
      <w:r>
        <w:rPr>
          <w:rFonts w:ascii="Calibri" w:hAnsi="Calibri" w:cs="Calibri"/>
        </w:rPr>
        <w:t xml:space="preserve">Типовые ситуации конфликта интересов на государственной службе Российской Федерации и </w:t>
      </w:r>
      <w:r>
        <w:rPr>
          <w:rFonts w:ascii="Calibri" w:hAnsi="Calibri" w:cs="Calibri"/>
        </w:rPr>
        <w:lastRenderedPageBreak/>
        <w:t>порядок их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4" w:name="Par75"/>
      <w:bookmarkEnd w:id="4"/>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 w:name="Par77"/>
      <w:bookmarkEnd w:id="5"/>
      <w:r>
        <w:rPr>
          <w:rFonts w:ascii="Calibri" w:hAnsi="Calibri" w:cs="Calibri"/>
        </w:rPr>
        <w:t>1.1.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6" w:name="Par80"/>
      <w:bookmarkEnd w:id="6"/>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7" w:name="Par84"/>
      <w:bookmarkEnd w:id="7"/>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8" w:name="Par90"/>
      <w:bookmarkEnd w:id="8"/>
      <w:r>
        <w:rPr>
          <w:rFonts w:ascii="Calibri" w:hAnsi="Calibri" w:cs="Calibri"/>
        </w:rPr>
        <w:t>2. Конфликт интересов, связанный с выполнением иной оплачиваемой работы</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9" w:name="Par92"/>
      <w:bookmarkEnd w:id="9"/>
      <w:r>
        <w:rPr>
          <w:rFonts w:ascii="Calibri" w:hAnsi="Calibri" w:cs="Calibri"/>
        </w:rPr>
        <w:t>2.1.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0" w:name="Par95"/>
      <w:bookmarkEnd w:id="10"/>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Уведомительный порядок направления государственным служащим представителю </w:t>
      </w:r>
      <w:r>
        <w:rPr>
          <w:rFonts w:ascii="Calibri" w:hAnsi="Calibri" w:cs="Calibri"/>
        </w:rPr>
        <w:lastRenderedPageBreak/>
        <w:t>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1" w:name="Par104"/>
      <w:bookmarkEnd w:id="11"/>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4"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rPr>
          <w:rFonts w:ascii="Calibri" w:hAnsi="Calibri" w:cs="Calibri"/>
        </w:rPr>
        <w:lastRenderedPageBreak/>
        <w:t>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2" w:name="Par109"/>
      <w:bookmarkEnd w:id="12"/>
      <w:r>
        <w:rPr>
          <w:rFonts w:ascii="Calibri" w:hAnsi="Calibri" w:cs="Calibri"/>
        </w:rPr>
        <w:t>2.2.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3" w:name="Par112"/>
      <w:bookmarkEnd w:id="13"/>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4" w:name="Par121"/>
      <w:bookmarkEnd w:id="14"/>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5" w:name="Par124"/>
      <w:bookmarkEnd w:id="15"/>
      <w:r>
        <w:rPr>
          <w:rFonts w:ascii="Calibri" w:hAnsi="Calibri" w:cs="Calibri"/>
        </w:rPr>
        <w:t>2.3.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w:t>
      </w:r>
      <w:r>
        <w:rPr>
          <w:rFonts w:ascii="Calibri" w:hAnsi="Calibri" w:cs="Calibri"/>
        </w:rPr>
        <w:lastRenderedPageBreak/>
        <w:t>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6" w:name="Par127"/>
      <w:bookmarkEnd w:id="16"/>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7" w:name="Par132"/>
      <w:bookmarkEnd w:id="17"/>
      <w:r>
        <w:rPr>
          <w:rFonts w:ascii="Calibri" w:hAnsi="Calibri" w:cs="Calibri"/>
        </w:rPr>
        <w:t>2.4.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8" w:name="Par135"/>
      <w:bookmarkEnd w:id="18"/>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19" w:name="Par139"/>
      <w:bookmarkEnd w:id="19"/>
      <w:r>
        <w:rPr>
          <w:rFonts w:ascii="Calibri" w:hAnsi="Calibri" w:cs="Calibri"/>
        </w:rPr>
        <w:t>2.5.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0" w:name="Par142"/>
      <w:bookmarkEnd w:id="20"/>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21" w:name="Par146"/>
      <w:bookmarkEnd w:id="21"/>
      <w:r>
        <w:rPr>
          <w:rFonts w:ascii="Calibri" w:hAnsi="Calibri" w:cs="Calibri"/>
        </w:rPr>
        <w:t>3. Конфликт интересов, связанный с владением ценными бумагами, банковскими вкладами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2" w:name="Par148"/>
      <w:bookmarkEnd w:id="22"/>
      <w:r>
        <w:rPr>
          <w:rFonts w:ascii="Calibri" w:hAnsi="Calibri" w:cs="Calibri"/>
        </w:rPr>
        <w:t>3.1.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3" w:name="Par151"/>
      <w:bookmarkEnd w:id="23"/>
      <w:r>
        <w:rPr>
          <w:rFonts w:ascii="Calibri" w:hAnsi="Calibri" w:cs="Calibri"/>
        </w:rPr>
        <w:lastRenderedPageBreak/>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4" w:name="Par157"/>
      <w:bookmarkEnd w:id="24"/>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6" w:history="1">
        <w:r>
          <w:rPr>
            <w:rFonts w:ascii="Calibri" w:hAnsi="Calibri" w:cs="Calibri"/>
            <w:color w:val="0000FF"/>
          </w:rPr>
          <w:t>статей 11</w:t>
        </w:r>
      </w:hyperlink>
      <w:r>
        <w:rPr>
          <w:rFonts w:ascii="Calibri" w:hAnsi="Calibri" w:cs="Calibri"/>
        </w:rPr>
        <w:t xml:space="preserve"> и </w:t>
      </w:r>
      <w:hyperlink r:id="rId27" w:history="1">
        <w:r>
          <w:rPr>
            <w:rFonts w:ascii="Calibri" w:hAnsi="Calibri" w:cs="Calibri"/>
            <w:color w:val="0000FF"/>
          </w:rPr>
          <w:t>12.3</w:t>
        </w:r>
      </w:hyperlink>
      <w:r>
        <w:rPr>
          <w:rFonts w:ascii="Calibri" w:hAnsi="Calibri" w:cs="Calibri"/>
        </w:rPr>
        <w:t xml:space="preserve"> Федерального закона N 273-ФЗ. </w:t>
      </w:r>
      <w:hyperlink r:id="rId28"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30"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Pr>
            <w:rFonts w:ascii="Calibri" w:hAnsi="Calibri" w:cs="Calibri"/>
            <w:color w:val="0000FF"/>
          </w:rPr>
          <w:t>частей 2</w:t>
        </w:r>
      </w:hyperlink>
      <w:r>
        <w:rPr>
          <w:rFonts w:ascii="Calibri" w:hAnsi="Calibri" w:cs="Calibri"/>
        </w:rPr>
        <w:t xml:space="preserve">, </w:t>
      </w:r>
      <w:hyperlink r:id="rId32" w:history="1">
        <w:r>
          <w:rPr>
            <w:rFonts w:ascii="Calibri" w:hAnsi="Calibri" w:cs="Calibri"/>
            <w:color w:val="0000FF"/>
          </w:rPr>
          <w:t>4</w:t>
        </w:r>
      </w:hyperlink>
      <w:r>
        <w:rPr>
          <w:rFonts w:ascii="Calibri" w:hAnsi="Calibri" w:cs="Calibri"/>
        </w:rPr>
        <w:t xml:space="preserve"> и </w:t>
      </w:r>
      <w:hyperlink r:id="rId33"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5" w:name="Par163"/>
      <w:bookmarkEnd w:id="25"/>
      <w:r>
        <w:rPr>
          <w:rFonts w:ascii="Calibri" w:hAnsi="Calibri" w:cs="Calibri"/>
        </w:rPr>
        <w:lastRenderedPageBreak/>
        <w:t>3.2.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6" w:name="Par166"/>
      <w:bookmarkEnd w:id="26"/>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27" w:name="Par170"/>
      <w:bookmarkEnd w:id="27"/>
      <w:r>
        <w:rPr>
          <w:rFonts w:ascii="Calibri" w:hAnsi="Calibri" w:cs="Calibri"/>
        </w:rPr>
        <w:t>4. Конфликт интересов, связанный с получением подарков и услуг</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8" w:name="Par172"/>
      <w:bookmarkEnd w:id="28"/>
      <w:r>
        <w:rPr>
          <w:rFonts w:ascii="Calibri" w:hAnsi="Calibri" w:cs="Calibri"/>
        </w:rPr>
        <w:t>4.1.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29" w:name="Par175"/>
      <w:bookmarkEnd w:id="29"/>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указать государственному служащему, что факт получения подарков влечет конфликт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0" w:name="Par185"/>
      <w:bookmarkEnd w:id="30"/>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1" w:name="Par190"/>
      <w:bookmarkEnd w:id="31"/>
      <w:r>
        <w:rPr>
          <w:rFonts w:ascii="Calibri" w:hAnsi="Calibri" w:cs="Calibri"/>
        </w:rPr>
        <w:t>4.2.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2" w:name="Par193"/>
      <w:bookmarkEnd w:id="32"/>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3" w:name="Par197"/>
      <w:bookmarkEnd w:id="33"/>
      <w:r>
        <w:rPr>
          <w:rFonts w:ascii="Calibri" w:hAnsi="Calibri" w:cs="Calibri"/>
        </w:rPr>
        <w:t>4.3.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4" w:name="Par200"/>
      <w:bookmarkEnd w:id="34"/>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которому стало известно о получении государственным </w:t>
      </w:r>
      <w:r>
        <w:rPr>
          <w:rFonts w:ascii="Calibri" w:hAnsi="Calibri" w:cs="Calibri"/>
        </w:rPr>
        <w:lastRenderedPageBreak/>
        <w:t>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35" w:name="Par204"/>
      <w:bookmarkEnd w:id="35"/>
      <w:r>
        <w:rPr>
          <w:rFonts w:ascii="Calibri" w:hAnsi="Calibri" w:cs="Calibri"/>
        </w:rPr>
        <w:t>5. Конфликт интересов, связанный с имущественными обязательствами и судебными разбирательствами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6" w:name="Par206"/>
      <w:bookmarkEnd w:id="36"/>
      <w:r>
        <w:rPr>
          <w:rFonts w:ascii="Calibri" w:hAnsi="Calibri" w:cs="Calibri"/>
        </w:rPr>
        <w:t>5.1.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7" w:name="Par209"/>
      <w:bookmarkEnd w:id="37"/>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8" w:name="Par213"/>
      <w:bookmarkEnd w:id="38"/>
      <w:r>
        <w:rPr>
          <w:rFonts w:ascii="Calibri" w:hAnsi="Calibri" w:cs="Calibri"/>
        </w:rPr>
        <w:t>5.2.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39" w:name="Par216"/>
      <w:bookmarkEnd w:id="39"/>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0" w:name="Par220"/>
      <w:bookmarkEnd w:id="40"/>
      <w:r>
        <w:rPr>
          <w:rFonts w:ascii="Calibri" w:hAnsi="Calibri" w:cs="Calibri"/>
        </w:rPr>
        <w:t>5.3.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1" w:name="Par223"/>
      <w:bookmarkEnd w:id="41"/>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2" w:name="Par227"/>
      <w:bookmarkEnd w:id="42"/>
      <w:r>
        <w:rPr>
          <w:rFonts w:ascii="Calibri" w:hAnsi="Calibri" w:cs="Calibri"/>
        </w:rPr>
        <w:lastRenderedPageBreak/>
        <w:t>5.4.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3" w:name="Par230"/>
      <w:bookmarkEnd w:id="43"/>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44" w:name="Par234"/>
      <w:bookmarkEnd w:id="44"/>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5" w:name="Par236"/>
      <w:bookmarkEnd w:id="45"/>
      <w:r>
        <w:rPr>
          <w:rFonts w:ascii="Calibri" w:hAnsi="Calibri" w:cs="Calibri"/>
        </w:rPr>
        <w:t>6.1.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6" w:name="Par239"/>
      <w:bookmarkEnd w:id="46"/>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7" w:name="Par243"/>
      <w:bookmarkEnd w:id="47"/>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4"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8" w:name="Par249"/>
      <w:bookmarkEnd w:id="48"/>
      <w:r>
        <w:rPr>
          <w:rFonts w:ascii="Calibri" w:hAnsi="Calibri" w:cs="Calibri"/>
        </w:rPr>
        <w:lastRenderedPageBreak/>
        <w:t>6.2.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49" w:name="Par252"/>
      <w:bookmarkEnd w:id="49"/>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2"/>
        <w:rPr>
          <w:rFonts w:ascii="Calibri" w:hAnsi="Calibri" w:cs="Calibri"/>
        </w:rPr>
      </w:pPr>
      <w:bookmarkStart w:id="50" w:name="Par261"/>
      <w:bookmarkEnd w:id="50"/>
      <w:r>
        <w:rPr>
          <w:rFonts w:ascii="Calibri" w:hAnsi="Calibri" w:cs="Calibri"/>
        </w:rPr>
        <w:t>7. Ситуации, связанные с явным нарушением государственным служащим установленных запретов</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1" w:name="Par263"/>
      <w:bookmarkEnd w:id="51"/>
      <w:r>
        <w:rPr>
          <w:rFonts w:ascii="Calibri" w:hAnsi="Calibri" w:cs="Calibri"/>
        </w:rPr>
        <w:t>7.1.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2" w:name="Par266"/>
      <w:bookmarkEnd w:id="52"/>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3" w:name="Par270"/>
      <w:bookmarkEnd w:id="53"/>
      <w:r>
        <w:rPr>
          <w:rFonts w:ascii="Calibri" w:hAnsi="Calibri" w:cs="Calibri"/>
        </w:rPr>
        <w:t>7.2.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w:t>
      </w:r>
      <w:r>
        <w:rPr>
          <w:rFonts w:ascii="Calibri" w:hAnsi="Calibri" w:cs="Calibri"/>
        </w:rPr>
        <w:lastRenderedPageBreak/>
        <w:t>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4" w:name="Par273"/>
      <w:bookmarkEnd w:id="54"/>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5" w:name="Par276"/>
      <w:bookmarkEnd w:id="55"/>
      <w:r>
        <w:rPr>
          <w:rFonts w:ascii="Calibri" w:hAnsi="Calibri" w:cs="Calibri"/>
        </w:rPr>
        <w:t>Комментарий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6" w:name="Par279"/>
      <w:bookmarkEnd w:id="56"/>
      <w:r>
        <w:rPr>
          <w:rFonts w:ascii="Calibri" w:hAnsi="Calibri" w:cs="Calibri"/>
        </w:rPr>
        <w:t>7.3.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7" w:name="Par282"/>
      <w:bookmarkEnd w:id="57"/>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8" w:name="Par286"/>
      <w:bookmarkEnd w:id="58"/>
      <w:r>
        <w:rPr>
          <w:rFonts w:ascii="Calibri" w:hAnsi="Calibri" w:cs="Calibri"/>
        </w:rPr>
        <w:t>7.4. Описание ситуации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outlineLvl w:val="3"/>
        <w:rPr>
          <w:rFonts w:ascii="Calibri" w:hAnsi="Calibri" w:cs="Calibri"/>
        </w:rPr>
      </w:pPr>
      <w:bookmarkStart w:id="59" w:name="Par289"/>
      <w:bookmarkEnd w:id="59"/>
      <w:r>
        <w:rPr>
          <w:rFonts w:ascii="Calibri" w:hAnsi="Calibri" w:cs="Calibri"/>
        </w:rPr>
        <w:t>Меры предотвращения и урегулирования</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w:t>
      </w:r>
      <w:r>
        <w:rPr>
          <w:rFonts w:ascii="Calibri" w:hAnsi="Calibri" w:cs="Calibri"/>
        </w:rPr>
        <w:lastRenderedPageBreak/>
        <w:t>тех пор, пока эти сведения не станут достоянием широкой общественности.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72E15" w:rsidRDefault="00E72E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autoSpaceDE w:val="0"/>
        <w:autoSpaceDN w:val="0"/>
        <w:adjustRightInd w:val="0"/>
        <w:spacing w:after="0" w:line="240" w:lineRule="auto"/>
        <w:ind w:firstLine="540"/>
        <w:jc w:val="both"/>
        <w:rPr>
          <w:rFonts w:ascii="Calibri" w:hAnsi="Calibri" w:cs="Calibri"/>
        </w:rPr>
      </w:pPr>
    </w:p>
    <w:p w:rsidR="00E72E15" w:rsidRDefault="00E72E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DFB" w:rsidRDefault="00171DFB">
      <w:bookmarkStart w:id="60" w:name="_GoBack"/>
      <w:bookmarkEnd w:id="60"/>
    </w:p>
    <w:sectPr w:rsidR="00171DFB" w:rsidSect="00A84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15"/>
    <w:rsid w:val="00171DFB"/>
    <w:rsid w:val="00E7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D8A3-F0E5-4962-8DB9-8AC08CA7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98A1F8CB8C6565C467353C94BCA34F8ED1FBB704A0E14B7ACB7C1E1A2DCC6DBE979B80BBE7281z2J5F" TargetMode="External"/><Relationship Id="rId18" Type="http://schemas.openxmlformats.org/officeDocument/2006/relationships/hyperlink" Target="consultantplus://offline/ref=99398A1F8CB8C6565C467353C94BCA34F8E21DB6774D0E14B7ACB7C1E1A2DCC6DBE979B80BBE738Dz2J8F" TargetMode="External"/><Relationship Id="rId26" Type="http://schemas.openxmlformats.org/officeDocument/2006/relationships/hyperlink" Target="consultantplus://offline/ref=99398A1F8CB8C6565C467353C94BCA34F8E21DB6774D0E14B7ACB7C1E1A2DCC6DBE979B80BBE738Dz2J6F" TargetMode="External"/><Relationship Id="rId21" Type="http://schemas.openxmlformats.org/officeDocument/2006/relationships/hyperlink" Target="consultantplus://offline/ref=99398A1F8CB8C6565C467353C94BCA34F8ED1FBB704A0E14B7ACB7C1E1A2DCC6DBE979BFz0JCF" TargetMode="External"/><Relationship Id="rId34" Type="http://schemas.openxmlformats.org/officeDocument/2006/relationships/hyperlink" Target="consultantplus://offline/ref=99398A1F8CB8C6565C467353C94BCA34F8ED1FBB704A0E14B7ACB7C1E1A2DCC6DBE979B80BBE728Cz2J4F" TargetMode="External"/><Relationship Id="rId7" Type="http://schemas.openxmlformats.org/officeDocument/2006/relationships/hyperlink" Target="consultantplus://offline/ref=99398A1F8CB8C6565C467353C94BCA34F8ED1FBB704A0E14B7ACB7C1E1A2DCC6DBE979B80BBE728Dz2J6F" TargetMode="External"/><Relationship Id="rId12" Type="http://schemas.openxmlformats.org/officeDocument/2006/relationships/hyperlink" Target="consultantplus://offline/ref=99398A1F8CB8C6565C467353C94BCA34F8E21DB6774D0E14B7ACB7C1E1zAJ2F" TargetMode="External"/><Relationship Id="rId17" Type="http://schemas.openxmlformats.org/officeDocument/2006/relationships/hyperlink" Target="consultantplus://offline/ref=99398A1F8CB8C6565C467353C94BCA34F8E21DB6774D0E14B7ACB7C1E1A2DCC6DBE979B80BBE738Dz2J6F" TargetMode="External"/><Relationship Id="rId25" Type="http://schemas.openxmlformats.org/officeDocument/2006/relationships/hyperlink" Target="consultantplus://offline/ref=99398A1F8CB8C6565C467353C94BCA34F8E21AB176490E14B7ACB7C1E1A2DCC6DBE979B80BBE7787z2J9F" TargetMode="External"/><Relationship Id="rId33" Type="http://schemas.openxmlformats.org/officeDocument/2006/relationships/hyperlink" Target="consultantplus://offline/ref=99398A1F8CB8C6565C467353C94BCA34F8E21DB6774D0E14B7ACB7C1E1A2DCC6DBE979B80BBE7284z2J2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398A1F8CB8C6565C467353C94BCA34F8E21AB171490E14B7ACB7C1E1zAJ2F" TargetMode="External"/><Relationship Id="rId20" Type="http://schemas.openxmlformats.org/officeDocument/2006/relationships/hyperlink" Target="consultantplus://offline/ref=99398A1F8CB8C6565C467353C94BCA34F8E219B77B4A0E14B7ACB7C1E1A2DCC6DBE979B80BBE7287z2J4F" TargetMode="External"/><Relationship Id="rId29" Type="http://schemas.openxmlformats.org/officeDocument/2006/relationships/hyperlink" Target="consultantplus://offline/ref=99398A1F8CB8C6565C467353C94BCA34F8ED1FBB704A0E14B7ACB7C1E1A2DCC6DBE979BAz0JFF" TargetMode="External"/><Relationship Id="rId1" Type="http://schemas.openxmlformats.org/officeDocument/2006/relationships/styles" Target="styles.xml"/><Relationship Id="rId6" Type="http://schemas.openxmlformats.org/officeDocument/2006/relationships/hyperlink" Target="consultantplus://offline/ref=99398A1F8CB8C6565C467353C94BCA34F8E21DB6774D0E14B7ACB7C1E1A2DCC6DBE979B80BBE738Dz2J4F" TargetMode="External"/><Relationship Id="rId11" Type="http://schemas.openxmlformats.org/officeDocument/2006/relationships/hyperlink" Target="consultantplus://offline/ref=99398A1F8CB8C6565C467353C94BCA34F8E61DB472470E14B7ACB7C1E1zAJ2F" TargetMode="External"/><Relationship Id="rId24" Type="http://schemas.openxmlformats.org/officeDocument/2006/relationships/hyperlink" Target="consultantplus://offline/ref=99398A1F8CB8C6565C467353C94BCA34F8ED1FBB704A0E14B7ACB7C1E1A2DCC6DBE979B80BBE728Dz2J8F" TargetMode="External"/><Relationship Id="rId32" Type="http://schemas.openxmlformats.org/officeDocument/2006/relationships/hyperlink" Target="consultantplus://offline/ref=99398A1F8CB8C6565C467353C94BCA34F8E21DB6774D0E14B7ACB7C1E1A2DCC6DBE979B80BBE7284z2J0F" TargetMode="External"/><Relationship Id="rId37" Type="http://schemas.openxmlformats.org/officeDocument/2006/relationships/fontTable" Target="fontTable.xml"/><Relationship Id="rId5" Type="http://schemas.openxmlformats.org/officeDocument/2006/relationships/hyperlink" Target="consultantplus://offline/ref=99398A1F8CB8C6565C467353C94BCA34F8E31FB57B480E14B7ACB7C1E1A2DCC6DBE979B80BBE7384z2J7F" TargetMode="External"/><Relationship Id="rId15" Type="http://schemas.openxmlformats.org/officeDocument/2006/relationships/hyperlink" Target="consultantplus://offline/ref=99398A1F8CB8C6565C467353C94BCA34F8ED1FBB704A0E14B7ACB7C1E1A2DCC6DBE979B80BBE7B86z2J1F" TargetMode="External"/><Relationship Id="rId23" Type="http://schemas.openxmlformats.org/officeDocument/2006/relationships/hyperlink" Target="consultantplus://offline/ref=99398A1F8CB8C6565C467353C94BCA34F8ED1FBB704A0E14B7ACB7C1E1A2DCC6DBE979B80BBE7286z2J3F" TargetMode="External"/><Relationship Id="rId28" Type="http://schemas.openxmlformats.org/officeDocument/2006/relationships/hyperlink" Target="consultantplus://offline/ref=99398A1F8CB8C6565C467353C94BCA34F8E21DB6774D0E14B7ACB7C1E1A2DCC6DBE979BCz0JFF" TargetMode="External"/><Relationship Id="rId36" Type="http://schemas.openxmlformats.org/officeDocument/2006/relationships/hyperlink" Target="consultantplus://offline/ref=99398A1F8CB8C6565C467353C94BCA34F8ED1FBB704A0E14B7ACB7C1E1A2DCC6DBE979zBJBF" TargetMode="External"/><Relationship Id="rId10" Type="http://schemas.openxmlformats.org/officeDocument/2006/relationships/hyperlink" Target="consultantplus://offline/ref=99398A1F8CB8C6565C467353C94BCA34F8E21DB6774D0E14B7ACB7C1E1A2DCC6DBE979zBJFF" TargetMode="External"/><Relationship Id="rId19" Type="http://schemas.openxmlformats.org/officeDocument/2006/relationships/hyperlink" Target="consultantplus://offline/ref=99398A1F8CB8C6565C467353C94BCA34F8E219B77B4A0E14B7ACB7C1E1A2DCC6DBE979B80BBE7387z2J4F" TargetMode="External"/><Relationship Id="rId31" Type="http://schemas.openxmlformats.org/officeDocument/2006/relationships/hyperlink" Target="consultantplus://offline/ref=99398A1F8CB8C6565C467353C94BCA34F8E21DB6774D0E14B7ACB7C1E1A2DCC6DBE979B80BBE738Dz2J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98A1F8CB8C6565C467353C94BCA34F8ED1FBB704A0E14B7ACB7C1E1A2DCC6DBE979BAz0JBF" TargetMode="External"/><Relationship Id="rId14" Type="http://schemas.openxmlformats.org/officeDocument/2006/relationships/hyperlink" Target="consultantplus://offline/ref=99398A1F8CB8C6565C467353C94BCA34F8ED1FBB704A0E14B7ACB7C1E1A2DCC6DBE979B80BBE7283z2J8F" TargetMode="External"/><Relationship Id="rId22" Type="http://schemas.openxmlformats.org/officeDocument/2006/relationships/hyperlink" Target="consultantplus://offline/ref=99398A1F8CB8C6565C467353C94BCA34F8E219B77B460E14B7ACB7C1E1A2DCC6DBE979B80BBE738Cz2J6F" TargetMode="External"/><Relationship Id="rId27" Type="http://schemas.openxmlformats.org/officeDocument/2006/relationships/hyperlink" Target="consultantplus://offline/ref=99398A1F8CB8C6565C467353C94BCA34F8E21DB6774D0E14B7ACB7C1E1A2DCC6DBE979BCz0JFF" TargetMode="External"/><Relationship Id="rId30" Type="http://schemas.openxmlformats.org/officeDocument/2006/relationships/hyperlink" Target="consultantplus://offline/ref=99398A1F8CB8C6565C467353C94BCA34F8E21DB6774D0E14B7ACB7C1E1A2DCC6DBE979B80BBE738Dz2J6F" TargetMode="External"/><Relationship Id="rId35" Type="http://schemas.openxmlformats.org/officeDocument/2006/relationships/hyperlink" Target="consultantplus://offline/ref=99398A1F8CB8C6565C467353C94BCA34F8ED1FBB704A0E14B7ACB7C1E1A2DCC6DBE979B80BBE7282z2J8F" TargetMode="External"/><Relationship Id="rId8" Type="http://schemas.openxmlformats.org/officeDocument/2006/relationships/hyperlink" Target="consultantplus://offline/ref=99398A1F8CB8C6565C467353C94BCA34F8ED1FBB704A0E14B7ACB7C1E1A2DCC6DBE979B80BBE728Dz2J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Столкова</dc:creator>
  <cp:keywords/>
  <dc:description/>
  <cp:lastModifiedBy>Галина В. Столкова</cp:lastModifiedBy>
  <cp:revision>1</cp:revision>
  <dcterms:created xsi:type="dcterms:W3CDTF">2015-06-24T05:09:00Z</dcterms:created>
  <dcterms:modified xsi:type="dcterms:W3CDTF">2015-06-24T05:10:00Z</dcterms:modified>
</cp:coreProperties>
</file>