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09" w:rsidRPr="00055F19" w:rsidRDefault="0023150C" w:rsidP="00B02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lang w:eastAsia="ru-RU"/>
        </w:rPr>
      </w:pPr>
      <w:r w:rsidRPr="00055F19">
        <w:rPr>
          <w:rFonts w:ascii="Times New Roman" w:eastAsia="Times New Roman" w:hAnsi="Times New Roman"/>
          <w:b/>
          <w:noProof/>
          <w:color w:val="000000"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image1.png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809" w:rsidRPr="00055F19" w:rsidRDefault="00B02809" w:rsidP="00B02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809" w:rsidRPr="00055F19" w:rsidRDefault="00B02809" w:rsidP="00B02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F19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ГОРОДА БАРНАУЛА</w:t>
      </w:r>
    </w:p>
    <w:p w:rsidR="00B02809" w:rsidRPr="00055F19" w:rsidRDefault="00B02809" w:rsidP="00B02809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055F19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B02809" w:rsidRPr="00055F19" w:rsidRDefault="00B02809" w:rsidP="00B02809">
      <w:pPr>
        <w:spacing w:after="0" w:line="240" w:lineRule="auto"/>
        <w:jc w:val="center"/>
        <w:rPr>
          <w:rFonts w:ascii="Book Antiqua" w:eastAsia="Times New Roman" w:hAnsi="Book Antiqua"/>
          <w:sz w:val="24"/>
          <w:szCs w:val="24"/>
          <w:lang w:eastAsia="ru-RU"/>
        </w:rPr>
      </w:pPr>
    </w:p>
    <w:p w:rsidR="00B02809" w:rsidRPr="00055F19" w:rsidRDefault="00B02809" w:rsidP="00B02809">
      <w:pPr>
        <w:spacing w:after="0" w:line="240" w:lineRule="auto"/>
        <w:jc w:val="center"/>
        <w:rPr>
          <w:rFonts w:ascii="Book Antiqua" w:eastAsia="Times New Roman" w:hAnsi="Book Antiqua"/>
          <w:sz w:val="24"/>
          <w:szCs w:val="24"/>
          <w:lang w:eastAsia="ru-RU"/>
        </w:rPr>
      </w:pPr>
    </w:p>
    <w:p w:rsidR="00B02809" w:rsidRPr="00055F19" w:rsidRDefault="00B02809" w:rsidP="00B0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F19">
        <w:rPr>
          <w:rFonts w:ascii="Times New Roman" w:eastAsia="Times New Roman" w:hAnsi="Times New Roman"/>
          <w:sz w:val="28"/>
          <w:szCs w:val="24"/>
          <w:lang w:eastAsia="ru-RU"/>
        </w:rPr>
        <w:t>От</w:t>
      </w:r>
      <w:r w:rsidRPr="00055F19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</w:t>
      </w:r>
      <w:r w:rsidRPr="00055F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5F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5F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5F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5F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5F1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055F19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Pr="00055F19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B02809" w:rsidRPr="00055F19" w:rsidRDefault="00B02809" w:rsidP="00B0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809" w:rsidRPr="00055F19" w:rsidRDefault="00B02809" w:rsidP="00B0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B02809" w:rsidRPr="00055F19" w:rsidTr="007D010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809" w:rsidRPr="00055F19" w:rsidRDefault="00F1010A" w:rsidP="002753B3">
            <w:pPr>
              <w:pStyle w:val="ConsPlusTit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Порядка </w:t>
            </w:r>
            <w:r w:rsidR="002753B3" w:rsidRPr="00055F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 из бюджета города </w:t>
            </w:r>
            <w:r w:rsidR="000C7607" w:rsidRPr="00055F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Барнаула </w:t>
            </w:r>
            <w:r w:rsidR="002753B3" w:rsidRPr="00055F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субсидий на возмещение юридическим </w:t>
            </w:r>
            <w:r w:rsidR="008444E1" w:rsidRPr="00055F19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лицам, индивидуальным предприни</w:t>
            </w:r>
            <w:r w:rsidR="002753B3" w:rsidRPr="00055F19">
              <w:rPr>
                <w:rFonts w:ascii="Times New Roman" w:hAnsi="Times New Roman" w:cs="Times New Roman"/>
                <w:b w:val="0"/>
                <w:sz w:val="28"/>
                <w:szCs w:val="28"/>
              </w:rPr>
              <w:t>мателям, участникам договора простого товарищества части затрат на выполнение работ, связанных с осуществлением перевозок пассажиров и багажа городским наземным электрическим транспортом по муниципальным маршрутам регулярных перевозок города Барнаула</w:t>
            </w:r>
          </w:p>
        </w:tc>
      </w:tr>
    </w:tbl>
    <w:p w:rsidR="00B02809" w:rsidRPr="00055F19" w:rsidRDefault="00B02809" w:rsidP="00B0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809" w:rsidRPr="00055F19" w:rsidRDefault="00B02809" w:rsidP="00555B9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>
        <w:r w:rsidRPr="00055F1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55F1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>
        <w:r w:rsidRPr="00055F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5F19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02809" w:rsidRPr="00055F19">
        <w:rPr>
          <w:rFonts w:ascii="Times New Roman" w:hAnsi="Times New Roman" w:cs="Times New Roman"/>
          <w:sz w:val="28"/>
          <w:szCs w:val="28"/>
        </w:rPr>
        <w:t>№</w:t>
      </w:r>
      <w:r w:rsidRPr="00055F19">
        <w:rPr>
          <w:rFonts w:ascii="Times New Roman" w:hAnsi="Times New Roman" w:cs="Times New Roman"/>
          <w:sz w:val="28"/>
          <w:szCs w:val="28"/>
        </w:rPr>
        <w:t xml:space="preserve">131-ФЗ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055F1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55F1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7645F6" w:rsidRPr="00055F19">
        <w:rPr>
          <w:rFonts w:ascii="Times New Roman" w:hAnsi="Times New Roman" w:cs="Times New Roman"/>
          <w:sz w:val="28"/>
          <w:szCs w:val="28"/>
        </w:rPr>
        <w:t>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</w:t>
      </w:r>
      <w:r w:rsidR="00A45643">
        <w:rPr>
          <w:rFonts w:ascii="Times New Roman" w:hAnsi="Times New Roman" w:cs="Times New Roman"/>
          <w:sz w:val="28"/>
          <w:szCs w:val="28"/>
        </w:rPr>
        <w:t>елям, а также физическим лицам –</w:t>
      </w:r>
      <w:r w:rsidR="007645F6" w:rsidRPr="00055F19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055F1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055F1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55F1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45643">
        <w:rPr>
          <w:rFonts w:ascii="Times New Roman" w:hAnsi="Times New Roman" w:cs="Times New Roman"/>
          <w:sz w:val="28"/>
          <w:szCs w:val="28"/>
        </w:rPr>
        <w:t>–</w:t>
      </w:r>
      <w:r w:rsidRPr="00055F19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края, </w:t>
      </w:r>
      <w:hyperlink r:id="rId12">
        <w:r w:rsidRPr="00055F19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055F19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</w:t>
      </w:r>
      <w:r w:rsidR="007645F6" w:rsidRPr="00055F19">
        <w:rPr>
          <w:rFonts w:ascii="Times New Roman" w:hAnsi="Times New Roman" w:cs="Times New Roman"/>
          <w:sz w:val="28"/>
          <w:szCs w:val="28"/>
        </w:rPr>
        <w:t xml:space="preserve">25.08.2023 </w:t>
      </w:r>
      <w:r w:rsidR="00B02809" w:rsidRPr="00055F19">
        <w:rPr>
          <w:rFonts w:ascii="Times New Roman" w:hAnsi="Times New Roman" w:cs="Times New Roman"/>
          <w:sz w:val="28"/>
          <w:szCs w:val="28"/>
        </w:rPr>
        <w:t>№</w:t>
      </w:r>
      <w:r w:rsidR="007645F6" w:rsidRPr="00055F19">
        <w:rPr>
          <w:rFonts w:ascii="Times New Roman" w:hAnsi="Times New Roman" w:cs="Times New Roman"/>
          <w:sz w:val="28"/>
          <w:szCs w:val="28"/>
        </w:rPr>
        <w:t>17</w:t>
      </w:r>
      <w:r w:rsidR="007071B7" w:rsidRPr="00055F19">
        <w:rPr>
          <w:rFonts w:ascii="Times New Roman" w:hAnsi="Times New Roman" w:cs="Times New Roman"/>
          <w:sz w:val="28"/>
          <w:szCs w:val="28"/>
        </w:rPr>
        <w:t>6</w:t>
      </w:r>
      <w:r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Об утверждении Положения о комитете по дорожному хозяйству</w:t>
      </w:r>
      <w:r w:rsidR="007645F6" w:rsidRPr="00055F19">
        <w:rPr>
          <w:rFonts w:ascii="Times New Roman" w:hAnsi="Times New Roman" w:cs="Times New Roman"/>
          <w:sz w:val="28"/>
          <w:szCs w:val="28"/>
        </w:rPr>
        <w:t xml:space="preserve"> и </w:t>
      </w:r>
      <w:r w:rsidRPr="00055F19">
        <w:rPr>
          <w:rFonts w:ascii="Times New Roman" w:hAnsi="Times New Roman" w:cs="Times New Roman"/>
          <w:sz w:val="28"/>
          <w:szCs w:val="28"/>
        </w:rPr>
        <w:t>транспорту города Барнаула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="007645F6" w:rsidRPr="00055F19">
        <w:rPr>
          <w:rFonts w:ascii="Times New Roman" w:hAnsi="Times New Roman" w:cs="Times New Roman"/>
          <w:sz w:val="28"/>
          <w:szCs w:val="28"/>
        </w:rPr>
        <w:t xml:space="preserve">администрация города Барнаула </w:t>
      </w:r>
      <w:r w:rsidR="007645F6" w:rsidRPr="00055F19">
        <w:rPr>
          <w:rFonts w:ascii="Times New Roman" w:hAnsi="Times New Roman" w:cs="Times New Roman"/>
          <w:spacing w:val="30"/>
          <w:sz w:val="28"/>
          <w:szCs w:val="28"/>
        </w:rPr>
        <w:t>постановляет</w:t>
      </w:r>
      <w:r w:rsidRPr="00055F19">
        <w:rPr>
          <w:rFonts w:ascii="Times New Roman" w:hAnsi="Times New Roman" w:cs="Times New Roman"/>
          <w:sz w:val="28"/>
          <w:szCs w:val="28"/>
        </w:rPr>
        <w:t>: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0002C" w:rsidRPr="00055F19">
        <w:rPr>
          <w:rFonts w:ascii="Times New Roman" w:hAnsi="Times New Roman" w:cs="Times New Roman"/>
          <w:sz w:val="28"/>
          <w:szCs w:val="28"/>
        </w:rPr>
        <w:t xml:space="preserve">Порядок предоставления из бюджета города </w:t>
      </w:r>
      <w:r w:rsidR="000C7607" w:rsidRPr="00055F19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70002C" w:rsidRPr="00055F19">
        <w:rPr>
          <w:rFonts w:ascii="Times New Roman" w:hAnsi="Times New Roman" w:cs="Times New Roman"/>
          <w:sz w:val="28"/>
          <w:szCs w:val="28"/>
        </w:rPr>
        <w:lastRenderedPageBreak/>
        <w:t>субсидий на возмещение юридическим лицам, индивидуальным предпринимателям, участникам договора простого товарищества части затрат на выполнение работ, связанных с осуществлением перевозок пассажиров и багажа городским наземным электрическим транспортом по муниципальным маршрутам регул</w:t>
      </w:r>
      <w:r w:rsidR="00373021" w:rsidRPr="00055F19">
        <w:rPr>
          <w:rFonts w:ascii="Times New Roman" w:hAnsi="Times New Roman" w:cs="Times New Roman"/>
          <w:sz w:val="28"/>
          <w:szCs w:val="28"/>
        </w:rPr>
        <w:t>ярных перевозок города Барнаула</w:t>
      </w:r>
      <w:r w:rsidRPr="00055F1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24208" w:rsidRPr="00055F19">
        <w:rPr>
          <w:rFonts w:ascii="Times New Roman" w:hAnsi="Times New Roman" w:cs="Times New Roman"/>
          <w:sz w:val="28"/>
          <w:szCs w:val="28"/>
        </w:rPr>
        <w:t>–</w:t>
      </w:r>
      <w:r w:rsidRPr="00055F19">
        <w:rPr>
          <w:rFonts w:ascii="Times New Roman" w:hAnsi="Times New Roman" w:cs="Times New Roman"/>
          <w:sz w:val="28"/>
          <w:szCs w:val="28"/>
        </w:rPr>
        <w:t xml:space="preserve"> Порядок) (приложение).</w:t>
      </w:r>
    </w:p>
    <w:p w:rsidR="00895CA2" w:rsidRPr="00055F19" w:rsidRDefault="00CE616A" w:rsidP="00C717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2. </w:t>
      </w:r>
      <w:r w:rsidR="00972E6C" w:rsidRPr="00055F19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895CA2" w:rsidRPr="00055F19">
        <w:rPr>
          <w:rFonts w:ascii="Times New Roman" w:hAnsi="Times New Roman" w:cs="Times New Roman"/>
          <w:sz w:val="28"/>
          <w:szCs w:val="28"/>
        </w:rPr>
        <w:t>:</w:t>
      </w:r>
    </w:p>
    <w:p w:rsidR="00972E6C" w:rsidRPr="00055F19" w:rsidRDefault="00F42C4C" w:rsidP="00C717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2</w:t>
      </w:r>
      <w:r w:rsidR="00895CA2" w:rsidRPr="00055F19">
        <w:rPr>
          <w:rFonts w:ascii="Times New Roman" w:hAnsi="Times New Roman" w:cs="Times New Roman"/>
          <w:sz w:val="28"/>
          <w:szCs w:val="28"/>
        </w:rPr>
        <w:t>.1.</w:t>
      </w:r>
      <w:r w:rsidR="00C717B9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="009D3C34" w:rsidRPr="00055F19">
        <w:rPr>
          <w:rFonts w:ascii="Times New Roman" w:hAnsi="Times New Roman" w:cs="Times New Roman"/>
          <w:sz w:val="28"/>
          <w:szCs w:val="28"/>
        </w:rPr>
        <w:t>П</w:t>
      </w:r>
      <w:r w:rsidR="00972E6C" w:rsidRPr="00055F19">
        <w:rPr>
          <w:rFonts w:ascii="Times New Roman" w:hAnsi="Times New Roman" w:cs="Times New Roman"/>
          <w:sz w:val="28"/>
          <w:szCs w:val="28"/>
        </w:rPr>
        <w:t>остановления администрации города:</w:t>
      </w:r>
    </w:p>
    <w:p w:rsidR="004239D7" w:rsidRPr="00055F19" w:rsidRDefault="004239D7" w:rsidP="00423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от 23.06.2021 №918 «Об утверждении Порядка предоставления из бюджета города субсидий на возмещение юридическим лицам, индивидуальным предпринимателям, участникам договора простого товарищества части затрат на выполнение работ, связанных с осуществлением перевозок пассажиров и багажа городским наземным электрическим транспортом по муниципальным маршрутам регулярных перевозок города Барнаула»;</w:t>
      </w:r>
    </w:p>
    <w:p w:rsidR="004239D7" w:rsidRPr="00055F19" w:rsidRDefault="004239D7" w:rsidP="00423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от 28.02.2022 №278 «О внесении изменений и дополнений в постановление администрации города от 23.06.2021 №918»;</w:t>
      </w:r>
    </w:p>
    <w:p w:rsidR="004239D7" w:rsidRPr="00055F19" w:rsidRDefault="00895CA2" w:rsidP="00423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от 11.10.2022 №1524 «О внесении изменений и дополнений в постановление администрации города от 23.06.2021 №918 (в редакции постановления от 28.02.2022 №278)»;</w:t>
      </w:r>
    </w:p>
    <w:p w:rsidR="00895CA2" w:rsidRPr="00055F19" w:rsidRDefault="00895CA2" w:rsidP="00423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от 02.03.2023 №286 «О внесении изменений в приложение к постановлению администрации города от 23.06.2021 №918 (в редакции постановления от 11.10.2022 №1524)».</w:t>
      </w:r>
    </w:p>
    <w:p w:rsidR="00DE2B50" w:rsidRPr="00055F19" w:rsidRDefault="00F42C4C" w:rsidP="00423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2</w:t>
      </w:r>
      <w:r w:rsidR="00895CA2" w:rsidRPr="00055F19">
        <w:rPr>
          <w:rFonts w:ascii="Times New Roman" w:hAnsi="Times New Roman" w:cs="Times New Roman"/>
          <w:sz w:val="28"/>
          <w:szCs w:val="28"/>
        </w:rPr>
        <w:t xml:space="preserve">.2. </w:t>
      </w:r>
      <w:r w:rsidR="009D3C34" w:rsidRPr="00055F19">
        <w:rPr>
          <w:rFonts w:ascii="Times New Roman" w:hAnsi="Times New Roman" w:cs="Times New Roman"/>
          <w:sz w:val="28"/>
          <w:szCs w:val="28"/>
        </w:rPr>
        <w:t>П</w:t>
      </w:r>
      <w:r w:rsidR="00DE2B50" w:rsidRPr="00055F19">
        <w:rPr>
          <w:rFonts w:ascii="Times New Roman" w:hAnsi="Times New Roman" w:cs="Times New Roman"/>
          <w:sz w:val="28"/>
          <w:szCs w:val="28"/>
        </w:rPr>
        <w:t>ункт 1.13 постановления администрации города от 10.11.2023 №1651 «О внесении изменений в постановления администрации города»</w:t>
      </w:r>
      <w:r w:rsidR="0056108C" w:rsidRPr="00055F19">
        <w:rPr>
          <w:rFonts w:ascii="Times New Roman" w:hAnsi="Times New Roman" w:cs="Times New Roman"/>
          <w:sz w:val="28"/>
          <w:szCs w:val="28"/>
        </w:rPr>
        <w:t>.</w:t>
      </w:r>
    </w:p>
    <w:p w:rsidR="00F42C4C" w:rsidRPr="00055F19" w:rsidRDefault="00F42C4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 </w:t>
      </w:r>
      <w:r w:rsidR="000431E4" w:rsidRPr="00055F19">
        <w:rPr>
          <w:rFonts w:ascii="Times New Roman" w:hAnsi="Times New Roman" w:cs="Times New Roman"/>
          <w:sz w:val="28"/>
          <w:szCs w:val="28"/>
        </w:rPr>
        <w:t xml:space="preserve">момента официального опубликования и распространяет действие на правоотношения, возникшие с </w:t>
      </w:r>
      <w:r w:rsidRPr="00055F19">
        <w:rPr>
          <w:rFonts w:ascii="Times New Roman" w:hAnsi="Times New Roman" w:cs="Times New Roman"/>
          <w:sz w:val="28"/>
          <w:szCs w:val="28"/>
        </w:rPr>
        <w:t>01.01.2025.</w:t>
      </w:r>
    </w:p>
    <w:p w:rsidR="00972E6C" w:rsidRPr="00055F19" w:rsidRDefault="006F0DDF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620138" w:rsidRPr="00055F1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972E6C" w:rsidRPr="00055F19">
        <w:rPr>
          <w:rFonts w:ascii="Times New Roman" w:hAnsi="Times New Roman" w:cs="Times New Roman"/>
          <w:sz w:val="28"/>
          <w:szCs w:val="28"/>
        </w:rPr>
        <w:t xml:space="preserve">. Комитету информационной политики (Андреева Е.С.) обеспечить опубликование постановления в газете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>Вечерний Барнаул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="00B921F2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="009F0C90" w:rsidRPr="00055F19">
        <w:rPr>
          <w:rFonts w:ascii="Times New Roman" w:hAnsi="Times New Roman" w:cs="Times New Roman"/>
          <w:sz w:val="28"/>
          <w:szCs w:val="28"/>
        </w:rPr>
        <w:t xml:space="preserve">и официальном сетевом издании </w:t>
      </w:r>
      <w:r w:rsidR="0097710A" w:rsidRPr="00055F19">
        <w:rPr>
          <w:rFonts w:ascii="Times New Roman" w:hAnsi="Times New Roman" w:cs="Times New Roman"/>
          <w:sz w:val="28"/>
          <w:szCs w:val="28"/>
        </w:rPr>
        <w:t>«</w:t>
      </w:r>
      <w:r w:rsidR="009F0C90" w:rsidRPr="00055F19">
        <w:rPr>
          <w:rFonts w:ascii="Times New Roman" w:hAnsi="Times New Roman" w:cs="Times New Roman"/>
          <w:sz w:val="28"/>
          <w:szCs w:val="28"/>
        </w:rPr>
        <w:t xml:space="preserve">Правовой портал администрации </w:t>
      </w:r>
      <w:proofErr w:type="spellStart"/>
      <w:r w:rsidR="009F0C90" w:rsidRPr="00055F19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="0097710A" w:rsidRPr="00055F19">
        <w:rPr>
          <w:rFonts w:ascii="Times New Roman" w:hAnsi="Times New Roman" w:cs="Times New Roman"/>
          <w:sz w:val="28"/>
          <w:szCs w:val="28"/>
        </w:rPr>
        <w:t>»</w:t>
      </w:r>
      <w:r w:rsidR="00972E6C" w:rsidRPr="00055F19">
        <w:rPr>
          <w:rFonts w:ascii="Times New Roman" w:hAnsi="Times New Roman" w:cs="Times New Roman"/>
          <w:sz w:val="28"/>
          <w:szCs w:val="28"/>
        </w:rPr>
        <w:t>.</w:t>
      </w:r>
    </w:p>
    <w:p w:rsidR="00972E6C" w:rsidRPr="00055F19" w:rsidRDefault="006F0DDF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620138" w:rsidRPr="00055F1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972E6C" w:rsidRPr="00055F19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администрации города по дорожному хозяйству и транспорту.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77" w:rsidRPr="00055F19" w:rsidRDefault="00CF3577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CF35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Глава города</w:t>
      </w:r>
      <w:r w:rsidR="00CF3577"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055F19">
        <w:rPr>
          <w:rFonts w:ascii="Times New Roman" w:hAnsi="Times New Roman" w:cs="Times New Roman"/>
          <w:sz w:val="28"/>
          <w:szCs w:val="28"/>
        </w:rPr>
        <w:t>В.Г.</w:t>
      </w:r>
      <w:r w:rsidR="00CF3577" w:rsidRPr="00055F19">
        <w:rPr>
          <w:rFonts w:ascii="Times New Roman" w:hAnsi="Times New Roman" w:cs="Times New Roman"/>
          <w:sz w:val="28"/>
          <w:szCs w:val="28"/>
        </w:rPr>
        <w:t xml:space="preserve"> Франк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01F" w:rsidRPr="00055F19" w:rsidRDefault="002B101F" w:rsidP="000C144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D3C34" w:rsidRPr="00055F19" w:rsidRDefault="009D3C34" w:rsidP="000C144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D3C34" w:rsidRPr="00055F19" w:rsidRDefault="009D3C34" w:rsidP="000C144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D3C34" w:rsidRPr="00055F19" w:rsidRDefault="009D3C34" w:rsidP="000C144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D3C34" w:rsidRPr="00055F19" w:rsidRDefault="009D3C34" w:rsidP="000C144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D3C34" w:rsidRPr="00055F19" w:rsidRDefault="009D3C34" w:rsidP="000C144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57832" w:rsidRPr="00055F19" w:rsidRDefault="00D57832" w:rsidP="000C144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57832" w:rsidRPr="00055F19" w:rsidRDefault="00D57832" w:rsidP="000C144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0C144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Приложение</w:t>
      </w:r>
    </w:p>
    <w:p w:rsidR="000C1449" w:rsidRPr="00055F19" w:rsidRDefault="000C1449" w:rsidP="000C144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УТВЕРЖДЕН</w:t>
      </w:r>
    </w:p>
    <w:p w:rsidR="00972E6C" w:rsidRPr="00055F19" w:rsidRDefault="000C1449" w:rsidP="000C144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72E6C" w:rsidRPr="00055F19" w:rsidRDefault="00972E6C" w:rsidP="000C144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972E6C" w:rsidRPr="00055F19" w:rsidRDefault="00972E6C" w:rsidP="000C144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от </w:t>
      </w:r>
      <w:r w:rsidR="000C1449" w:rsidRPr="00055F19">
        <w:rPr>
          <w:rFonts w:ascii="Times New Roman" w:hAnsi="Times New Roman" w:cs="Times New Roman"/>
          <w:sz w:val="28"/>
          <w:szCs w:val="28"/>
        </w:rPr>
        <w:t>«__» __</w:t>
      </w:r>
      <w:r w:rsidR="000A53FE" w:rsidRPr="00055F19">
        <w:rPr>
          <w:rFonts w:ascii="Times New Roman" w:hAnsi="Times New Roman" w:cs="Times New Roman"/>
          <w:sz w:val="28"/>
          <w:szCs w:val="28"/>
        </w:rPr>
        <w:t>__</w:t>
      </w:r>
      <w:r w:rsidR="000C1449" w:rsidRPr="00055F19">
        <w:rPr>
          <w:rFonts w:ascii="Times New Roman" w:hAnsi="Times New Roman" w:cs="Times New Roman"/>
          <w:sz w:val="28"/>
          <w:szCs w:val="28"/>
        </w:rPr>
        <w:t>__</w:t>
      </w:r>
      <w:r w:rsidR="00DF12F3" w:rsidRPr="00055F19">
        <w:rPr>
          <w:rFonts w:ascii="Times New Roman" w:hAnsi="Times New Roman" w:cs="Times New Roman"/>
          <w:sz w:val="28"/>
          <w:szCs w:val="28"/>
        </w:rPr>
        <w:t>_____</w:t>
      </w:r>
      <w:r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="00B02809" w:rsidRPr="00055F19">
        <w:rPr>
          <w:rFonts w:ascii="Times New Roman" w:hAnsi="Times New Roman" w:cs="Times New Roman"/>
          <w:sz w:val="28"/>
          <w:szCs w:val="28"/>
        </w:rPr>
        <w:t>№</w:t>
      </w:r>
      <w:r w:rsidR="000C1449" w:rsidRPr="00055F19">
        <w:rPr>
          <w:rFonts w:ascii="Times New Roman" w:hAnsi="Times New Roman" w:cs="Times New Roman"/>
          <w:sz w:val="28"/>
          <w:szCs w:val="28"/>
        </w:rPr>
        <w:t>___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0C1449" w:rsidP="000C144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9"/>
      <w:bookmarkEnd w:id="0"/>
      <w:r w:rsidRPr="00055F1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670E4" w:rsidRPr="00055F19" w:rsidRDefault="005670E4" w:rsidP="000C144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5F1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из бюджета города </w:t>
      </w:r>
      <w:r w:rsidR="00BE4312" w:rsidRPr="00055F19">
        <w:rPr>
          <w:rFonts w:ascii="Times New Roman" w:hAnsi="Times New Roman" w:cs="Times New Roman"/>
          <w:b w:val="0"/>
          <w:sz w:val="28"/>
          <w:szCs w:val="28"/>
        </w:rPr>
        <w:t xml:space="preserve">Барнаула </w:t>
      </w:r>
      <w:r w:rsidRPr="00055F19">
        <w:rPr>
          <w:rFonts w:ascii="Times New Roman" w:hAnsi="Times New Roman" w:cs="Times New Roman"/>
          <w:b w:val="0"/>
          <w:sz w:val="28"/>
          <w:szCs w:val="28"/>
        </w:rPr>
        <w:t>субсидий на возмещение юридическим лицам, индивидуальным предпринимателям, участникам договора простого товарищества части затрат на выполнение работ, связанных с осуществлением перевозок пассажиров и багажа городским наземным электрическим транспортом по муниципальным маршрутам регулярных перевозок города Барнаула</w:t>
      </w:r>
    </w:p>
    <w:p w:rsidR="00972E6C" w:rsidRPr="00055F19" w:rsidRDefault="00972E6C" w:rsidP="000C144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CA322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5F1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4AE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1.1. Порядок предоставления из бюджета города </w:t>
      </w:r>
      <w:r w:rsidR="00784B62" w:rsidRPr="00055F19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055F19">
        <w:rPr>
          <w:rFonts w:ascii="Times New Roman" w:hAnsi="Times New Roman" w:cs="Times New Roman"/>
          <w:sz w:val="28"/>
          <w:szCs w:val="28"/>
        </w:rPr>
        <w:t>субсидий на возмещение недополученных доходов юридическим лицам, индивидуальным предпринимателям, участникам договора простого товарищества, осуществляющим пассажирские перевозки по маршрутам регулярных пе</w:t>
      </w:r>
      <w:r w:rsidR="005071CA" w:rsidRPr="00055F19">
        <w:rPr>
          <w:rFonts w:ascii="Times New Roman" w:hAnsi="Times New Roman" w:cs="Times New Roman"/>
          <w:sz w:val="28"/>
          <w:szCs w:val="28"/>
        </w:rPr>
        <w:t>ревозок города Барнаула (далее –</w:t>
      </w:r>
      <w:r w:rsidR="00250987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="00250987" w:rsidRPr="00E607E3">
        <w:rPr>
          <w:rFonts w:ascii="Times New Roman" w:hAnsi="Times New Roman" w:cs="Times New Roman"/>
          <w:sz w:val="28"/>
          <w:szCs w:val="28"/>
        </w:rPr>
        <w:t xml:space="preserve">устанавливает условия и порядок предоставления из бюджета города субсидий </w:t>
      </w:r>
      <w:r w:rsidR="006E54AE" w:rsidRPr="00055F19">
        <w:rPr>
          <w:rFonts w:ascii="Times New Roman" w:hAnsi="Times New Roman" w:cs="Times New Roman"/>
          <w:sz w:val="28"/>
          <w:szCs w:val="28"/>
        </w:rPr>
        <w:t>на возмещение юридическим лицам</w:t>
      </w:r>
      <w:r w:rsidR="009D3C34" w:rsidRPr="00055F19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="006E54AE" w:rsidRPr="00055F19">
        <w:rPr>
          <w:rFonts w:ascii="Times New Roman" w:hAnsi="Times New Roman" w:cs="Times New Roman"/>
          <w:sz w:val="28"/>
          <w:szCs w:val="28"/>
        </w:rPr>
        <w:t>, индивидуальным предпринимателям, участникам договора простого товарищества</w:t>
      </w:r>
      <w:r w:rsidR="00597586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="006E54AE" w:rsidRPr="00055F19">
        <w:rPr>
          <w:rFonts w:ascii="Times New Roman" w:hAnsi="Times New Roman" w:cs="Times New Roman"/>
          <w:sz w:val="28"/>
          <w:szCs w:val="28"/>
        </w:rPr>
        <w:t>части затрат на выполнение работ, связанных с осуществлением перевозок пассажиров и багажа городским наземным электрическим транспортом по муниципальным маршрутам регулярных перевозок города Барнаула</w:t>
      </w:r>
      <w:r w:rsidR="00250987">
        <w:rPr>
          <w:rFonts w:ascii="Times New Roman" w:hAnsi="Times New Roman" w:cs="Times New Roman"/>
          <w:sz w:val="28"/>
          <w:szCs w:val="28"/>
        </w:rPr>
        <w:t xml:space="preserve"> (далее – Субсидии</w:t>
      </w:r>
      <w:r w:rsidR="00097EC4" w:rsidRPr="00055F19">
        <w:rPr>
          <w:rFonts w:ascii="Times New Roman" w:hAnsi="Times New Roman" w:cs="Times New Roman"/>
          <w:sz w:val="28"/>
          <w:szCs w:val="28"/>
        </w:rPr>
        <w:t xml:space="preserve">), </w:t>
      </w:r>
      <w:r w:rsidR="007F3219" w:rsidRPr="007F3219">
        <w:rPr>
          <w:rFonts w:ascii="Times New Roman" w:hAnsi="Times New Roman" w:cs="Times New Roman"/>
          <w:sz w:val="28"/>
          <w:szCs w:val="28"/>
        </w:rPr>
        <w:t>а также требования к отчетности, требования об осуществлении контроля за соблюдением условий и порядка предоставления Субсидии и ответственности за их нарушение.</w:t>
      </w:r>
    </w:p>
    <w:p w:rsidR="00A052D5" w:rsidRPr="00E607E3" w:rsidRDefault="00A052D5" w:rsidP="00A05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 xml:space="preserve">1.2. </w:t>
      </w:r>
      <w:r w:rsidR="00E87BEB" w:rsidRPr="00E05C16">
        <w:rPr>
          <w:rFonts w:ascii="Times New Roman" w:hAnsi="Times New Roman" w:cs="Times New Roman"/>
          <w:sz w:val="28"/>
          <w:szCs w:val="28"/>
        </w:rPr>
        <w:t xml:space="preserve">Субсидия предоставляется за счет ассигнований, предусмотренных в бюджете города в соответствии с </w:t>
      </w:r>
      <w:hyperlink r:id="rId15">
        <w:r w:rsidR="00E87BEB" w:rsidRPr="00E05C16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E87BEB" w:rsidRPr="00E05C16">
        <w:rPr>
          <w:rFonts w:ascii="Times New Roman" w:hAnsi="Times New Roman" w:cs="Times New Roman"/>
          <w:sz w:val="28"/>
          <w:szCs w:val="28"/>
        </w:rPr>
        <w:t xml:space="preserve">ем </w:t>
      </w:r>
      <w:r w:rsidRPr="00E607E3">
        <w:rPr>
          <w:rFonts w:ascii="Times New Roman" w:hAnsi="Times New Roman" w:cs="Times New Roman"/>
          <w:sz w:val="28"/>
          <w:szCs w:val="28"/>
        </w:rPr>
        <w:t>администрации города от 19.08.2014 №1802 «Об утверждении муниципальной программы «Развитие дорожно-транспортной системы города Барнаула на 2015 – 2030 годы».</w:t>
      </w:r>
    </w:p>
    <w:p w:rsidR="00A052D5" w:rsidRDefault="00A052D5" w:rsidP="00A05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1.3. Основные понятия, используемые в Порядке:</w:t>
      </w:r>
    </w:p>
    <w:p w:rsidR="00D42E2D" w:rsidRDefault="00D42E2D" w:rsidP="00D42E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2D">
        <w:rPr>
          <w:rFonts w:ascii="Times New Roman" w:hAnsi="Times New Roman" w:cs="Times New Roman"/>
          <w:sz w:val="28"/>
          <w:szCs w:val="28"/>
        </w:rPr>
        <w:t>маршрут</w:t>
      </w:r>
      <w:r w:rsidRPr="00D42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42E2D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2E2D">
        <w:rPr>
          <w:rFonts w:ascii="Times New Roman" w:hAnsi="Times New Roman" w:cs="Times New Roman"/>
          <w:sz w:val="28"/>
          <w:szCs w:val="28"/>
        </w:rPr>
        <w:t xml:space="preserve"> маршрут регулярных перевозок города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2E2D" w:rsidRPr="00E607E3" w:rsidRDefault="00D42E2D" w:rsidP="00D42E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отчетный период – месяц, предшествующий месяцу, в котором подано заявление на получение Субсидии.</w:t>
      </w:r>
    </w:p>
    <w:p w:rsidR="004F6C5D" w:rsidRPr="00E607E3" w:rsidRDefault="004F6C5D" w:rsidP="004F6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получатели Субсидии – юридические лица (за исключением государственных (муниципальных) учреждений)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07E3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 </w:t>
      </w:r>
      <w:r w:rsidRPr="00055F19">
        <w:rPr>
          <w:rFonts w:ascii="Times New Roman" w:hAnsi="Times New Roman" w:cs="Times New Roman"/>
          <w:sz w:val="28"/>
          <w:szCs w:val="28"/>
        </w:rPr>
        <w:t>участникам договора простого товарищества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07E3">
        <w:rPr>
          <w:rFonts w:ascii="Times New Roman" w:hAnsi="Times New Roman" w:cs="Times New Roman"/>
          <w:sz w:val="28"/>
          <w:szCs w:val="28"/>
        </w:rPr>
        <w:t xml:space="preserve">осуществляющие выполнение работ </w:t>
      </w:r>
      <w:r w:rsidRPr="00055F19">
        <w:rPr>
          <w:rFonts w:ascii="Times New Roman" w:hAnsi="Times New Roman" w:cs="Times New Roman"/>
          <w:sz w:val="28"/>
          <w:szCs w:val="28"/>
        </w:rPr>
        <w:t>связанных с осуществлением перевозок пассажиров и багажа городским наземным электрическим транспортом по муниципальным маршрутам регулярных перевозок города Барнаула</w:t>
      </w:r>
      <w:r w:rsidRPr="00E607E3">
        <w:rPr>
          <w:rFonts w:ascii="Times New Roman" w:hAnsi="Times New Roman" w:cs="Times New Roman"/>
          <w:sz w:val="28"/>
          <w:szCs w:val="28"/>
        </w:rPr>
        <w:t>;</w:t>
      </w:r>
    </w:p>
    <w:p w:rsidR="008F1935" w:rsidRPr="00E607E3" w:rsidRDefault="008F1935" w:rsidP="008F1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 xml:space="preserve">1.4. Субсидии предоставляются в целях возмещения </w:t>
      </w:r>
      <w:r w:rsidRPr="00055F19">
        <w:rPr>
          <w:rFonts w:ascii="Times New Roman" w:hAnsi="Times New Roman" w:cs="Times New Roman"/>
          <w:sz w:val="28"/>
          <w:szCs w:val="28"/>
        </w:rPr>
        <w:t>части затрат на выполнение работ, связанных с осуществлением перевозок пассажиров и багажа городским наземным электрическим транспортом по муниципальным маршрутам регулярных перевозок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935" w:rsidRPr="00E607E3" w:rsidRDefault="008F1935" w:rsidP="008F1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1.5. Главным распорядителем бюджетных средств города Барнаула,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комитет по дорожному хозяйству и транспорту города Барнаула (далее – Комитет).</w:t>
      </w:r>
    </w:p>
    <w:p w:rsidR="008F1935" w:rsidRDefault="008F1935" w:rsidP="008F1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1.6.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в порядке, установленном Министерством финансов Российской Федерации.</w:t>
      </w:r>
    </w:p>
    <w:p w:rsidR="00D42E2D" w:rsidRPr="00D42E2D" w:rsidRDefault="003D0D6D" w:rsidP="00D42E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D42E2D">
        <w:rPr>
          <w:rFonts w:ascii="Times New Roman" w:hAnsi="Times New Roman" w:cs="Times New Roman"/>
          <w:sz w:val="28"/>
          <w:szCs w:val="28"/>
        </w:rPr>
        <w:t>Р</w:t>
      </w:r>
      <w:r w:rsidR="00D42E2D" w:rsidRPr="00D42E2D">
        <w:rPr>
          <w:rFonts w:ascii="Times New Roman" w:hAnsi="Times New Roman" w:cs="Times New Roman"/>
          <w:sz w:val="28"/>
          <w:szCs w:val="28"/>
        </w:rPr>
        <w:t>езультатами предоставления Субсидий является обеспечение работы городского наземного электрического транспорта по маршрут</w:t>
      </w:r>
      <w:r w:rsidR="006A26B8">
        <w:rPr>
          <w:rFonts w:ascii="Times New Roman" w:hAnsi="Times New Roman" w:cs="Times New Roman"/>
          <w:sz w:val="28"/>
          <w:szCs w:val="28"/>
        </w:rPr>
        <w:t xml:space="preserve">ам </w:t>
      </w:r>
      <w:r w:rsidR="00D42E2D" w:rsidRPr="00D42E2D">
        <w:rPr>
          <w:rFonts w:ascii="Times New Roman" w:hAnsi="Times New Roman" w:cs="Times New Roman"/>
          <w:sz w:val="28"/>
          <w:szCs w:val="28"/>
        </w:rPr>
        <w:t>с выполнением не менее 85% от месячного планового значения в соответствии с расписанием движения транспортных средств в течение отчетного периода.</w:t>
      </w:r>
    </w:p>
    <w:p w:rsidR="006A26B8" w:rsidRPr="00E05C16" w:rsidRDefault="006A26B8" w:rsidP="006A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 w:rsidRPr="00E05C16">
        <w:rPr>
          <w:rFonts w:ascii="Times New Roman" w:hAnsi="Times New Roman" w:cs="Times New Roman"/>
          <w:sz w:val="28"/>
          <w:szCs w:val="28"/>
        </w:rPr>
        <w:t>Значение результатов предоставления Субсидии устанавливается в договоре о предоставлении Субсидии (далее – Договор). Результаты предоставления Субсидий должны быть конкретными, измеримыми, с указанием в договоре о предоставлении Субсидии точной даты завершения и конечного значения результатов, а также соответствовать типам результатов предоставления Субсидии, определенным в соответствии с приказом Минфина России от 27.04.2024 №53н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услуг».</w:t>
      </w:r>
    </w:p>
    <w:p w:rsidR="002F11CF" w:rsidRPr="00055F19" w:rsidRDefault="002F11CF" w:rsidP="00555B9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62AA" w:rsidRPr="00E607E3" w:rsidRDefault="000962AA" w:rsidP="000962A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07E3">
        <w:rPr>
          <w:rFonts w:ascii="Times New Roman" w:hAnsi="Times New Roman" w:cs="Times New Roman"/>
          <w:b w:val="0"/>
          <w:sz w:val="28"/>
          <w:szCs w:val="28"/>
        </w:rPr>
        <w:t>2. Порядок проведения отбора.</w:t>
      </w:r>
    </w:p>
    <w:p w:rsidR="000962AA" w:rsidRPr="00E607E3" w:rsidRDefault="000962AA" w:rsidP="000962A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07E3">
        <w:rPr>
          <w:rFonts w:ascii="Times New Roman" w:hAnsi="Times New Roman" w:cs="Times New Roman"/>
          <w:b w:val="0"/>
          <w:sz w:val="28"/>
          <w:szCs w:val="28"/>
        </w:rPr>
        <w:t>Условия и порядок предоставления субсидий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2.1. Способом проведения отбора получателей Субсидий является запрос предложений.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Проведение отбора получателей субсидий осуществляется в государственной интегрированной информационной системе управления общественными финансами «Электронный бюджет» на сайте https://promote.budget.gov.ru/ (далее – система «Электронный бюджет»).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Для прохождения авторизации в системе «Электронный бюджет» участнику отбора необходимо иметь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Доступ к функционалу системы «Электронный бюджет» (формирование проекта заявки и управление заявками) предоставляется после подписания участником отбора соответствующего пользовательского соглашения в модальном окне «Согласие на обработку персональных данных».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Взаимодействие Комитета с участниками отбора осуществляется с использованием документов в электронной форме в системе «Электронный бюджет».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 xml:space="preserve">2.2. Объявление о проведении отбора, содержащее информацию о сроках проведения отбора, датах начала подачи и окончания приема заявок (при этом дата окончания приема заявок не может быть ранее 10-го календарного дня, следующего за днем размещения объявления о проведении отбора), наименовании, месте нахождения, почтовом адресе, адресе электронной почты Комитета и иные сведения, предусмотренные пунктом 21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07E3">
        <w:rPr>
          <w:rFonts w:ascii="Times New Roman" w:hAnsi="Times New Roman" w:cs="Times New Roman"/>
          <w:sz w:val="28"/>
          <w:szCs w:val="28"/>
        </w:rPr>
        <w:t>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607E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25.10.2023 №1782 (далее – Общие требования), размещается на едином портале и на странице Комитета на официальном «Интернет-сайте» города Барнаула (далее – официальный сайт) не позднее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607E3">
        <w:rPr>
          <w:rFonts w:ascii="Times New Roman" w:hAnsi="Times New Roman" w:cs="Times New Roman"/>
          <w:sz w:val="28"/>
          <w:szCs w:val="28"/>
        </w:rPr>
        <w:t>1 октября текущего финансового года.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Консультирование участников отбора в целях разъяснения положений объявления о проведении отбора осуществляется Комитетом в день поступления обращения в устной или письменной форме (в зависимости от формы обращения) в течение всего срока приема заявок.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 xml:space="preserve">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7E3">
        <w:rPr>
          <w:rFonts w:ascii="Times New Roman" w:hAnsi="Times New Roman" w:cs="Times New Roman"/>
          <w:sz w:val="28"/>
          <w:szCs w:val="28"/>
        </w:rPr>
        <w:t>убсидий с соблюдением следующих условий: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E607E3"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 xml:space="preserve">изменение способа отбора получателей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7E3">
        <w:rPr>
          <w:rFonts w:ascii="Times New Roman" w:hAnsi="Times New Roman" w:cs="Times New Roman"/>
          <w:sz w:val="28"/>
          <w:szCs w:val="28"/>
        </w:rPr>
        <w:t>убсидий не допускается;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объявление о проведении отбора получателей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7E3">
        <w:rPr>
          <w:rFonts w:ascii="Times New Roman" w:hAnsi="Times New Roman" w:cs="Times New Roman"/>
          <w:sz w:val="28"/>
          <w:szCs w:val="28"/>
        </w:rPr>
        <w:t xml:space="preserve">убсидий после наступления даты начала приема заявок в объявление о проведении отбора получателей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7E3">
        <w:rPr>
          <w:rFonts w:ascii="Times New Roman" w:hAnsi="Times New Roman" w:cs="Times New Roman"/>
          <w:sz w:val="28"/>
          <w:szCs w:val="28"/>
        </w:rPr>
        <w:t xml:space="preserve">убсидий включается положение, предусматривающее право участников отбора получателей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7E3">
        <w:rPr>
          <w:rFonts w:ascii="Times New Roman" w:hAnsi="Times New Roman" w:cs="Times New Roman"/>
          <w:sz w:val="28"/>
          <w:szCs w:val="28"/>
        </w:rPr>
        <w:t>убсидий внести изменения в заявки;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 xml:space="preserve">участники отбора получателей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7E3">
        <w:rPr>
          <w:rFonts w:ascii="Times New Roman" w:hAnsi="Times New Roman" w:cs="Times New Roman"/>
          <w:sz w:val="28"/>
          <w:szCs w:val="28"/>
        </w:rPr>
        <w:t xml:space="preserve">убсидий, подавшие заявку, уведомляются о внесении изменений в объявление о проведении отбора получателей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7E3">
        <w:rPr>
          <w:rFonts w:ascii="Times New Roman" w:hAnsi="Times New Roman" w:cs="Times New Roman"/>
          <w:sz w:val="28"/>
          <w:szCs w:val="28"/>
        </w:rPr>
        <w:t xml:space="preserve">убсидий не позднее дня, следующего за днем внесения изменений в объявление о проведении отбора получателей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7E3">
        <w:rPr>
          <w:rFonts w:ascii="Times New Roman" w:hAnsi="Times New Roman" w:cs="Times New Roman"/>
          <w:sz w:val="28"/>
          <w:szCs w:val="28"/>
        </w:rPr>
        <w:t>убсидий, с использованием системы «Электронный бюджет».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 xml:space="preserve">2.3. Заявка для участия в отборе (далее – заявка) формируется участниками отбора в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1 к Порядку </w:t>
      </w:r>
      <w:r w:rsidRPr="00E607E3">
        <w:rPr>
          <w:rFonts w:ascii="Times New Roman" w:hAnsi="Times New Roman" w:cs="Times New Roman"/>
          <w:sz w:val="28"/>
          <w:szCs w:val="28"/>
        </w:rPr>
        <w:t>посредством заполнения соответствующих экранных форм веб-интерфейса системы «Электронный бюджет</w:t>
      </w:r>
      <w:proofErr w:type="gramStart"/>
      <w:r w:rsidRPr="00E607E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607E3">
        <w:rPr>
          <w:rFonts w:ascii="Times New Roman" w:hAnsi="Times New Roman" w:cs="Times New Roman"/>
          <w:sz w:val="28"/>
          <w:szCs w:val="28"/>
        </w:rPr>
        <w:t xml:space="preserve"> в сроки, установленные в объявлении о проведении отбора, и должна содержать информацию об участнике отбора, электронные копии документов, подтверждающих соответствие участника отбора требованиям, установленным Порядком, и размер запрашиваемой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7E3">
        <w:rPr>
          <w:rFonts w:ascii="Times New Roman" w:hAnsi="Times New Roman" w:cs="Times New Roman"/>
          <w:sz w:val="28"/>
          <w:szCs w:val="28"/>
        </w:rPr>
        <w:t>убсидии.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Заявка должна быть подписана усиленной квалифицированной электронной подписью руководителя участника отбора (участника отбора) или уполномоченного им лица.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От одного участника отбора может быть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07E3">
        <w:rPr>
          <w:rFonts w:ascii="Times New Roman" w:hAnsi="Times New Roman" w:cs="Times New Roman"/>
          <w:sz w:val="28"/>
          <w:szCs w:val="28"/>
        </w:rPr>
        <w:t xml:space="preserve">ставлено на получение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7E3">
        <w:rPr>
          <w:rFonts w:ascii="Times New Roman" w:hAnsi="Times New Roman" w:cs="Times New Roman"/>
          <w:sz w:val="28"/>
          <w:szCs w:val="28"/>
        </w:rPr>
        <w:t>убсидии не более одной заявки в рамках проведения Комитетом одного отбора. В случае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07E3">
        <w:rPr>
          <w:rFonts w:ascii="Times New Roman" w:hAnsi="Times New Roman" w:cs="Times New Roman"/>
          <w:sz w:val="28"/>
          <w:szCs w:val="28"/>
        </w:rPr>
        <w:t>ставления более одной заявки Комитет принимает к рассмотрению заявку, которая зарегистрирована последней.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Датой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07E3">
        <w:rPr>
          <w:rFonts w:ascii="Times New Roman" w:hAnsi="Times New Roman" w:cs="Times New Roman"/>
          <w:sz w:val="28"/>
          <w:szCs w:val="28"/>
        </w:rPr>
        <w:t>ставления участником отбора заявки считается день ее подписания с присвоением ей регистрационного номера в системе «Электронный бюджет».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Внесение изменений в заявку (в том числе замена входящих в ее состав документов) или отзыв заявки осуществляются участниками отбора в порядке, аналогичном порядку формирования заявок, указанному в настоящем пункте, не позднее даты окончания срока ее приема, указанной в объявлении о проведении отбора.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 xml:space="preserve">2.4. Требования (критерии отбора), которым должен соответствовать участник отбора по состоянию на первое число месяца, в котором заключается </w:t>
      </w:r>
      <w:r w:rsidR="00AA553E">
        <w:rPr>
          <w:rFonts w:ascii="Times New Roman" w:hAnsi="Times New Roman" w:cs="Times New Roman"/>
          <w:sz w:val="28"/>
          <w:szCs w:val="28"/>
        </w:rPr>
        <w:t>Д</w:t>
      </w:r>
      <w:r w:rsidRPr="00E607E3">
        <w:rPr>
          <w:rFonts w:ascii="Times New Roman" w:hAnsi="Times New Roman" w:cs="Times New Roman"/>
          <w:sz w:val="28"/>
          <w:szCs w:val="28"/>
        </w:rPr>
        <w:t>оговор и (или) принимается решение о предоставлении Субсидии: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 xml:space="preserve">2.4.1.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E607E3">
        <w:rPr>
          <w:rFonts w:ascii="Times New Roman" w:hAnsi="Times New Roman" w:cs="Times New Roman"/>
          <w:sz w:val="28"/>
          <w:szCs w:val="28"/>
        </w:rPr>
        <w:t xml:space="preserve">25 процентов (если иное не предусмотрено законодательством Российской Федерации). 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2.4.2. Участник отбора не получает средства из бюджета города Барнаула на основании иных муниципальных правовых актов на цели, указанные в пункте 1.4 Порядка;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2.4.3.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2.4.4.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2.4.5. Участник отбора не является иностранным агентом в соответствии с Федеральным законом от 14.07.2022 №255-ФЗ «О контроле за деятельностью лиц, находящихся под иностранным влиянием»;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2.4.6.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 xml:space="preserve">2.4.7. У участника отбора отсутствуют просроченная задолженность по возврату в местный бюджет, из которого планируется предоставление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7E3">
        <w:rPr>
          <w:rFonts w:ascii="Times New Roman" w:hAnsi="Times New Roman" w:cs="Times New Roman"/>
          <w:sz w:val="28"/>
          <w:szCs w:val="28"/>
        </w:rPr>
        <w:t xml:space="preserve">убсидии в соответствии с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E607E3">
        <w:rPr>
          <w:rFonts w:ascii="Times New Roman" w:hAnsi="Times New Roman" w:cs="Times New Roman"/>
          <w:sz w:val="28"/>
          <w:szCs w:val="28"/>
        </w:rPr>
        <w:t>, иных субсидий, бюджетных инвестиций, а также иная просроченная (неурегулированная) задолженность по денежным обязательствам перед бюджетом города;</w:t>
      </w:r>
    </w:p>
    <w:p w:rsidR="00AA2B60" w:rsidRPr="00E607E3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 xml:space="preserve">2.4.8.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7E3">
        <w:rPr>
          <w:rFonts w:ascii="Times New Roman" w:hAnsi="Times New Roman" w:cs="Times New Roman"/>
          <w:sz w:val="28"/>
          <w:szCs w:val="28"/>
        </w:rPr>
        <w:t xml:space="preserve">убсидии (участником отбора), другого юридического лица), ликвидации, в отношении его не введена процедура банкротства, деятельность получателя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7E3">
        <w:rPr>
          <w:rFonts w:ascii="Times New Roman" w:hAnsi="Times New Roman" w:cs="Times New Roman"/>
          <w:sz w:val="28"/>
          <w:szCs w:val="28"/>
        </w:rPr>
        <w:t xml:space="preserve">убсидии (участника отбора) не приостановлена в порядке, предусмотренном законодательством Российской Федерации, а получатель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7E3">
        <w:rPr>
          <w:rFonts w:ascii="Times New Roman" w:hAnsi="Times New Roman" w:cs="Times New Roman"/>
          <w:sz w:val="28"/>
          <w:szCs w:val="28"/>
        </w:rPr>
        <w:t>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AA2B60" w:rsidRDefault="00AA2B60" w:rsidP="00AA2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 xml:space="preserve">2.4.9.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7E3">
        <w:rPr>
          <w:rFonts w:ascii="Times New Roman" w:hAnsi="Times New Roman" w:cs="Times New Roman"/>
          <w:sz w:val="28"/>
          <w:szCs w:val="28"/>
        </w:rPr>
        <w:t xml:space="preserve">убсидии (участника отбора), являющегося юридическим лицом, об индивидуальном предпринимателе и о физическом лице – производителе товаров, работ, услуг, являющихся получателями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7E3">
        <w:rPr>
          <w:rFonts w:ascii="Times New Roman" w:hAnsi="Times New Roman" w:cs="Times New Roman"/>
          <w:sz w:val="28"/>
          <w:szCs w:val="28"/>
        </w:rPr>
        <w:t>убсидии (участниками отбора).</w:t>
      </w:r>
    </w:p>
    <w:p w:rsidR="002A318E" w:rsidRPr="00055F19" w:rsidRDefault="00AA2B60" w:rsidP="002A3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 xml:space="preserve">2.5. </w:t>
      </w:r>
      <w:r w:rsidR="001976A4" w:rsidRPr="00E607E3">
        <w:rPr>
          <w:rFonts w:ascii="Times New Roman" w:hAnsi="Times New Roman"/>
          <w:sz w:val="28"/>
          <w:szCs w:val="28"/>
          <w:shd w:val="clear" w:color="auto" w:fill="FFFFFF"/>
        </w:rPr>
        <w:t>В целях подтверждения соответствия требованиям, установленным пунктом 2.4 Порядка, участник отбора вместе с заявкой пред</w:t>
      </w:r>
      <w:r w:rsidR="001976A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1976A4" w:rsidRPr="00E607E3">
        <w:rPr>
          <w:rFonts w:ascii="Times New Roman" w:hAnsi="Times New Roman"/>
          <w:sz w:val="28"/>
          <w:szCs w:val="28"/>
          <w:shd w:val="clear" w:color="auto" w:fill="FFFFFF"/>
        </w:rPr>
        <w:t xml:space="preserve">ставляет </w:t>
      </w:r>
      <w:hyperlink w:anchor="P336">
        <w:r w:rsidR="002A318E" w:rsidRPr="00055F1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2A318E" w:rsidRPr="00055F19">
        <w:rPr>
          <w:rFonts w:ascii="Times New Roman" w:hAnsi="Times New Roman" w:cs="Times New Roman"/>
          <w:sz w:val="28"/>
          <w:szCs w:val="28"/>
        </w:rPr>
        <w:t xml:space="preserve"> на получение Субсидии по форме </w:t>
      </w:r>
      <w:r w:rsidR="002A318E">
        <w:rPr>
          <w:rFonts w:ascii="Times New Roman" w:hAnsi="Times New Roman" w:cs="Times New Roman"/>
          <w:sz w:val="28"/>
          <w:szCs w:val="28"/>
        </w:rPr>
        <w:t xml:space="preserve">согласно приложению 2 к Порядку и </w:t>
      </w:r>
      <w:hyperlink w:anchor="P366">
        <w:r w:rsidR="002A318E" w:rsidRPr="00055F19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="002A318E" w:rsidRPr="00055F1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Порядку.</w:t>
      </w:r>
    </w:p>
    <w:p w:rsidR="002A318E" w:rsidRPr="00055F19" w:rsidRDefault="002A318E" w:rsidP="002A3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Ответственность за достоверность предоставленных данных возлагается на получателя Субсиди</w:t>
      </w:r>
      <w:bookmarkStart w:id="2" w:name="P137"/>
      <w:bookmarkEnd w:id="2"/>
      <w:r w:rsidRPr="00055F19">
        <w:rPr>
          <w:rFonts w:ascii="Times New Roman" w:hAnsi="Times New Roman" w:cs="Times New Roman"/>
          <w:sz w:val="28"/>
          <w:szCs w:val="28"/>
        </w:rPr>
        <w:t>и.</w:t>
      </w:r>
    </w:p>
    <w:p w:rsidR="001976A4" w:rsidRPr="00E607E3" w:rsidRDefault="001976A4" w:rsidP="0019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>Документы должны быть пред</w:t>
      </w:r>
      <w:r>
        <w:rPr>
          <w:rFonts w:ascii="Times New Roman" w:hAnsi="Times New Roman"/>
          <w:sz w:val="28"/>
          <w:szCs w:val="28"/>
        </w:rPr>
        <w:t>о</w:t>
      </w:r>
      <w:r w:rsidRPr="00E607E3">
        <w:rPr>
          <w:rFonts w:ascii="Times New Roman" w:hAnsi="Times New Roman"/>
          <w:sz w:val="28"/>
          <w:szCs w:val="28"/>
        </w:rPr>
        <w:t>ставлены в систему «Электронный бюджет» в виде электронных копий (документов на бумажном носителе, преобразованных в электронную форму путем сканирования, текст которых должен быть четким, хорошо читаемым и не содержать исправлений).</w:t>
      </w:r>
    </w:p>
    <w:p w:rsidR="001976A4" w:rsidRPr="00E607E3" w:rsidRDefault="001976A4" w:rsidP="0019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>Электронные копии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5E1EB6" w:rsidRDefault="005E1EB6" w:rsidP="005E1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>Истребование от участника отбора пред</w:t>
      </w:r>
      <w:r>
        <w:rPr>
          <w:rFonts w:ascii="Times New Roman" w:hAnsi="Times New Roman"/>
          <w:sz w:val="28"/>
          <w:szCs w:val="28"/>
        </w:rPr>
        <w:t>о</w:t>
      </w:r>
      <w:r w:rsidRPr="00E607E3">
        <w:rPr>
          <w:rFonts w:ascii="Times New Roman" w:hAnsi="Times New Roman"/>
          <w:sz w:val="28"/>
          <w:szCs w:val="28"/>
        </w:rPr>
        <w:t>ставления документов и информации в целях подтверждения соответствия участника отбора требованиям, определенным пунктом 2.4 Порядка, при наличии соответствующей информации в государственных информационных системах, доступ к которым у Комитета имеется в рамках межведомственного электронного взаимодействия, не допускается, за исключением случая, если участник отбора готов пред</w:t>
      </w:r>
      <w:r>
        <w:rPr>
          <w:rFonts w:ascii="Times New Roman" w:hAnsi="Times New Roman"/>
          <w:sz w:val="28"/>
          <w:szCs w:val="28"/>
        </w:rPr>
        <w:t>о</w:t>
      </w:r>
      <w:r w:rsidRPr="00E607E3">
        <w:rPr>
          <w:rFonts w:ascii="Times New Roman" w:hAnsi="Times New Roman"/>
          <w:sz w:val="28"/>
          <w:szCs w:val="28"/>
        </w:rPr>
        <w:t>ставить указанные документы и информацию Комитету по собственной инициативе.</w:t>
      </w:r>
    </w:p>
    <w:p w:rsidR="00C67B83" w:rsidRPr="00E607E3" w:rsidRDefault="005E1EB6" w:rsidP="00C67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C67B83" w:rsidRPr="00E607E3">
        <w:rPr>
          <w:rFonts w:ascii="Times New Roman" w:hAnsi="Times New Roman"/>
          <w:sz w:val="28"/>
          <w:szCs w:val="28"/>
        </w:rPr>
        <w:t>Открытие доступа в системе «Электронный бюджет» к поданным участниками отбора заявкам для их рассмотрения обеспечивается Комитетом со дня их поступления.</w:t>
      </w:r>
    </w:p>
    <w:p w:rsidR="00C67B83" w:rsidRPr="00E607E3" w:rsidRDefault="00C67B83" w:rsidP="00C67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>Протокол вскрытия заявок автоматически формируется на едином портале, в день его формирования подписывается усиленной квалифицированной электронной подписью председателя Комитета (уполномоче</w:t>
      </w:r>
      <w:r w:rsidR="006E3958">
        <w:rPr>
          <w:rFonts w:ascii="Times New Roman" w:hAnsi="Times New Roman"/>
          <w:sz w:val="28"/>
          <w:szCs w:val="28"/>
        </w:rPr>
        <w:t>н</w:t>
      </w:r>
      <w:r w:rsidRPr="00E607E3">
        <w:rPr>
          <w:rFonts w:ascii="Times New Roman" w:hAnsi="Times New Roman"/>
          <w:sz w:val="28"/>
          <w:szCs w:val="28"/>
        </w:rPr>
        <w:t>но</w:t>
      </w:r>
      <w:r w:rsidR="006E3958">
        <w:rPr>
          <w:rFonts w:ascii="Times New Roman" w:hAnsi="Times New Roman"/>
          <w:sz w:val="28"/>
          <w:szCs w:val="28"/>
        </w:rPr>
        <w:t>го</w:t>
      </w:r>
      <w:r w:rsidRPr="00E607E3">
        <w:rPr>
          <w:rFonts w:ascii="Times New Roman" w:hAnsi="Times New Roman"/>
          <w:sz w:val="28"/>
          <w:szCs w:val="28"/>
        </w:rPr>
        <w:t xml:space="preserve"> им лица) в системе «Электронный бюджет» и не позднее </w:t>
      </w:r>
      <w:r>
        <w:rPr>
          <w:rFonts w:ascii="Times New Roman" w:hAnsi="Times New Roman"/>
          <w:sz w:val="28"/>
          <w:szCs w:val="28"/>
        </w:rPr>
        <w:t>одно</w:t>
      </w:r>
      <w:r w:rsidRPr="00E607E3">
        <w:rPr>
          <w:rFonts w:ascii="Times New Roman" w:hAnsi="Times New Roman"/>
          <w:sz w:val="28"/>
          <w:szCs w:val="28"/>
        </w:rPr>
        <w:t>го рабочего дня, следующего за днем его подписания, подлежит размещению на едином портале.</w:t>
      </w:r>
    </w:p>
    <w:p w:rsidR="00C67B83" w:rsidRPr="00E607E3" w:rsidRDefault="00C67B83" w:rsidP="00C67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>2.7. Комитет не позднее 15 рабочих дней со дня подписания протокола вскрытия заявок осуществляет рассмотрение пред</w:t>
      </w:r>
      <w:r>
        <w:rPr>
          <w:rFonts w:ascii="Times New Roman" w:hAnsi="Times New Roman"/>
          <w:sz w:val="28"/>
          <w:szCs w:val="28"/>
        </w:rPr>
        <w:t>о</w:t>
      </w:r>
      <w:r w:rsidRPr="00E607E3">
        <w:rPr>
          <w:rFonts w:ascii="Times New Roman" w:hAnsi="Times New Roman"/>
          <w:sz w:val="28"/>
          <w:szCs w:val="28"/>
        </w:rPr>
        <w:t>ставленных участниками отбора заявок, в том числе входящих в их состав документов, на предмет их соответствия требованиям, указанным в пункте 2.3 Порядка, соответствия участников отбора требованиям, установленным 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7E3">
        <w:rPr>
          <w:rFonts w:ascii="Times New Roman" w:hAnsi="Times New Roman"/>
          <w:sz w:val="28"/>
          <w:szCs w:val="28"/>
        </w:rPr>
        <w:t>2.4 Порядка, а также проверку достоверности содержащейся в пред</w:t>
      </w:r>
      <w:r>
        <w:rPr>
          <w:rFonts w:ascii="Times New Roman" w:hAnsi="Times New Roman"/>
          <w:sz w:val="28"/>
          <w:szCs w:val="28"/>
        </w:rPr>
        <w:t>о</w:t>
      </w:r>
      <w:r w:rsidRPr="00E607E3">
        <w:rPr>
          <w:rFonts w:ascii="Times New Roman" w:hAnsi="Times New Roman"/>
          <w:sz w:val="28"/>
          <w:szCs w:val="28"/>
        </w:rPr>
        <w:t>ставленной участником отбора заявке, в том числе входящих в ее состав документах, информации (в пределах своей компетенции, на основании приведенных в этих заявке и документах сведений).</w:t>
      </w:r>
    </w:p>
    <w:p w:rsidR="00C67B83" w:rsidRPr="00E607E3" w:rsidRDefault="00C67B83" w:rsidP="00C67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>Проверка участника отбора на соответствие требованиям, определенным пунктом 2.4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C67B83" w:rsidRPr="00E607E3" w:rsidRDefault="00C67B83" w:rsidP="00C67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>В случае отсутствия технической возможности осуществления автоматической проверки в системе «Электронный бюджет» подтверждение соответствия участника отбора требованиям, определенным пунктом 2.4 Порядка, производится путем проставления участником отбора в электронном виде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C67B83" w:rsidRPr="00E607E3" w:rsidRDefault="00C67B83" w:rsidP="00C67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 xml:space="preserve">По результатам рассмотрения и проверки достоверности заявок, в том числе входящих в их состав документов, в течение срока, указанного в абзаце первом настоящего пункта, Комитетом принимаются решения об </w:t>
      </w:r>
      <w:r w:rsidR="00D37812">
        <w:rPr>
          <w:rFonts w:ascii="Times New Roman" w:hAnsi="Times New Roman"/>
          <w:sz w:val="28"/>
          <w:szCs w:val="28"/>
        </w:rPr>
        <w:t>одобрении заявки</w:t>
      </w:r>
      <w:r w:rsidR="00C94436">
        <w:rPr>
          <w:rFonts w:ascii="Times New Roman" w:hAnsi="Times New Roman"/>
          <w:sz w:val="28"/>
          <w:szCs w:val="28"/>
        </w:rPr>
        <w:t xml:space="preserve"> либо </w:t>
      </w:r>
      <w:r w:rsidRPr="00E607E3">
        <w:rPr>
          <w:rFonts w:ascii="Times New Roman" w:hAnsi="Times New Roman"/>
          <w:sz w:val="28"/>
          <w:szCs w:val="28"/>
        </w:rPr>
        <w:t>отклонении заявки и отказе в заключении Договора на предоставление Субсидии при наличии оснований, указанных в пункте 2.8 Порядка (с указанием информации о причинах).</w:t>
      </w:r>
    </w:p>
    <w:p w:rsidR="00C67B83" w:rsidRPr="00E607E3" w:rsidRDefault="00C67B83" w:rsidP="00C67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>2.8. Основаниями для отказа в заключении Договора на предоставление Субсидии</w:t>
      </w:r>
      <w:r>
        <w:rPr>
          <w:rFonts w:ascii="Times New Roman" w:hAnsi="Times New Roman"/>
          <w:sz w:val="28"/>
          <w:szCs w:val="28"/>
        </w:rPr>
        <w:t xml:space="preserve"> являются</w:t>
      </w:r>
      <w:r w:rsidRPr="00E607E3">
        <w:rPr>
          <w:rFonts w:ascii="Times New Roman" w:hAnsi="Times New Roman"/>
          <w:sz w:val="28"/>
          <w:szCs w:val="28"/>
        </w:rPr>
        <w:t>:</w:t>
      </w:r>
    </w:p>
    <w:p w:rsidR="00C67B83" w:rsidRPr="00E607E3" w:rsidRDefault="00C67B83" w:rsidP="00C67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предусмотренны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607E3">
        <w:rPr>
          <w:rFonts w:ascii="Times New Roman" w:hAnsi="Times New Roman" w:cs="Times New Roman"/>
          <w:sz w:val="28"/>
          <w:szCs w:val="28"/>
        </w:rPr>
        <w:t xml:space="preserve"> пунктом </w:t>
      </w:r>
      <w:hyperlink w:anchor="P95">
        <w:r w:rsidRPr="00E607E3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E607E3">
        <w:rPr>
          <w:rFonts w:ascii="Times New Roman" w:hAnsi="Times New Roman" w:cs="Times New Roman"/>
          <w:sz w:val="28"/>
          <w:szCs w:val="28"/>
        </w:rPr>
        <w:t xml:space="preserve"> Порядка или несоответствие заявки установленной форме;</w:t>
      </w:r>
    </w:p>
    <w:p w:rsidR="00C67B83" w:rsidRPr="00E607E3" w:rsidRDefault="00C67B83" w:rsidP="00C67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предоставленной заявителем информации;</w:t>
      </w:r>
    </w:p>
    <w:p w:rsidR="00C67B83" w:rsidRPr="00E607E3" w:rsidRDefault="00C67B83" w:rsidP="00C67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нарушение срока подачи заявок, указанного в объявлении о проведении отбора;</w:t>
      </w:r>
    </w:p>
    <w:p w:rsidR="00C67B83" w:rsidRPr="00E607E3" w:rsidRDefault="00C67B83" w:rsidP="00C67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7E3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E607E3">
        <w:rPr>
          <w:rFonts w:ascii="Times New Roman" w:hAnsi="Times New Roman" w:cs="Times New Roman"/>
          <w:sz w:val="28"/>
          <w:szCs w:val="28"/>
        </w:rPr>
        <w:t xml:space="preserve"> документов, либо неполное предоставление документов, указанных в пункт</w:t>
      </w:r>
      <w:r w:rsidR="00BF3261">
        <w:rPr>
          <w:rFonts w:ascii="Times New Roman" w:hAnsi="Times New Roman" w:cs="Times New Roman"/>
          <w:sz w:val="28"/>
          <w:szCs w:val="28"/>
        </w:rPr>
        <w:t xml:space="preserve">е </w:t>
      </w:r>
      <w:r w:rsidRPr="00E607E3">
        <w:rPr>
          <w:rFonts w:ascii="Times New Roman" w:hAnsi="Times New Roman" w:cs="Times New Roman"/>
          <w:sz w:val="28"/>
          <w:szCs w:val="28"/>
        </w:rPr>
        <w:t>2.5 Порядка.</w:t>
      </w:r>
    </w:p>
    <w:p w:rsidR="00C67B83" w:rsidRPr="00E607E3" w:rsidRDefault="00C67B83" w:rsidP="00C67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>2.9. Ранжирование поступивших заявок осуществляется исходя из очередности их поступления.</w:t>
      </w:r>
    </w:p>
    <w:p w:rsidR="00C67B83" w:rsidRPr="00E607E3" w:rsidRDefault="00C67B83" w:rsidP="00C67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 xml:space="preserve">2.10. Протокол подведения итогов отбора на едином портале на основании результатов определения победителя (победителей) отбора формируется автоматически, подписывается усиленной квалифицированной электронной подписью председателя Комитета (уполномоченного им лица) в системе «Электронный бюджет» в течение пяти рабочих дней и подлежит размещению на едином портале не позднее </w:t>
      </w:r>
      <w:r>
        <w:rPr>
          <w:rFonts w:ascii="Times New Roman" w:hAnsi="Times New Roman"/>
          <w:sz w:val="28"/>
          <w:szCs w:val="28"/>
        </w:rPr>
        <w:t>одно</w:t>
      </w:r>
      <w:r w:rsidRPr="00E607E3">
        <w:rPr>
          <w:rFonts w:ascii="Times New Roman" w:hAnsi="Times New Roman"/>
          <w:sz w:val="28"/>
          <w:szCs w:val="28"/>
        </w:rPr>
        <w:t>го рабочего дня, следующего за днем его подписания, также подлежит размещению на официальном сайте Комитета и должен содержать сведения, предусмотренные подпунктом «г» пункта 22 Общих требований.</w:t>
      </w:r>
    </w:p>
    <w:p w:rsidR="00C67B83" w:rsidRPr="00E607E3" w:rsidRDefault="00C67B83" w:rsidP="00C67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>2.11.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C67B83" w:rsidRPr="00E607E3" w:rsidRDefault="00C67B83" w:rsidP="00C67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>2.12. Отбор может быть отменен по решению Комитета в случае возникновения обстоятельств непреодолимой силы в соответствии с законодательством Российской Федерации.</w:t>
      </w:r>
    </w:p>
    <w:p w:rsidR="00C67B83" w:rsidRPr="00E607E3" w:rsidRDefault="00C67B83" w:rsidP="00C67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бюджет».</w:t>
      </w:r>
    </w:p>
    <w:p w:rsidR="00C67B83" w:rsidRPr="00E607E3" w:rsidRDefault="00C67B83" w:rsidP="00C67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C67B83" w:rsidRPr="00E607E3" w:rsidRDefault="00C67B83" w:rsidP="00C67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 xml:space="preserve">2.13. Отбор получателей </w:t>
      </w:r>
      <w:r>
        <w:rPr>
          <w:rFonts w:ascii="Times New Roman" w:hAnsi="Times New Roman"/>
          <w:sz w:val="28"/>
          <w:szCs w:val="28"/>
        </w:rPr>
        <w:t>С</w:t>
      </w:r>
      <w:r w:rsidRPr="00E607E3">
        <w:rPr>
          <w:rFonts w:ascii="Times New Roman" w:hAnsi="Times New Roman"/>
          <w:sz w:val="28"/>
          <w:szCs w:val="28"/>
        </w:rPr>
        <w:t>убсидий признается несостоявшимся в следующих случаях:</w:t>
      </w:r>
    </w:p>
    <w:p w:rsidR="00C67B83" w:rsidRPr="00E607E3" w:rsidRDefault="00C67B83" w:rsidP="00C67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>а) по окончании срока подачи заявок не подано ни одной заявки;</w:t>
      </w:r>
    </w:p>
    <w:p w:rsidR="00C67B83" w:rsidRPr="00E607E3" w:rsidRDefault="00C67B83" w:rsidP="00C67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>б) по результатам рассмотрения заявок отклонены все заявки.</w:t>
      </w:r>
    </w:p>
    <w:p w:rsidR="00C67B83" w:rsidRPr="00E607E3" w:rsidRDefault="00C67B83" w:rsidP="00C67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 xml:space="preserve">Объявление об отмене отбора получателей </w:t>
      </w:r>
      <w:r>
        <w:rPr>
          <w:rFonts w:ascii="Times New Roman" w:hAnsi="Times New Roman"/>
          <w:sz w:val="28"/>
          <w:szCs w:val="28"/>
        </w:rPr>
        <w:t>С</w:t>
      </w:r>
      <w:r w:rsidRPr="00E607E3">
        <w:rPr>
          <w:rFonts w:ascii="Times New Roman" w:hAnsi="Times New Roman"/>
          <w:sz w:val="28"/>
          <w:szCs w:val="28"/>
        </w:rPr>
        <w:t>убсидий или о признании его несостоявшимся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председателя Комитета (уполномоченного им лица), размещается на едином портале и на официальном сайте в течение трех рабочих дней со дня возникновения обстоятельств, указанных в пункте 2.1</w:t>
      </w:r>
      <w:r>
        <w:rPr>
          <w:rFonts w:ascii="Times New Roman" w:hAnsi="Times New Roman"/>
          <w:sz w:val="28"/>
          <w:szCs w:val="28"/>
        </w:rPr>
        <w:t>2</w:t>
      </w:r>
      <w:r w:rsidRPr="00E607E3">
        <w:rPr>
          <w:rFonts w:ascii="Times New Roman" w:hAnsi="Times New Roman"/>
          <w:sz w:val="28"/>
          <w:szCs w:val="28"/>
        </w:rPr>
        <w:t xml:space="preserve"> Порядка и подпунктах «а», «б» настоящего пункта, и содержит информацию о причинах отмены отбора или признания его несостоявшимся.</w:t>
      </w:r>
    </w:p>
    <w:p w:rsidR="00C67B83" w:rsidRPr="00E607E3" w:rsidRDefault="00C67B83" w:rsidP="00C67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 xml:space="preserve">2.14. На основании протокола подведения итогов отбора в срок не позднее 15 календарных дней со дня его формирования Комитет заключает с прошедшим отбор получателем </w:t>
      </w:r>
      <w:r>
        <w:rPr>
          <w:rFonts w:ascii="Times New Roman" w:hAnsi="Times New Roman"/>
          <w:sz w:val="28"/>
          <w:szCs w:val="28"/>
        </w:rPr>
        <w:t>С</w:t>
      </w:r>
      <w:r w:rsidRPr="00E607E3">
        <w:rPr>
          <w:rFonts w:ascii="Times New Roman" w:hAnsi="Times New Roman"/>
          <w:sz w:val="28"/>
          <w:szCs w:val="28"/>
        </w:rPr>
        <w:t>убсидии Договор.</w:t>
      </w:r>
    </w:p>
    <w:p w:rsidR="00C67B83" w:rsidRPr="00E607E3" w:rsidRDefault="00C67B83" w:rsidP="00C67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 xml:space="preserve">Получатель </w:t>
      </w:r>
      <w:r>
        <w:rPr>
          <w:rFonts w:ascii="Times New Roman" w:hAnsi="Times New Roman"/>
          <w:sz w:val="28"/>
          <w:szCs w:val="28"/>
        </w:rPr>
        <w:t>С</w:t>
      </w:r>
      <w:r w:rsidRPr="00E607E3">
        <w:rPr>
          <w:rFonts w:ascii="Times New Roman" w:hAnsi="Times New Roman"/>
          <w:sz w:val="28"/>
          <w:szCs w:val="28"/>
        </w:rPr>
        <w:t xml:space="preserve">убсидии, не подписавший Договор в установленный в настоящем пункте срок, считается уклонившимся от его заключения и утрачивает право на получение </w:t>
      </w:r>
      <w:r>
        <w:rPr>
          <w:rFonts w:ascii="Times New Roman" w:hAnsi="Times New Roman"/>
          <w:sz w:val="28"/>
          <w:szCs w:val="28"/>
        </w:rPr>
        <w:t>С</w:t>
      </w:r>
      <w:r w:rsidRPr="00E607E3">
        <w:rPr>
          <w:rFonts w:ascii="Times New Roman" w:hAnsi="Times New Roman"/>
          <w:sz w:val="28"/>
          <w:szCs w:val="28"/>
        </w:rPr>
        <w:t>убсидии.</w:t>
      </w:r>
    </w:p>
    <w:p w:rsidR="00C67B83" w:rsidRPr="00E607E3" w:rsidRDefault="00C67B83" w:rsidP="00C67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 xml:space="preserve">В случае выявления на дату заключения Договора несоответствия получателя </w:t>
      </w:r>
      <w:r>
        <w:rPr>
          <w:rFonts w:ascii="Times New Roman" w:hAnsi="Times New Roman"/>
          <w:sz w:val="28"/>
          <w:szCs w:val="28"/>
        </w:rPr>
        <w:t>С</w:t>
      </w:r>
      <w:r w:rsidRPr="00E607E3">
        <w:rPr>
          <w:rFonts w:ascii="Times New Roman" w:hAnsi="Times New Roman"/>
          <w:sz w:val="28"/>
          <w:szCs w:val="28"/>
        </w:rPr>
        <w:t>убсидии требованиям, указанным в пункте 2.4 Порядка, или установления факта недостоверности пред</w:t>
      </w:r>
      <w:r>
        <w:rPr>
          <w:rFonts w:ascii="Times New Roman" w:hAnsi="Times New Roman"/>
          <w:sz w:val="28"/>
          <w:szCs w:val="28"/>
        </w:rPr>
        <w:t>о</w:t>
      </w:r>
      <w:r w:rsidRPr="00E607E3">
        <w:rPr>
          <w:rFonts w:ascii="Times New Roman" w:hAnsi="Times New Roman"/>
          <w:sz w:val="28"/>
          <w:szCs w:val="28"/>
        </w:rPr>
        <w:t xml:space="preserve">ставленной получателем </w:t>
      </w:r>
      <w:r>
        <w:rPr>
          <w:rFonts w:ascii="Times New Roman" w:hAnsi="Times New Roman"/>
          <w:sz w:val="28"/>
          <w:szCs w:val="28"/>
        </w:rPr>
        <w:t>С</w:t>
      </w:r>
      <w:r w:rsidRPr="00E607E3">
        <w:rPr>
          <w:rFonts w:ascii="Times New Roman" w:hAnsi="Times New Roman"/>
          <w:sz w:val="28"/>
          <w:szCs w:val="28"/>
        </w:rPr>
        <w:t xml:space="preserve">убсидии информации он утрачивает право на получение </w:t>
      </w:r>
      <w:r>
        <w:rPr>
          <w:rFonts w:ascii="Times New Roman" w:hAnsi="Times New Roman"/>
          <w:sz w:val="28"/>
          <w:szCs w:val="28"/>
        </w:rPr>
        <w:t>С</w:t>
      </w:r>
      <w:r w:rsidRPr="00E607E3">
        <w:rPr>
          <w:rFonts w:ascii="Times New Roman" w:hAnsi="Times New Roman"/>
          <w:sz w:val="28"/>
          <w:szCs w:val="28"/>
        </w:rPr>
        <w:t>убсидии.</w:t>
      </w:r>
    </w:p>
    <w:p w:rsidR="00C67B83" w:rsidRPr="00E607E3" w:rsidRDefault="00C67B83" w:rsidP="00C67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 xml:space="preserve">В случаях, предусмотренных в абзацах втором и третьем настоящего пункта, Комитет в течение </w:t>
      </w:r>
      <w:r>
        <w:rPr>
          <w:rFonts w:ascii="Times New Roman" w:hAnsi="Times New Roman"/>
          <w:sz w:val="28"/>
          <w:szCs w:val="28"/>
        </w:rPr>
        <w:t>пяти</w:t>
      </w:r>
      <w:r w:rsidRPr="00E607E3">
        <w:rPr>
          <w:rFonts w:ascii="Times New Roman" w:hAnsi="Times New Roman"/>
          <w:sz w:val="28"/>
          <w:szCs w:val="28"/>
        </w:rPr>
        <w:t xml:space="preserve"> рабочих дней со дня выявления указанных обстоятельств принимает реше</w:t>
      </w:r>
      <w:r>
        <w:rPr>
          <w:rFonts w:ascii="Times New Roman" w:hAnsi="Times New Roman"/>
          <w:sz w:val="28"/>
          <w:szCs w:val="28"/>
        </w:rPr>
        <w:t>ние об отказе в предоставлении С</w:t>
      </w:r>
      <w:r w:rsidRPr="00E607E3">
        <w:rPr>
          <w:rFonts w:ascii="Times New Roman" w:hAnsi="Times New Roman"/>
          <w:sz w:val="28"/>
          <w:szCs w:val="28"/>
        </w:rPr>
        <w:t xml:space="preserve">убсидии такому получателю </w:t>
      </w:r>
      <w:r>
        <w:rPr>
          <w:rFonts w:ascii="Times New Roman" w:hAnsi="Times New Roman"/>
          <w:sz w:val="28"/>
          <w:szCs w:val="28"/>
        </w:rPr>
        <w:t>С</w:t>
      </w:r>
      <w:r w:rsidRPr="00E607E3">
        <w:rPr>
          <w:rFonts w:ascii="Times New Roman" w:hAnsi="Times New Roman"/>
          <w:sz w:val="28"/>
          <w:szCs w:val="28"/>
        </w:rPr>
        <w:t>убсидии и направляет ему соответствующее уведомление.</w:t>
      </w:r>
    </w:p>
    <w:p w:rsidR="00C67B83" w:rsidRPr="00E607E3" w:rsidRDefault="00C67B83" w:rsidP="00C67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 xml:space="preserve">2.15. Договор заключается исходя из требований бюджетного законодательства Российской Федерации в системе «Электронный бюджет» в соответствии с типовой формой, установленной приказом </w:t>
      </w:r>
      <w:r>
        <w:rPr>
          <w:rFonts w:ascii="Times New Roman" w:hAnsi="Times New Roman"/>
          <w:sz w:val="28"/>
          <w:szCs w:val="28"/>
        </w:rPr>
        <w:t>к</w:t>
      </w:r>
      <w:r w:rsidRPr="00E607E3">
        <w:rPr>
          <w:rFonts w:ascii="Times New Roman" w:hAnsi="Times New Roman"/>
          <w:sz w:val="28"/>
          <w:szCs w:val="28"/>
        </w:rPr>
        <w:t>омитет</w:t>
      </w:r>
      <w:r>
        <w:rPr>
          <w:rFonts w:ascii="Times New Roman" w:hAnsi="Times New Roman"/>
          <w:sz w:val="28"/>
          <w:szCs w:val="28"/>
        </w:rPr>
        <w:t>а</w:t>
      </w:r>
      <w:r w:rsidRPr="00E607E3">
        <w:rPr>
          <w:rFonts w:ascii="Times New Roman" w:hAnsi="Times New Roman"/>
          <w:sz w:val="28"/>
          <w:szCs w:val="28"/>
        </w:rPr>
        <w:t xml:space="preserve"> по финансам, налоговой и кредитной политике города Барнаула.</w:t>
      </w:r>
    </w:p>
    <w:p w:rsidR="00C67B83" w:rsidRPr="00E607E3" w:rsidRDefault="00C67B83" w:rsidP="00C67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 xml:space="preserve">В Договор включается условие согласия получателя Субсидии на осуществление в отношении него проверки Комитетом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16">
        <w:r w:rsidRPr="00E607E3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E607E3">
        <w:rPr>
          <w:rFonts w:ascii="Times New Roman" w:hAnsi="Times New Roman"/>
          <w:sz w:val="28"/>
          <w:szCs w:val="28"/>
        </w:rPr>
        <w:t xml:space="preserve">, </w:t>
      </w:r>
      <w:hyperlink r:id="rId17">
        <w:r w:rsidRPr="00E607E3">
          <w:rPr>
            <w:rFonts w:ascii="Times New Roman" w:hAnsi="Times New Roman"/>
            <w:sz w:val="28"/>
            <w:szCs w:val="28"/>
          </w:rPr>
          <w:t>269.2</w:t>
        </w:r>
      </w:hyperlink>
      <w:r w:rsidRPr="00E607E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и на включение таких положений в Договор.</w:t>
      </w:r>
    </w:p>
    <w:p w:rsidR="00972E6C" w:rsidRPr="00055F19" w:rsidRDefault="00896F40" w:rsidP="00896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</w:t>
      </w:r>
      <w:r w:rsidR="00972E6C" w:rsidRPr="00055F19">
        <w:rPr>
          <w:rFonts w:ascii="Times New Roman" w:hAnsi="Times New Roman"/>
          <w:sz w:val="28"/>
          <w:szCs w:val="28"/>
        </w:rPr>
        <w:t xml:space="preserve">Муниципальное </w:t>
      </w:r>
      <w:r w:rsidR="00C6065A" w:rsidRPr="00055F19">
        <w:rPr>
          <w:rFonts w:ascii="Times New Roman" w:hAnsi="Times New Roman"/>
          <w:sz w:val="28"/>
          <w:szCs w:val="28"/>
        </w:rPr>
        <w:t>бюджетное учреждение</w:t>
      </w:r>
      <w:r w:rsidR="00972E6C" w:rsidRPr="00055F19">
        <w:rPr>
          <w:rFonts w:ascii="Times New Roman" w:hAnsi="Times New Roman"/>
          <w:sz w:val="28"/>
          <w:szCs w:val="28"/>
        </w:rPr>
        <w:t xml:space="preserve"> </w:t>
      </w:r>
      <w:r w:rsidR="00B02809" w:rsidRPr="00055F19">
        <w:rPr>
          <w:rFonts w:ascii="Times New Roman" w:hAnsi="Times New Roman"/>
          <w:sz w:val="28"/>
          <w:szCs w:val="28"/>
        </w:rPr>
        <w:t>«</w:t>
      </w:r>
      <w:proofErr w:type="spellStart"/>
      <w:r w:rsidR="00972E6C" w:rsidRPr="00055F19">
        <w:rPr>
          <w:rFonts w:ascii="Times New Roman" w:hAnsi="Times New Roman"/>
          <w:sz w:val="28"/>
          <w:szCs w:val="28"/>
        </w:rPr>
        <w:t>Центртранс</w:t>
      </w:r>
      <w:proofErr w:type="spellEnd"/>
      <w:r w:rsidR="00B02809" w:rsidRPr="00055F19">
        <w:rPr>
          <w:rFonts w:ascii="Times New Roman" w:hAnsi="Times New Roman"/>
          <w:sz w:val="28"/>
          <w:szCs w:val="28"/>
        </w:rPr>
        <w:t>»</w:t>
      </w:r>
      <w:r w:rsidR="008F7366" w:rsidRPr="00055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7366" w:rsidRPr="00055F19">
        <w:rPr>
          <w:rFonts w:ascii="Times New Roman" w:hAnsi="Times New Roman"/>
          <w:sz w:val="28"/>
          <w:szCs w:val="28"/>
        </w:rPr>
        <w:t>г.</w:t>
      </w:r>
      <w:r w:rsidR="004A599C" w:rsidRPr="00055F19">
        <w:rPr>
          <w:rFonts w:ascii="Times New Roman" w:hAnsi="Times New Roman"/>
          <w:sz w:val="28"/>
          <w:szCs w:val="28"/>
        </w:rPr>
        <w:t>Барнаула</w:t>
      </w:r>
      <w:proofErr w:type="spellEnd"/>
      <w:r w:rsidR="004A599C" w:rsidRPr="00055F19">
        <w:rPr>
          <w:rFonts w:ascii="Times New Roman" w:hAnsi="Times New Roman"/>
          <w:sz w:val="28"/>
          <w:szCs w:val="28"/>
        </w:rPr>
        <w:t xml:space="preserve"> (далее –</w:t>
      </w:r>
      <w:r w:rsidR="00972E6C" w:rsidRPr="00055F19">
        <w:rPr>
          <w:rFonts w:ascii="Times New Roman" w:hAnsi="Times New Roman"/>
          <w:sz w:val="28"/>
          <w:szCs w:val="28"/>
        </w:rPr>
        <w:t xml:space="preserve"> М</w:t>
      </w:r>
      <w:r w:rsidR="00C6065A" w:rsidRPr="00055F19">
        <w:rPr>
          <w:rFonts w:ascii="Times New Roman" w:hAnsi="Times New Roman"/>
          <w:sz w:val="28"/>
          <w:szCs w:val="28"/>
        </w:rPr>
        <w:t>Б</w:t>
      </w:r>
      <w:r w:rsidR="00972E6C" w:rsidRPr="00055F19">
        <w:rPr>
          <w:rFonts w:ascii="Times New Roman" w:hAnsi="Times New Roman"/>
          <w:sz w:val="28"/>
          <w:szCs w:val="28"/>
        </w:rPr>
        <w:t xml:space="preserve">У </w:t>
      </w:r>
      <w:r w:rsidR="00B02809" w:rsidRPr="00055F19">
        <w:rPr>
          <w:rFonts w:ascii="Times New Roman" w:hAnsi="Times New Roman"/>
          <w:sz w:val="28"/>
          <w:szCs w:val="28"/>
        </w:rPr>
        <w:t>«</w:t>
      </w:r>
      <w:proofErr w:type="spellStart"/>
      <w:r w:rsidR="00972E6C" w:rsidRPr="00055F19">
        <w:rPr>
          <w:rFonts w:ascii="Times New Roman" w:hAnsi="Times New Roman"/>
          <w:sz w:val="28"/>
          <w:szCs w:val="28"/>
        </w:rPr>
        <w:t>Центртранс</w:t>
      </w:r>
      <w:proofErr w:type="spellEnd"/>
      <w:r w:rsidR="00B02809" w:rsidRPr="00055F19">
        <w:rPr>
          <w:rFonts w:ascii="Times New Roman" w:hAnsi="Times New Roman"/>
          <w:sz w:val="28"/>
          <w:szCs w:val="28"/>
        </w:rPr>
        <w:t>»</w:t>
      </w:r>
      <w:r w:rsidR="00972E6C" w:rsidRPr="00055F19">
        <w:rPr>
          <w:rFonts w:ascii="Times New Roman" w:hAnsi="Times New Roman"/>
          <w:sz w:val="28"/>
          <w:szCs w:val="28"/>
        </w:rPr>
        <w:t>) ежемесячно, не позднее шестого рабочего дня месяца, следующего за отчетным, предоставляет в Комитет следующие документы:</w:t>
      </w:r>
    </w:p>
    <w:p w:rsidR="00972E6C" w:rsidRPr="00055F19" w:rsidRDefault="006F0DDF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40">
        <w:r w:rsidR="00972E6C" w:rsidRPr="00055F19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="00972E6C" w:rsidRPr="00055F19">
        <w:rPr>
          <w:rFonts w:ascii="Times New Roman" w:hAnsi="Times New Roman" w:cs="Times New Roman"/>
          <w:sz w:val="28"/>
          <w:szCs w:val="28"/>
        </w:rPr>
        <w:t xml:space="preserve"> о количестве совершенных поездок в разрезе маршрутов по тарифному плану типа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>Проездной билет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 вида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>Пенсионный лимитированный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 и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Пенсионный </w:t>
      </w:r>
      <w:proofErr w:type="spellStart"/>
      <w:r w:rsidR="00972E6C" w:rsidRPr="00055F19"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 и количестве активированных персональных транспортных карт за отчетный период согласно приложению </w:t>
      </w:r>
      <w:r w:rsidR="003358F0" w:rsidRPr="00055F19">
        <w:rPr>
          <w:rFonts w:ascii="Times New Roman" w:hAnsi="Times New Roman" w:cs="Times New Roman"/>
          <w:sz w:val="28"/>
          <w:szCs w:val="28"/>
        </w:rPr>
        <w:t>4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972E6C" w:rsidRPr="00055F19" w:rsidRDefault="006F0DDF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97">
        <w:r w:rsidR="00972E6C" w:rsidRPr="00055F19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="00972E6C" w:rsidRPr="00055F19">
        <w:rPr>
          <w:rFonts w:ascii="Times New Roman" w:hAnsi="Times New Roman" w:cs="Times New Roman"/>
          <w:sz w:val="28"/>
          <w:szCs w:val="28"/>
        </w:rPr>
        <w:t xml:space="preserve"> о количестве совершенных поездок в разрезе маршрутов по персональным транспортным картам </w:t>
      </w:r>
      <w:r w:rsidR="00157D1F" w:rsidRPr="00055F19">
        <w:rPr>
          <w:rFonts w:ascii="Times New Roman" w:hAnsi="Times New Roman" w:cs="Times New Roman"/>
          <w:sz w:val="28"/>
          <w:szCs w:val="28"/>
        </w:rPr>
        <w:t xml:space="preserve">с тарифным планом типа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>Проездной билет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>Школьный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,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>Для школьников из малообеспеченных семей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,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>Студенческий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="00DC41B1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="00972E6C" w:rsidRPr="00055F19">
        <w:rPr>
          <w:rFonts w:ascii="Times New Roman" w:hAnsi="Times New Roman" w:cs="Times New Roman"/>
          <w:sz w:val="28"/>
          <w:szCs w:val="28"/>
        </w:rPr>
        <w:t>и количестве активированных персональных транспортных карт</w:t>
      </w:r>
      <w:r w:rsidR="006E3485" w:rsidRPr="00055F19">
        <w:rPr>
          <w:rFonts w:ascii="Times New Roman" w:hAnsi="Times New Roman" w:cs="Times New Roman"/>
          <w:sz w:val="28"/>
          <w:szCs w:val="28"/>
        </w:rPr>
        <w:t xml:space="preserve">, 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за отчетный период согласно приложению </w:t>
      </w:r>
      <w:r w:rsidR="003358F0" w:rsidRPr="00055F19">
        <w:rPr>
          <w:rFonts w:ascii="Times New Roman" w:hAnsi="Times New Roman" w:cs="Times New Roman"/>
          <w:sz w:val="28"/>
          <w:szCs w:val="28"/>
        </w:rPr>
        <w:t>5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Ответственность за достоверность предоставленных данных возлагается на М</w:t>
      </w:r>
      <w:r w:rsidR="006A3C68" w:rsidRPr="00055F19">
        <w:rPr>
          <w:rFonts w:ascii="Times New Roman" w:hAnsi="Times New Roman" w:cs="Times New Roman"/>
          <w:sz w:val="28"/>
          <w:szCs w:val="28"/>
        </w:rPr>
        <w:t>Б</w:t>
      </w:r>
      <w:r w:rsidRPr="00055F19">
        <w:rPr>
          <w:rFonts w:ascii="Times New Roman" w:hAnsi="Times New Roman" w:cs="Times New Roman"/>
          <w:sz w:val="28"/>
          <w:szCs w:val="28"/>
        </w:rPr>
        <w:t xml:space="preserve">У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55F19">
        <w:rPr>
          <w:rFonts w:ascii="Times New Roman" w:hAnsi="Times New Roman" w:cs="Times New Roman"/>
          <w:sz w:val="28"/>
          <w:szCs w:val="28"/>
        </w:rPr>
        <w:t>Центртранс</w:t>
      </w:r>
      <w:proofErr w:type="spellEnd"/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>.</w:t>
      </w:r>
    </w:p>
    <w:p w:rsidR="00972E6C" w:rsidRPr="00055F19" w:rsidRDefault="009F1C1A" w:rsidP="00797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. Комитет в течение двух рабочих дней со дня поступления документов, предоставленных получателем Субсидии и </w:t>
      </w:r>
      <w:r w:rsidR="00137DCC">
        <w:rPr>
          <w:rFonts w:ascii="Times New Roman" w:hAnsi="Times New Roman" w:cs="Times New Roman"/>
          <w:sz w:val="28"/>
          <w:szCs w:val="28"/>
        </w:rPr>
        <w:br/>
      </w:r>
      <w:r w:rsidR="00972E6C" w:rsidRPr="00055F19">
        <w:rPr>
          <w:rFonts w:ascii="Times New Roman" w:hAnsi="Times New Roman" w:cs="Times New Roman"/>
          <w:sz w:val="28"/>
          <w:szCs w:val="28"/>
        </w:rPr>
        <w:t>М</w:t>
      </w:r>
      <w:r w:rsidR="006A3C68" w:rsidRPr="00055F19">
        <w:rPr>
          <w:rFonts w:ascii="Times New Roman" w:hAnsi="Times New Roman" w:cs="Times New Roman"/>
          <w:sz w:val="28"/>
          <w:szCs w:val="28"/>
        </w:rPr>
        <w:t>Б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У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72E6C" w:rsidRPr="00055F19">
        <w:rPr>
          <w:rFonts w:ascii="Times New Roman" w:hAnsi="Times New Roman" w:cs="Times New Roman"/>
          <w:sz w:val="28"/>
          <w:szCs w:val="28"/>
        </w:rPr>
        <w:t>Центртранс</w:t>
      </w:r>
      <w:proofErr w:type="spellEnd"/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="00972E6C" w:rsidRPr="00055F19">
        <w:rPr>
          <w:rFonts w:ascii="Times New Roman" w:hAnsi="Times New Roman" w:cs="Times New Roman"/>
          <w:sz w:val="28"/>
          <w:szCs w:val="28"/>
        </w:rPr>
        <w:t>, проводит расчет размера Субсидии по формул</w:t>
      </w:r>
      <w:r w:rsidR="00371DEC" w:rsidRPr="00055F19">
        <w:rPr>
          <w:rFonts w:ascii="Times New Roman" w:hAnsi="Times New Roman" w:cs="Times New Roman"/>
          <w:sz w:val="28"/>
          <w:szCs w:val="28"/>
        </w:rPr>
        <w:t>е</w:t>
      </w:r>
      <w:r w:rsidR="00972E6C" w:rsidRPr="00055F19">
        <w:rPr>
          <w:rFonts w:ascii="Times New Roman" w:hAnsi="Times New Roman" w:cs="Times New Roman"/>
          <w:sz w:val="28"/>
          <w:szCs w:val="28"/>
        </w:rPr>
        <w:t>: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Рмп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Рмпн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Рмпэ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Рмпе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Рмпг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Рмпк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Рмп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7B89" w:rsidRPr="00055F19">
        <w:rPr>
          <w:rFonts w:ascii="Times New Roman" w:hAnsi="Times New Roman"/>
          <w:sz w:val="28"/>
          <w:szCs w:val="28"/>
          <w:lang w:eastAsia="ru-RU"/>
        </w:rPr>
        <w:t>–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 общий размер Субсидии, подлежащий перечислению Перевозчику по каждому маршруту;</w:t>
      </w:r>
    </w:p>
    <w:p w:rsidR="00797666" w:rsidRPr="00055F19" w:rsidRDefault="00EE7B89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Рмпн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 расчетная сумма денежных средств, подлежащая перечислению Перевозчику по каждому маршруту, за перевозку пассажиров за наличный и безналичный расчет с использованием бесконтактных платежных карт;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Рмпэ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7B89" w:rsidRPr="00055F19">
        <w:rPr>
          <w:rFonts w:ascii="Times New Roman" w:hAnsi="Times New Roman"/>
          <w:sz w:val="28"/>
          <w:szCs w:val="28"/>
          <w:lang w:eastAsia="ru-RU"/>
        </w:rPr>
        <w:t>–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 расчетная сумма денежных средств, подлежащая перечислению Перевозчику по каждому маршруту, за перевозку пассажиров, использующих электронные средства платежа с тарифными планами типов </w:t>
      </w:r>
      <w:r w:rsidR="004835CD" w:rsidRPr="00055F19">
        <w:rPr>
          <w:rFonts w:ascii="Times New Roman" w:hAnsi="Times New Roman"/>
          <w:sz w:val="28"/>
          <w:szCs w:val="28"/>
          <w:lang w:eastAsia="ru-RU"/>
        </w:rPr>
        <w:t>«</w:t>
      </w:r>
      <w:r w:rsidRPr="00055F19">
        <w:rPr>
          <w:rFonts w:ascii="Times New Roman" w:hAnsi="Times New Roman"/>
          <w:sz w:val="28"/>
          <w:szCs w:val="28"/>
          <w:lang w:eastAsia="ru-RU"/>
        </w:rPr>
        <w:t>Электронный кошелек</w:t>
      </w:r>
      <w:r w:rsidR="004835CD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835CD" w:rsidRPr="00055F19">
        <w:rPr>
          <w:rFonts w:ascii="Times New Roman" w:hAnsi="Times New Roman"/>
          <w:sz w:val="28"/>
          <w:szCs w:val="28"/>
          <w:lang w:eastAsia="ru-RU"/>
        </w:rPr>
        <w:t>«Проездной билет»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 видов </w:t>
      </w:r>
      <w:r w:rsidR="004835CD" w:rsidRPr="00055F19">
        <w:rPr>
          <w:rFonts w:ascii="Times New Roman" w:hAnsi="Times New Roman"/>
          <w:sz w:val="28"/>
          <w:szCs w:val="28"/>
          <w:lang w:eastAsia="ru-RU"/>
        </w:rPr>
        <w:t>«</w:t>
      </w:r>
      <w:r w:rsidRPr="00055F19">
        <w:rPr>
          <w:rFonts w:ascii="Times New Roman" w:hAnsi="Times New Roman"/>
          <w:sz w:val="28"/>
          <w:szCs w:val="28"/>
          <w:lang w:eastAsia="ru-RU"/>
        </w:rPr>
        <w:t>Пенсио</w:t>
      </w:r>
      <w:r w:rsidR="004835CD" w:rsidRPr="00055F19">
        <w:rPr>
          <w:rFonts w:ascii="Times New Roman" w:hAnsi="Times New Roman"/>
          <w:sz w:val="28"/>
          <w:szCs w:val="28"/>
          <w:lang w:eastAsia="ru-RU"/>
        </w:rPr>
        <w:t>нный лимитированный»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835CD" w:rsidRPr="00055F19">
        <w:rPr>
          <w:rFonts w:ascii="Times New Roman" w:hAnsi="Times New Roman"/>
          <w:sz w:val="28"/>
          <w:szCs w:val="28"/>
          <w:lang w:eastAsia="ru-RU"/>
        </w:rPr>
        <w:t>«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Пенсионный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безлимитный</w:t>
      </w:r>
      <w:proofErr w:type="spellEnd"/>
      <w:r w:rsidR="004835CD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Pr="00055F19">
        <w:rPr>
          <w:rFonts w:ascii="Times New Roman" w:hAnsi="Times New Roman"/>
          <w:sz w:val="28"/>
          <w:szCs w:val="28"/>
          <w:lang w:eastAsia="ru-RU"/>
        </w:rPr>
        <w:t>, «Школьный</w:t>
      </w:r>
      <w:r w:rsidR="004835CD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835CD" w:rsidRPr="00055F19">
        <w:rPr>
          <w:rFonts w:ascii="Times New Roman" w:hAnsi="Times New Roman"/>
          <w:sz w:val="28"/>
          <w:szCs w:val="28"/>
          <w:lang w:eastAsia="ru-RU"/>
        </w:rPr>
        <w:t>«</w:t>
      </w:r>
      <w:r w:rsidRPr="00055F19">
        <w:rPr>
          <w:rFonts w:ascii="Times New Roman" w:hAnsi="Times New Roman"/>
          <w:sz w:val="28"/>
          <w:szCs w:val="28"/>
          <w:lang w:eastAsia="ru-RU"/>
        </w:rPr>
        <w:t>Для школьников из малообеспеченных семей</w:t>
      </w:r>
      <w:r w:rsidR="004835CD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D017D" w:rsidRPr="00055F19">
        <w:rPr>
          <w:rFonts w:ascii="Times New Roman" w:hAnsi="Times New Roman"/>
          <w:sz w:val="28"/>
          <w:szCs w:val="28"/>
          <w:lang w:eastAsia="ru-RU"/>
        </w:rPr>
        <w:t>«Студенческий»</w:t>
      </w:r>
      <w:r w:rsidR="00716248" w:rsidRPr="00055F19">
        <w:rPr>
          <w:rFonts w:ascii="Times New Roman" w:hAnsi="Times New Roman"/>
          <w:sz w:val="28"/>
          <w:szCs w:val="28"/>
        </w:rPr>
        <w:t>;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Рмпе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7B89" w:rsidRPr="00055F19">
        <w:rPr>
          <w:rFonts w:ascii="Times New Roman" w:hAnsi="Times New Roman"/>
          <w:sz w:val="28"/>
          <w:szCs w:val="28"/>
          <w:lang w:eastAsia="ru-RU"/>
        </w:rPr>
        <w:t>–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 расчетная сумма денежных средств, подлежащая перечислению Перевозчику по каждому маршруту, за перевозку пассажиров, использующих тарифный план вида </w:t>
      </w:r>
      <w:r w:rsidR="00EE7B89" w:rsidRPr="00055F19">
        <w:rPr>
          <w:rFonts w:ascii="Times New Roman" w:hAnsi="Times New Roman"/>
          <w:sz w:val="28"/>
          <w:szCs w:val="28"/>
          <w:lang w:eastAsia="ru-RU"/>
        </w:rPr>
        <w:t>«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Проездной билет </w:t>
      </w:r>
      <w:r w:rsidR="00EE7B89" w:rsidRPr="00055F19">
        <w:rPr>
          <w:rFonts w:ascii="Times New Roman" w:hAnsi="Times New Roman"/>
          <w:sz w:val="28"/>
          <w:szCs w:val="28"/>
          <w:lang w:eastAsia="ru-RU"/>
        </w:rPr>
        <w:t>«Единый»</w:t>
      </w:r>
      <w:r w:rsidRPr="00055F19">
        <w:rPr>
          <w:rFonts w:ascii="Times New Roman" w:hAnsi="Times New Roman"/>
          <w:sz w:val="28"/>
          <w:szCs w:val="28"/>
          <w:lang w:eastAsia="ru-RU"/>
        </w:rPr>
        <w:t>;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Рмпг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7B89" w:rsidRPr="00055F19">
        <w:rPr>
          <w:rFonts w:ascii="Times New Roman" w:hAnsi="Times New Roman"/>
          <w:sz w:val="28"/>
          <w:szCs w:val="28"/>
          <w:lang w:eastAsia="ru-RU"/>
        </w:rPr>
        <w:t>–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 расчетная сумма денежных средств, подлежащая перечислению Перевозчику по каждому маршруту, за перевозку пассажиров, использующих тарифный</w:t>
      </w:r>
      <w:r w:rsidR="00EE7B89" w:rsidRPr="00055F19">
        <w:rPr>
          <w:rFonts w:ascii="Times New Roman" w:hAnsi="Times New Roman"/>
          <w:sz w:val="28"/>
          <w:szCs w:val="28"/>
          <w:lang w:eastAsia="ru-RU"/>
        </w:rPr>
        <w:t xml:space="preserve"> план вида «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Проездной билет </w:t>
      </w:r>
      <w:r w:rsidR="00EE7B89" w:rsidRPr="00055F19">
        <w:rPr>
          <w:rFonts w:ascii="Times New Roman" w:hAnsi="Times New Roman"/>
          <w:sz w:val="28"/>
          <w:szCs w:val="28"/>
          <w:lang w:eastAsia="ru-RU"/>
        </w:rPr>
        <w:t>«</w:t>
      </w:r>
      <w:r w:rsidRPr="00055F19">
        <w:rPr>
          <w:rFonts w:ascii="Times New Roman" w:hAnsi="Times New Roman"/>
          <w:sz w:val="28"/>
          <w:szCs w:val="28"/>
          <w:lang w:eastAsia="ru-RU"/>
        </w:rPr>
        <w:t>Для граждан</w:t>
      </w:r>
      <w:r w:rsidR="00EE7B89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Pr="00055F19">
        <w:rPr>
          <w:rFonts w:ascii="Times New Roman" w:hAnsi="Times New Roman"/>
          <w:sz w:val="28"/>
          <w:szCs w:val="28"/>
          <w:lang w:eastAsia="ru-RU"/>
        </w:rPr>
        <w:t>;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Рмпк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7B89" w:rsidRPr="00055F19">
        <w:rPr>
          <w:rFonts w:ascii="Times New Roman" w:hAnsi="Times New Roman"/>
          <w:sz w:val="28"/>
          <w:szCs w:val="28"/>
          <w:lang w:eastAsia="ru-RU"/>
        </w:rPr>
        <w:t>–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 расчетная сумма денежных средств, подлежащая перечислению Перевозчику по каждому маршруту, за перевозку пассажиров, и</w:t>
      </w:r>
      <w:r w:rsidR="00685B7E" w:rsidRPr="00055F19">
        <w:rPr>
          <w:rFonts w:ascii="Times New Roman" w:hAnsi="Times New Roman"/>
          <w:sz w:val="28"/>
          <w:szCs w:val="28"/>
          <w:lang w:eastAsia="ru-RU"/>
        </w:rPr>
        <w:t>спользующих тарифный план вида «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Проездной билет </w:t>
      </w:r>
      <w:r w:rsidR="00EE7B89" w:rsidRPr="00055F19">
        <w:rPr>
          <w:rFonts w:ascii="Times New Roman" w:hAnsi="Times New Roman"/>
          <w:sz w:val="28"/>
          <w:szCs w:val="28"/>
          <w:lang w:eastAsia="ru-RU"/>
        </w:rPr>
        <w:t>«Курьерский»</w:t>
      </w:r>
      <w:r w:rsidRPr="00055F19">
        <w:rPr>
          <w:rFonts w:ascii="Times New Roman" w:hAnsi="Times New Roman"/>
          <w:sz w:val="28"/>
          <w:szCs w:val="28"/>
          <w:lang w:eastAsia="ru-RU"/>
        </w:rPr>
        <w:t>.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F19">
        <w:rPr>
          <w:rFonts w:ascii="Times New Roman" w:hAnsi="Times New Roman"/>
          <w:sz w:val="28"/>
          <w:szCs w:val="28"/>
          <w:lang w:eastAsia="ru-RU"/>
        </w:rPr>
        <w:t xml:space="preserve">В случае, когда любое из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Рмпг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Рмпе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Рмпэ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Рмпн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>, принимает отрицательное значение, то эта расчетная сумма денежных средств не учитывается при расчете общего размера Субсидии, подлежащего перечислению Перевозчику по каждому маршруту.</w:t>
      </w:r>
    </w:p>
    <w:p w:rsidR="00797666" w:rsidRPr="00055F19" w:rsidRDefault="00086ACC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2.18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>. Расчетная сумма денежных средств, подлежащая перечислению Перевозчику по каждому маршруту, за перевозку пассажиров за наличный и безналичный расчет с использованием бесконтактных платежных карт (</w:t>
      </w:r>
      <w:proofErr w:type="spellStart"/>
      <w:r w:rsidR="00797666" w:rsidRPr="00055F19">
        <w:rPr>
          <w:rFonts w:ascii="Times New Roman" w:hAnsi="Times New Roman"/>
          <w:sz w:val="28"/>
          <w:szCs w:val="28"/>
          <w:lang w:eastAsia="ru-RU"/>
        </w:rPr>
        <w:t>Рмпн</w:t>
      </w:r>
      <w:proofErr w:type="spellEnd"/>
      <w:r w:rsidR="00797666" w:rsidRPr="00055F19">
        <w:rPr>
          <w:rFonts w:ascii="Times New Roman" w:hAnsi="Times New Roman"/>
          <w:sz w:val="28"/>
          <w:szCs w:val="28"/>
          <w:lang w:eastAsia="ru-RU"/>
        </w:rPr>
        <w:t>), определяется по формуле: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Рмпн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Rн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x (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Tо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Tн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>), где:</w:t>
      </w:r>
    </w:p>
    <w:p w:rsidR="00797666" w:rsidRPr="00055F19" w:rsidRDefault="00685B7E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Rн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 количество перевезенных пассажиров за наличный и безналичный расчет с использованием бесконтактных платежных карт;</w:t>
      </w:r>
    </w:p>
    <w:p w:rsidR="00797666" w:rsidRPr="00055F19" w:rsidRDefault="00685B7E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Tо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 установленные решением Координационного совета по ценообразованию города Барнаула затраты на перевозку одного пассажира и одного места багажа городским наземным электрическим транспортом;</w:t>
      </w:r>
    </w:p>
    <w:p w:rsidR="00797666" w:rsidRPr="00055F19" w:rsidRDefault="00685B7E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Tн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 установленный постановлением администрации города тариф на перевозку пассажиров и багажа городским наземным электрическим транспортом за наличный расчет.</w:t>
      </w:r>
    </w:p>
    <w:p w:rsidR="00797666" w:rsidRPr="00055F19" w:rsidRDefault="00086ACC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2.19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. Расчетная сумма денежных средств, подлежащая перечислению Перевозчику по каждому маршруту, за перевозку пассажиров, использующих электронные средства платежа с тарифными планами типов </w:t>
      </w:r>
      <w:r w:rsidR="00685B7E" w:rsidRPr="00055F19">
        <w:rPr>
          <w:rFonts w:ascii="Times New Roman" w:hAnsi="Times New Roman"/>
          <w:sz w:val="28"/>
          <w:szCs w:val="28"/>
          <w:lang w:eastAsia="ru-RU"/>
        </w:rPr>
        <w:t>«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>Электронный кошелек</w:t>
      </w:r>
      <w:r w:rsidR="00685B7E" w:rsidRPr="00055F19">
        <w:rPr>
          <w:rFonts w:ascii="Times New Roman" w:hAnsi="Times New Roman"/>
          <w:sz w:val="28"/>
          <w:szCs w:val="28"/>
          <w:lang w:eastAsia="ru-RU"/>
        </w:rPr>
        <w:t>», «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>Проездной билет</w:t>
      </w:r>
      <w:r w:rsidR="00685B7E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 видов </w:t>
      </w:r>
      <w:r w:rsidR="00685B7E" w:rsidRPr="00055F19">
        <w:rPr>
          <w:rFonts w:ascii="Times New Roman" w:hAnsi="Times New Roman"/>
          <w:sz w:val="28"/>
          <w:szCs w:val="28"/>
          <w:lang w:eastAsia="ru-RU"/>
        </w:rPr>
        <w:t>«Пенсионный лимитированный»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85B7E" w:rsidRPr="00055F19">
        <w:rPr>
          <w:rFonts w:ascii="Times New Roman" w:hAnsi="Times New Roman"/>
          <w:sz w:val="28"/>
          <w:szCs w:val="28"/>
          <w:lang w:eastAsia="ru-RU"/>
        </w:rPr>
        <w:t xml:space="preserve">«Пенсионный </w:t>
      </w:r>
      <w:proofErr w:type="spellStart"/>
      <w:r w:rsidR="00685B7E" w:rsidRPr="00055F19">
        <w:rPr>
          <w:rFonts w:ascii="Times New Roman" w:hAnsi="Times New Roman"/>
          <w:sz w:val="28"/>
          <w:szCs w:val="28"/>
          <w:lang w:eastAsia="ru-RU"/>
        </w:rPr>
        <w:t>безлимитный</w:t>
      </w:r>
      <w:proofErr w:type="spellEnd"/>
      <w:r w:rsidR="00685B7E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85B7E" w:rsidRPr="00055F19">
        <w:rPr>
          <w:rFonts w:ascii="Times New Roman" w:hAnsi="Times New Roman"/>
          <w:sz w:val="28"/>
          <w:szCs w:val="28"/>
          <w:lang w:eastAsia="ru-RU"/>
        </w:rPr>
        <w:t>«Школьный», «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>Для школьников из малообеспеченных семей</w:t>
      </w:r>
      <w:r w:rsidR="00685B7E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85B7E" w:rsidRPr="00055F19">
        <w:rPr>
          <w:rFonts w:ascii="Times New Roman" w:hAnsi="Times New Roman"/>
          <w:sz w:val="28"/>
          <w:szCs w:val="28"/>
          <w:lang w:eastAsia="ru-RU"/>
        </w:rPr>
        <w:t>«Студенческий»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797666" w:rsidRPr="00055F19">
        <w:rPr>
          <w:rFonts w:ascii="Times New Roman" w:hAnsi="Times New Roman"/>
          <w:sz w:val="28"/>
          <w:szCs w:val="28"/>
          <w:lang w:eastAsia="ru-RU"/>
        </w:rPr>
        <w:t>Рмпэ</w:t>
      </w:r>
      <w:proofErr w:type="spellEnd"/>
      <w:r w:rsidR="00797666" w:rsidRPr="00055F19">
        <w:rPr>
          <w:rFonts w:ascii="Times New Roman" w:hAnsi="Times New Roman"/>
          <w:sz w:val="28"/>
          <w:szCs w:val="28"/>
          <w:lang w:eastAsia="ru-RU"/>
        </w:rPr>
        <w:t>), определяется по формуле: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Рмпэ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Rэо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x (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Tо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Tэо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>), где: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Rэо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B7E" w:rsidRPr="00055F19">
        <w:rPr>
          <w:rFonts w:ascii="Times New Roman" w:hAnsi="Times New Roman"/>
          <w:sz w:val="28"/>
          <w:szCs w:val="28"/>
          <w:lang w:eastAsia="ru-RU"/>
        </w:rPr>
        <w:t>–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 количество перевезенных пассажиров, использующих электронные средства платежа с тари</w:t>
      </w:r>
      <w:r w:rsidR="00685B7E" w:rsidRPr="00055F19">
        <w:rPr>
          <w:rFonts w:ascii="Times New Roman" w:hAnsi="Times New Roman"/>
          <w:sz w:val="28"/>
          <w:szCs w:val="28"/>
          <w:lang w:eastAsia="ru-RU"/>
        </w:rPr>
        <w:t>фными планами типов «</w:t>
      </w:r>
      <w:r w:rsidRPr="00055F19">
        <w:rPr>
          <w:rFonts w:ascii="Times New Roman" w:hAnsi="Times New Roman"/>
          <w:sz w:val="28"/>
          <w:szCs w:val="28"/>
          <w:lang w:eastAsia="ru-RU"/>
        </w:rPr>
        <w:t>Электронный кошелек</w:t>
      </w:r>
      <w:r w:rsidR="00685B7E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85B7E" w:rsidRPr="00055F19">
        <w:rPr>
          <w:rFonts w:ascii="Times New Roman" w:hAnsi="Times New Roman"/>
          <w:sz w:val="28"/>
          <w:szCs w:val="28"/>
          <w:lang w:eastAsia="ru-RU"/>
        </w:rPr>
        <w:t>«</w:t>
      </w:r>
      <w:r w:rsidRPr="00055F19">
        <w:rPr>
          <w:rFonts w:ascii="Times New Roman" w:hAnsi="Times New Roman"/>
          <w:sz w:val="28"/>
          <w:szCs w:val="28"/>
          <w:lang w:eastAsia="ru-RU"/>
        </w:rPr>
        <w:t>Проездной билет</w:t>
      </w:r>
      <w:r w:rsidR="00685B7E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 видов </w:t>
      </w:r>
      <w:r w:rsidR="00685B7E" w:rsidRPr="00055F19">
        <w:rPr>
          <w:rFonts w:ascii="Times New Roman" w:hAnsi="Times New Roman"/>
          <w:sz w:val="28"/>
          <w:szCs w:val="28"/>
          <w:lang w:eastAsia="ru-RU"/>
        </w:rPr>
        <w:t>«Пенсионный лимитированный», «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Пенсионный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безлимитный</w:t>
      </w:r>
      <w:proofErr w:type="spellEnd"/>
      <w:r w:rsidR="00685B7E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85B7E" w:rsidRPr="00055F19">
        <w:rPr>
          <w:rFonts w:ascii="Times New Roman" w:hAnsi="Times New Roman"/>
          <w:sz w:val="28"/>
          <w:szCs w:val="28"/>
          <w:lang w:eastAsia="ru-RU"/>
        </w:rPr>
        <w:t>«</w:t>
      </w:r>
      <w:r w:rsidRPr="00055F19">
        <w:rPr>
          <w:rFonts w:ascii="Times New Roman" w:hAnsi="Times New Roman"/>
          <w:sz w:val="28"/>
          <w:szCs w:val="28"/>
          <w:lang w:eastAsia="ru-RU"/>
        </w:rPr>
        <w:t>Школьный</w:t>
      </w:r>
      <w:r w:rsidR="00685B7E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85B7E" w:rsidRPr="00055F19">
        <w:rPr>
          <w:rFonts w:ascii="Times New Roman" w:hAnsi="Times New Roman"/>
          <w:sz w:val="28"/>
          <w:szCs w:val="28"/>
          <w:lang w:eastAsia="ru-RU"/>
        </w:rPr>
        <w:t>«</w:t>
      </w:r>
      <w:r w:rsidRPr="00055F19">
        <w:rPr>
          <w:rFonts w:ascii="Times New Roman" w:hAnsi="Times New Roman"/>
          <w:sz w:val="28"/>
          <w:szCs w:val="28"/>
          <w:lang w:eastAsia="ru-RU"/>
        </w:rPr>
        <w:t>Для школьников из малообеспеченных семей</w:t>
      </w:r>
      <w:r w:rsidR="00685B7E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85B7E" w:rsidRPr="00055F19">
        <w:rPr>
          <w:rFonts w:ascii="Times New Roman" w:hAnsi="Times New Roman"/>
          <w:sz w:val="28"/>
          <w:szCs w:val="28"/>
          <w:lang w:eastAsia="ru-RU"/>
        </w:rPr>
        <w:t>«</w:t>
      </w:r>
      <w:r w:rsidRPr="00055F19">
        <w:rPr>
          <w:rFonts w:ascii="Times New Roman" w:hAnsi="Times New Roman"/>
          <w:sz w:val="28"/>
          <w:szCs w:val="28"/>
          <w:lang w:eastAsia="ru-RU"/>
        </w:rPr>
        <w:t>Студенческий</w:t>
      </w:r>
      <w:r w:rsidR="00685B7E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Pr="00055F19">
        <w:rPr>
          <w:rFonts w:ascii="Times New Roman" w:hAnsi="Times New Roman"/>
          <w:sz w:val="28"/>
          <w:szCs w:val="28"/>
          <w:lang w:eastAsia="ru-RU"/>
        </w:rPr>
        <w:t>;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Tэо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–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 установленный постановлением администрации города тариф на перевозку пассажиров и багажа городским наземным электрическим транспортом по тарифному план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у типа «</w:t>
      </w:r>
      <w:r w:rsidRPr="00055F19">
        <w:rPr>
          <w:rFonts w:ascii="Times New Roman" w:hAnsi="Times New Roman"/>
          <w:sz w:val="28"/>
          <w:szCs w:val="28"/>
          <w:lang w:eastAsia="ru-RU"/>
        </w:rPr>
        <w:t>Электронный кошелек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Pr="00055F19">
        <w:rPr>
          <w:rFonts w:ascii="Times New Roman" w:hAnsi="Times New Roman"/>
          <w:sz w:val="28"/>
          <w:szCs w:val="28"/>
          <w:lang w:eastAsia="ru-RU"/>
        </w:rPr>
        <w:t>.</w:t>
      </w:r>
    </w:p>
    <w:p w:rsidR="00797666" w:rsidRPr="00055F19" w:rsidRDefault="0028709C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2.20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. Расчетная сумма денежных средств, подлежащая перечислению Перевозчику по каждому маршруту, за перевозку пассажиров, использующих тарифный план вида 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«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Проездной билет 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«Единый»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797666" w:rsidRPr="00055F19">
        <w:rPr>
          <w:rFonts w:ascii="Times New Roman" w:hAnsi="Times New Roman"/>
          <w:sz w:val="28"/>
          <w:szCs w:val="28"/>
          <w:lang w:eastAsia="ru-RU"/>
        </w:rPr>
        <w:t>Рмпе</w:t>
      </w:r>
      <w:proofErr w:type="spellEnd"/>
      <w:r w:rsidR="00797666" w:rsidRPr="00055F19">
        <w:rPr>
          <w:rFonts w:ascii="Times New Roman" w:hAnsi="Times New Roman"/>
          <w:sz w:val="28"/>
          <w:szCs w:val="28"/>
          <w:lang w:eastAsia="ru-RU"/>
        </w:rPr>
        <w:t>), определяется по формуле: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Рмпе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Rе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x (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Tо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- С), где:</w:t>
      </w:r>
    </w:p>
    <w:p w:rsidR="00797666" w:rsidRPr="00055F19" w:rsidRDefault="0076385C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Rе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 количество перевезенных пассажиров, использующих тарифный план вида </w:t>
      </w:r>
      <w:r w:rsidRPr="00055F19">
        <w:rPr>
          <w:rFonts w:ascii="Times New Roman" w:hAnsi="Times New Roman"/>
          <w:sz w:val="28"/>
          <w:szCs w:val="28"/>
          <w:lang w:eastAsia="ru-RU"/>
        </w:rPr>
        <w:t>«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Проездной билет </w:t>
      </w:r>
      <w:r w:rsidRPr="00055F19">
        <w:rPr>
          <w:rFonts w:ascii="Times New Roman" w:hAnsi="Times New Roman"/>
          <w:sz w:val="28"/>
          <w:szCs w:val="28"/>
          <w:lang w:eastAsia="ru-RU"/>
        </w:rPr>
        <w:t>«Единый»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>;</w:t>
      </w:r>
    </w:p>
    <w:p w:rsidR="00797666" w:rsidRPr="00055F19" w:rsidRDefault="0076385C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F19">
        <w:rPr>
          <w:rFonts w:ascii="Times New Roman" w:hAnsi="Times New Roman"/>
          <w:sz w:val="28"/>
          <w:szCs w:val="28"/>
          <w:lang w:eastAsia="ru-RU"/>
        </w:rPr>
        <w:t>С –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 стоимость одной поездки по электронному средству платежа с тарифным </w:t>
      </w:r>
      <w:r w:rsidRPr="00055F19">
        <w:rPr>
          <w:rFonts w:ascii="Times New Roman" w:hAnsi="Times New Roman"/>
          <w:sz w:val="28"/>
          <w:szCs w:val="28"/>
          <w:lang w:eastAsia="ru-RU"/>
        </w:rPr>
        <w:t>планом вида «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Проездной билет </w:t>
      </w:r>
      <w:r w:rsidRPr="00055F19">
        <w:rPr>
          <w:rFonts w:ascii="Times New Roman" w:hAnsi="Times New Roman"/>
          <w:sz w:val="28"/>
          <w:szCs w:val="28"/>
          <w:lang w:eastAsia="ru-RU"/>
        </w:rPr>
        <w:t>«Единый»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>.</w:t>
      </w:r>
    </w:p>
    <w:p w:rsidR="00797666" w:rsidRPr="00055F19" w:rsidRDefault="0028709C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2.21.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 Расчетная сумма денежных средств, подлежащая перечислению Перевозчику по каждому маршруту, за перевозку пассажиров, и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спользующих тарифный план вида «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Проездной билет 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«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>Для граждан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797666" w:rsidRPr="00055F19">
        <w:rPr>
          <w:rFonts w:ascii="Times New Roman" w:hAnsi="Times New Roman"/>
          <w:sz w:val="28"/>
          <w:szCs w:val="28"/>
          <w:lang w:eastAsia="ru-RU"/>
        </w:rPr>
        <w:t>Рмпг</w:t>
      </w:r>
      <w:proofErr w:type="spellEnd"/>
      <w:r w:rsidR="00797666" w:rsidRPr="00055F19">
        <w:rPr>
          <w:rFonts w:ascii="Times New Roman" w:hAnsi="Times New Roman"/>
          <w:sz w:val="28"/>
          <w:szCs w:val="28"/>
          <w:lang w:eastAsia="ru-RU"/>
        </w:rPr>
        <w:t>), определяется по формуле: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Рмпг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Rг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x (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Tо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Тф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>), где: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Rг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–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 количество перевезенных пассажиров, использующих тарифный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 xml:space="preserve"> план вида «Проездной билет «</w:t>
      </w:r>
      <w:r w:rsidRPr="00055F19">
        <w:rPr>
          <w:rFonts w:ascii="Times New Roman" w:hAnsi="Times New Roman"/>
          <w:sz w:val="28"/>
          <w:szCs w:val="28"/>
          <w:lang w:eastAsia="ru-RU"/>
        </w:rPr>
        <w:t>Для граждан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Pr="00055F19">
        <w:rPr>
          <w:rFonts w:ascii="Times New Roman" w:hAnsi="Times New Roman"/>
          <w:sz w:val="28"/>
          <w:szCs w:val="28"/>
          <w:lang w:eastAsia="ru-RU"/>
        </w:rPr>
        <w:t>;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Т</w:t>
      </w:r>
      <w:r w:rsidRPr="00055F19">
        <w:rPr>
          <w:rFonts w:ascii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–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 фактически сложившаяся в отчетном месяце стоимость одной п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оездки по тарифному плану вида «Проездной билет «Для граждан»</w:t>
      </w:r>
      <w:r w:rsidRPr="00055F19">
        <w:rPr>
          <w:rFonts w:ascii="Times New Roman" w:hAnsi="Times New Roman"/>
          <w:sz w:val="28"/>
          <w:szCs w:val="28"/>
          <w:lang w:eastAsia="ru-RU"/>
        </w:rPr>
        <w:t>.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F19">
        <w:rPr>
          <w:rFonts w:ascii="Times New Roman" w:hAnsi="Times New Roman"/>
          <w:sz w:val="28"/>
          <w:szCs w:val="28"/>
          <w:lang w:eastAsia="ru-RU"/>
        </w:rPr>
        <w:t>Фактически сложившаяся в отчетном месяце стоимость одной поездки (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T</w:t>
      </w:r>
      <w:r w:rsidRPr="00055F19">
        <w:rPr>
          <w:rFonts w:ascii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) определяется как соотношение суммы активированных электронных средств 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платежа с тарифным планом вида «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Проездной билет 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«Для граждан»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 к фактическому количеству совершенных поездок по данному виду тарифного плана за отчетный период по формуле:</w:t>
      </w:r>
    </w:p>
    <w:p w:rsidR="00797666" w:rsidRPr="00055F19" w:rsidRDefault="0023150C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F19">
        <w:rPr>
          <w:rFonts w:ascii="Times New Roman" w:hAnsi="Times New Roman"/>
          <w:noProof/>
          <w:position w:val="-39"/>
          <w:sz w:val="28"/>
          <w:szCs w:val="28"/>
          <w:lang w:eastAsia="ru-RU"/>
        </w:rPr>
        <w:drawing>
          <wp:inline distT="0" distB="0" distL="0" distR="0">
            <wp:extent cx="1133475" cy="676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F19">
        <w:rPr>
          <w:rFonts w:ascii="Times New Roman" w:hAnsi="Times New Roman"/>
          <w:sz w:val="28"/>
          <w:szCs w:val="28"/>
          <w:lang w:eastAsia="ru-RU"/>
        </w:rPr>
        <w:t xml:space="preserve">S 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–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 сумма денежных средств, полученная от активации электронных средств 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платежа с тарифным планом вида «Проездной билет «</w:t>
      </w:r>
      <w:r w:rsidRPr="00055F19">
        <w:rPr>
          <w:rFonts w:ascii="Times New Roman" w:hAnsi="Times New Roman"/>
          <w:sz w:val="28"/>
          <w:szCs w:val="28"/>
          <w:lang w:eastAsia="ru-RU"/>
        </w:rPr>
        <w:t>Для граждан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Pr="00055F19">
        <w:rPr>
          <w:rFonts w:ascii="Times New Roman" w:hAnsi="Times New Roman"/>
          <w:sz w:val="28"/>
          <w:szCs w:val="28"/>
          <w:lang w:eastAsia="ru-RU"/>
        </w:rPr>
        <w:t>;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R</w:t>
      </w:r>
      <w:r w:rsidRPr="00055F19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–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 количество перевезенных пассажиров, использующих электронные средства 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платежа с тарифным планом вида «</w:t>
      </w:r>
      <w:r w:rsidRPr="00055F19">
        <w:rPr>
          <w:rFonts w:ascii="Times New Roman" w:hAnsi="Times New Roman"/>
          <w:sz w:val="28"/>
          <w:szCs w:val="28"/>
          <w:lang w:eastAsia="ru-RU"/>
        </w:rPr>
        <w:t>П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роездной билет «</w:t>
      </w:r>
      <w:r w:rsidRPr="00055F19">
        <w:rPr>
          <w:rFonts w:ascii="Times New Roman" w:hAnsi="Times New Roman"/>
          <w:sz w:val="28"/>
          <w:szCs w:val="28"/>
          <w:lang w:eastAsia="ru-RU"/>
        </w:rPr>
        <w:t>Для граждан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Pr="00055F19">
        <w:rPr>
          <w:rFonts w:ascii="Times New Roman" w:hAnsi="Times New Roman"/>
          <w:sz w:val="28"/>
          <w:szCs w:val="28"/>
          <w:lang w:eastAsia="ru-RU"/>
        </w:rPr>
        <w:t>;</w:t>
      </w:r>
    </w:p>
    <w:p w:rsidR="00797666" w:rsidRPr="00055F19" w:rsidRDefault="0076385C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F19">
        <w:rPr>
          <w:rFonts w:ascii="Times New Roman" w:hAnsi="Times New Roman"/>
          <w:sz w:val="28"/>
          <w:szCs w:val="28"/>
          <w:lang w:eastAsia="ru-RU"/>
        </w:rPr>
        <w:t>n –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 количество маршрутов городского наземного электрического транспорта.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F19">
        <w:rPr>
          <w:rFonts w:ascii="Times New Roman" w:hAnsi="Times New Roman"/>
          <w:sz w:val="28"/>
          <w:szCs w:val="28"/>
          <w:lang w:eastAsia="ru-RU"/>
        </w:rPr>
        <w:t xml:space="preserve">Если затраты на перевозку одного пассажира и одного места багажа городским наземным электрическим транспортом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Tо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ниже фактически сложившейся в отчетном месяце стоимости одной поездки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T</w:t>
      </w:r>
      <w:r w:rsidRPr="00055F19">
        <w:rPr>
          <w:rFonts w:ascii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>, то в расчет размера Субсидии данная поездка не включается.</w:t>
      </w:r>
    </w:p>
    <w:p w:rsidR="00797666" w:rsidRPr="00055F19" w:rsidRDefault="00024A49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2.22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. Расчетная сумма денежных средств, подлежащая перечислению Перевозчику по каждому маршруту, за перевозку пассажиров, использующих тарифный план вида 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«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Проездной билет 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«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>Курьерский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797666" w:rsidRPr="00055F19">
        <w:rPr>
          <w:rFonts w:ascii="Times New Roman" w:hAnsi="Times New Roman"/>
          <w:sz w:val="28"/>
          <w:szCs w:val="28"/>
          <w:lang w:eastAsia="ru-RU"/>
        </w:rPr>
        <w:t>Рмпк</w:t>
      </w:r>
      <w:proofErr w:type="spellEnd"/>
      <w:r w:rsidR="00797666" w:rsidRPr="00055F19">
        <w:rPr>
          <w:rFonts w:ascii="Times New Roman" w:hAnsi="Times New Roman"/>
          <w:sz w:val="28"/>
          <w:szCs w:val="28"/>
          <w:lang w:eastAsia="ru-RU"/>
        </w:rPr>
        <w:t>), определяется по формуле: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Рмпк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Rг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x (То -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Тф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>), где:</w:t>
      </w:r>
    </w:p>
    <w:p w:rsidR="00797666" w:rsidRPr="00055F19" w:rsidRDefault="0076385C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Rг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 количество перевезенных пассажиров, использующих тариф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ный план вида </w:t>
      </w:r>
      <w:r w:rsidR="0023150C" w:rsidRPr="00055F19">
        <w:rPr>
          <w:rFonts w:ascii="Times New Roman" w:hAnsi="Times New Roman"/>
          <w:sz w:val="28"/>
          <w:szCs w:val="28"/>
          <w:lang w:eastAsia="ru-RU"/>
        </w:rPr>
        <w:t>«</w:t>
      </w:r>
      <w:r w:rsidRPr="00055F19">
        <w:rPr>
          <w:rFonts w:ascii="Times New Roman" w:hAnsi="Times New Roman"/>
          <w:sz w:val="28"/>
          <w:szCs w:val="28"/>
          <w:lang w:eastAsia="ru-RU"/>
        </w:rPr>
        <w:t>Проездной билет «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>Курьерский</w:t>
      </w:r>
      <w:r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>;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Т</w:t>
      </w:r>
      <w:r w:rsidRPr="00055F19">
        <w:rPr>
          <w:rFonts w:ascii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385C" w:rsidRPr="00055F19">
        <w:rPr>
          <w:rFonts w:ascii="Times New Roman" w:hAnsi="Times New Roman"/>
          <w:sz w:val="28"/>
          <w:szCs w:val="28"/>
          <w:lang w:eastAsia="ru-RU"/>
        </w:rPr>
        <w:t>–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 фактически сложившаяся в отчетном месяце стоимость одной поез</w:t>
      </w:r>
      <w:r w:rsidR="00387A14" w:rsidRPr="00055F19">
        <w:rPr>
          <w:rFonts w:ascii="Times New Roman" w:hAnsi="Times New Roman"/>
          <w:sz w:val="28"/>
          <w:szCs w:val="28"/>
          <w:lang w:eastAsia="ru-RU"/>
        </w:rPr>
        <w:t>дки по тарифному плану вида «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Проездной билет </w:t>
      </w:r>
      <w:r w:rsidR="00387A14" w:rsidRPr="00055F19">
        <w:rPr>
          <w:rFonts w:ascii="Times New Roman" w:hAnsi="Times New Roman"/>
          <w:sz w:val="28"/>
          <w:szCs w:val="28"/>
          <w:lang w:eastAsia="ru-RU"/>
        </w:rPr>
        <w:t>«</w:t>
      </w:r>
      <w:r w:rsidRPr="00055F19">
        <w:rPr>
          <w:rFonts w:ascii="Times New Roman" w:hAnsi="Times New Roman"/>
          <w:sz w:val="28"/>
          <w:szCs w:val="28"/>
          <w:lang w:eastAsia="ru-RU"/>
        </w:rPr>
        <w:t>Курьерский</w:t>
      </w:r>
      <w:r w:rsidR="00387A14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Pr="00055F19">
        <w:rPr>
          <w:rFonts w:ascii="Times New Roman" w:hAnsi="Times New Roman"/>
          <w:sz w:val="28"/>
          <w:szCs w:val="28"/>
          <w:lang w:eastAsia="ru-RU"/>
        </w:rPr>
        <w:t>.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F19">
        <w:rPr>
          <w:rFonts w:ascii="Times New Roman" w:hAnsi="Times New Roman"/>
          <w:sz w:val="28"/>
          <w:szCs w:val="28"/>
          <w:lang w:eastAsia="ru-RU"/>
        </w:rPr>
        <w:t>Фактически сложившаяся в отчетном месяце стоимость одной поездки (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Т</w:t>
      </w:r>
      <w:r w:rsidRPr="00055F19">
        <w:rPr>
          <w:rFonts w:ascii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) определяется как соотношение суммы активированных электронных средств платежа с тарифным планом вида </w:t>
      </w:r>
      <w:r w:rsidR="00387A14" w:rsidRPr="00055F19">
        <w:rPr>
          <w:rFonts w:ascii="Times New Roman" w:hAnsi="Times New Roman"/>
          <w:sz w:val="28"/>
          <w:szCs w:val="28"/>
          <w:lang w:eastAsia="ru-RU"/>
        </w:rPr>
        <w:t>«Проездной билет «</w:t>
      </w:r>
      <w:r w:rsidRPr="00055F19">
        <w:rPr>
          <w:rFonts w:ascii="Times New Roman" w:hAnsi="Times New Roman"/>
          <w:sz w:val="28"/>
          <w:szCs w:val="28"/>
          <w:lang w:eastAsia="ru-RU"/>
        </w:rPr>
        <w:t>Курьерск</w:t>
      </w:r>
      <w:r w:rsidR="00387A14" w:rsidRPr="00055F19">
        <w:rPr>
          <w:rFonts w:ascii="Times New Roman" w:hAnsi="Times New Roman"/>
          <w:sz w:val="28"/>
          <w:szCs w:val="28"/>
          <w:lang w:eastAsia="ru-RU"/>
        </w:rPr>
        <w:t>ий»</w:t>
      </w:r>
      <w:r w:rsidRPr="00055F19">
        <w:rPr>
          <w:rFonts w:ascii="Times New Roman" w:hAnsi="Times New Roman"/>
          <w:sz w:val="28"/>
          <w:szCs w:val="28"/>
          <w:lang w:eastAsia="ru-RU"/>
        </w:rPr>
        <w:t>, к фактическому количеству совершенных поездок по данному виду тарифного плана за отчетный период по формуле:</w:t>
      </w:r>
    </w:p>
    <w:p w:rsidR="00797666" w:rsidRPr="00055F19" w:rsidRDefault="0023150C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F19">
        <w:rPr>
          <w:rFonts w:ascii="Times New Roman" w:hAnsi="Times New Roman"/>
          <w:noProof/>
          <w:position w:val="-39"/>
          <w:sz w:val="28"/>
          <w:szCs w:val="28"/>
          <w:lang w:eastAsia="ru-RU"/>
        </w:rPr>
        <w:drawing>
          <wp:inline distT="0" distB="0" distL="0" distR="0">
            <wp:extent cx="1190625" cy="676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F19">
        <w:rPr>
          <w:rFonts w:ascii="Times New Roman" w:hAnsi="Times New Roman"/>
          <w:sz w:val="28"/>
          <w:szCs w:val="28"/>
          <w:lang w:eastAsia="ru-RU"/>
        </w:rPr>
        <w:t xml:space="preserve">S - сумма денежных средств, полученная от активации электронных средств </w:t>
      </w:r>
      <w:r w:rsidR="004C4924" w:rsidRPr="00055F19">
        <w:rPr>
          <w:rFonts w:ascii="Times New Roman" w:hAnsi="Times New Roman"/>
          <w:sz w:val="28"/>
          <w:szCs w:val="28"/>
          <w:lang w:eastAsia="ru-RU"/>
        </w:rPr>
        <w:t>платежа с тарифным планом вида «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Проездной билет </w:t>
      </w:r>
      <w:r w:rsidR="004C4924" w:rsidRPr="00055F19">
        <w:rPr>
          <w:rFonts w:ascii="Times New Roman" w:hAnsi="Times New Roman"/>
          <w:sz w:val="28"/>
          <w:szCs w:val="28"/>
          <w:lang w:eastAsia="ru-RU"/>
        </w:rPr>
        <w:t>«</w:t>
      </w:r>
      <w:r w:rsidRPr="00055F19">
        <w:rPr>
          <w:rFonts w:ascii="Times New Roman" w:hAnsi="Times New Roman"/>
          <w:sz w:val="28"/>
          <w:szCs w:val="28"/>
          <w:lang w:eastAsia="ru-RU"/>
        </w:rPr>
        <w:t>Курьерский</w:t>
      </w:r>
      <w:r w:rsidR="004C4924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Pr="00055F19">
        <w:rPr>
          <w:rFonts w:ascii="Times New Roman" w:hAnsi="Times New Roman"/>
          <w:sz w:val="28"/>
          <w:szCs w:val="28"/>
          <w:lang w:eastAsia="ru-RU"/>
        </w:rPr>
        <w:t>;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R</w:t>
      </w:r>
      <w:r w:rsidRPr="00055F19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924" w:rsidRPr="00055F19">
        <w:rPr>
          <w:rFonts w:ascii="Times New Roman" w:hAnsi="Times New Roman"/>
          <w:sz w:val="28"/>
          <w:szCs w:val="28"/>
          <w:lang w:eastAsia="ru-RU"/>
        </w:rPr>
        <w:t>–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 количество перевезенных пассажиров, использующих электронные средства платежа с тарифным планом вида </w:t>
      </w:r>
      <w:r w:rsidR="004C4924" w:rsidRPr="00055F19">
        <w:rPr>
          <w:rFonts w:ascii="Times New Roman" w:hAnsi="Times New Roman"/>
          <w:sz w:val="28"/>
          <w:szCs w:val="28"/>
          <w:lang w:eastAsia="ru-RU"/>
        </w:rPr>
        <w:t>«</w:t>
      </w:r>
      <w:r w:rsidRPr="00055F19">
        <w:rPr>
          <w:rFonts w:ascii="Times New Roman" w:hAnsi="Times New Roman"/>
          <w:sz w:val="28"/>
          <w:szCs w:val="28"/>
          <w:lang w:eastAsia="ru-RU"/>
        </w:rPr>
        <w:t xml:space="preserve">Проездной билет </w:t>
      </w:r>
      <w:r w:rsidR="004C4924" w:rsidRPr="00055F19">
        <w:rPr>
          <w:rFonts w:ascii="Times New Roman" w:hAnsi="Times New Roman"/>
          <w:sz w:val="28"/>
          <w:szCs w:val="28"/>
          <w:lang w:eastAsia="ru-RU"/>
        </w:rPr>
        <w:t>«</w:t>
      </w:r>
      <w:r w:rsidRPr="00055F19">
        <w:rPr>
          <w:rFonts w:ascii="Times New Roman" w:hAnsi="Times New Roman"/>
          <w:sz w:val="28"/>
          <w:szCs w:val="28"/>
          <w:lang w:eastAsia="ru-RU"/>
        </w:rPr>
        <w:t>Курьерский</w:t>
      </w:r>
      <w:r w:rsidR="004C4924" w:rsidRPr="00055F19">
        <w:rPr>
          <w:rFonts w:ascii="Times New Roman" w:hAnsi="Times New Roman"/>
          <w:sz w:val="28"/>
          <w:szCs w:val="28"/>
          <w:lang w:eastAsia="ru-RU"/>
        </w:rPr>
        <w:t>»</w:t>
      </w:r>
      <w:r w:rsidRPr="00055F19">
        <w:rPr>
          <w:rFonts w:ascii="Times New Roman" w:hAnsi="Times New Roman"/>
          <w:sz w:val="28"/>
          <w:szCs w:val="28"/>
          <w:lang w:eastAsia="ru-RU"/>
        </w:rPr>
        <w:t>;</w:t>
      </w:r>
    </w:p>
    <w:p w:rsidR="00797666" w:rsidRPr="00055F19" w:rsidRDefault="004C4924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F19">
        <w:rPr>
          <w:rFonts w:ascii="Times New Roman" w:hAnsi="Times New Roman"/>
          <w:sz w:val="28"/>
          <w:szCs w:val="28"/>
          <w:lang w:eastAsia="ru-RU"/>
        </w:rPr>
        <w:t>n –</w:t>
      </w:r>
      <w:r w:rsidR="00797666" w:rsidRPr="00055F19">
        <w:rPr>
          <w:rFonts w:ascii="Times New Roman" w:hAnsi="Times New Roman"/>
          <w:sz w:val="28"/>
          <w:szCs w:val="28"/>
          <w:lang w:eastAsia="ru-RU"/>
        </w:rPr>
        <w:t xml:space="preserve"> количество маршрутов городского наземного электрического транспорта.</w:t>
      </w:r>
    </w:p>
    <w:p w:rsidR="00797666" w:rsidRPr="00055F19" w:rsidRDefault="00797666" w:rsidP="0079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F19">
        <w:rPr>
          <w:rFonts w:ascii="Times New Roman" w:hAnsi="Times New Roman"/>
          <w:sz w:val="28"/>
          <w:szCs w:val="28"/>
          <w:lang w:eastAsia="ru-RU"/>
        </w:rPr>
        <w:t xml:space="preserve">Если затраты на перевозку одного пассажира и одного места багажа городским наземным электрическим </w:t>
      </w:r>
      <w:proofErr w:type="gramStart"/>
      <w:r w:rsidRPr="00055F19">
        <w:rPr>
          <w:rFonts w:ascii="Times New Roman" w:hAnsi="Times New Roman"/>
          <w:sz w:val="28"/>
          <w:szCs w:val="28"/>
          <w:lang w:eastAsia="ru-RU"/>
        </w:rPr>
        <w:t>транспортом</w:t>
      </w:r>
      <w:proofErr w:type="gramEnd"/>
      <w:r w:rsidRPr="00055F19">
        <w:rPr>
          <w:rFonts w:ascii="Times New Roman" w:hAnsi="Times New Roman"/>
          <w:sz w:val="28"/>
          <w:szCs w:val="28"/>
          <w:lang w:eastAsia="ru-RU"/>
        </w:rPr>
        <w:t xml:space="preserve"> То ниже фактически сложившейся в отчетном месяце стоимости одной поездки </w:t>
      </w:r>
      <w:proofErr w:type="spellStart"/>
      <w:r w:rsidRPr="00055F19">
        <w:rPr>
          <w:rFonts w:ascii="Times New Roman" w:hAnsi="Times New Roman"/>
          <w:sz w:val="28"/>
          <w:szCs w:val="28"/>
          <w:lang w:eastAsia="ru-RU"/>
        </w:rPr>
        <w:t>Т</w:t>
      </w:r>
      <w:r w:rsidRPr="00055F19">
        <w:rPr>
          <w:rFonts w:ascii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055F19">
        <w:rPr>
          <w:rFonts w:ascii="Times New Roman" w:hAnsi="Times New Roman"/>
          <w:sz w:val="28"/>
          <w:szCs w:val="28"/>
          <w:lang w:eastAsia="ru-RU"/>
        </w:rPr>
        <w:t>, то в расчет размера Субсидии данная поездка не включается.</w:t>
      </w:r>
    </w:p>
    <w:p w:rsidR="00972E6C" w:rsidRPr="00055F19" w:rsidRDefault="00024A49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972E6C" w:rsidRPr="00055F19">
        <w:rPr>
          <w:rFonts w:ascii="Times New Roman" w:hAnsi="Times New Roman" w:cs="Times New Roman"/>
          <w:sz w:val="28"/>
          <w:szCs w:val="28"/>
        </w:rPr>
        <w:t>. Комитет в течение пяти рабочих дней со дня расчета размера Субсидии принимает решение о предоставлении Субсидии либо об отказе в ее предоставлении</w:t>
      </w:r>
      <w:r w:rsidR="00AB37A7" w:rsidRPr="00055F19">
        <w:rPr>
          <w:rFonts w:ascii="Times New Roman" w:hAnsi="Times New Roman" w:cs="Times New Roman"/>
          <w:sz w:val="28"/>
          <w:szCs w:val="28"/>
        </w:rPr>
        <w:t xml:space="preserve"> с указанием причин отказа, предусмотренных пунктом </w:t>
      </w:r>
      <w:r w:rsidR="00520BDD">
        <w:rPr>
          <w:rFonts w:ascii="Times New Roman" w:hAnsi="Times New Roman" w:cs="Times New Roman"/>
          <w:sz w:val="28"/>
          <w:szCs w:val="28"/>
        </w:rPr>
        <w:t>2.24</w:t>
      </w:r>
      <w:r w:rsidR="00AB37A7" w:rsidRPr="00055F1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972E6C" w:rsidRPr="00055F19">
        <w:rPr>
          <w:rFonts w:ascii="Times New Roman" w:hAnsi="Times New Roman" w:cs="Times New Roman"/>
          <w:sz w:val="28"/>
          <w:szCs w:val="28"/>
        </w:rPr>
        <w:t>.</w:t>
      </w:r>
    </w:p>
    <w:p w:rsidR="00972E6C" w:rsidRPr="00055F19" w:rsidRDefault="009A01F3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5"/>
      <w:bookmarkEnd w:id="3"/>
      <w:r>
        <w:rPr>
          <w:rFonts w:ascii="Times New Roman" w:hAnsi="Times New Roman" w:cs="Times New Roman"/>
          <w:sz w:val="28"/>
          <w:szCs w:val="28"/>
        </w:rPr>
        <w:t>2.24</w:t>
      </w:r>
      <w:r w:rsidR="00972E6C" w:rsidRPr="00055F19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704591" w:rsidRPr="00055F19">
        <w:rPr>
          <w:rFonts w:ascii="Times New Roman" w:hAnsi="Times New Roman" w:cs="Times New Roman"/>
          <w:sz w:val="28"/>
          <w:szCs w:val="28"/>
        </w:rPr>
        <w:t xml:space="preserve">Договора, </w:t>
      </w:r>
      <w:r w:rsidRPr="00055F19">
        <w:rPr>
          <w:rFonts w:ascii="Times New Roman" w:hAnsi="Times New Roman" w:cs="Times New Roman"/>
          <w:sz w:val="28"/>
          <w:szCs w:val="28"/>
        </w:rPr>
        <w:t xml:space="preserve">заключенного и действующего на день предоставления документов, </w:t>
      </w:r>
      <w:r w:rsidR="00704591" w:rsidRPr="00055F19">
        <w:rPr>
          <w:rFonts w:ascii="Times New Roman" w:hAnsi="Times New Roman" w:cs="Times New Roman"/>
          <w:sz w:val="28"/>
          <w:szCs w:val="28"/>
        </w:rPr>
        <w:t>которые указаны</w:t>
      </w:r>
      <w:r w:rsidRPr="00055F1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33">
        <w:r w:rsidRPr="00055F1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20BDD">
          <w:rPr>
            <w:rFonts w:ascii="Times New Roman" w:hAnsi="Times New Roman" w:cs="Times New Roman"/>
            <w:sz w:val="28"/>
            <w:szCs w:val="28"/>
          </w:rPr>
          <w:t>2.5</w:t>
        </w:r>
        <w:r w:rsidR="00A671B2" w:rsidRPr="00055F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704591" w:rsidRPr="00055F19">
        <w:rPr>
          <w:rFonts w:ascii="Times New Roman" w:hAnsi="Times New Roman" w:cs="Times New Roman"/>
          <w:sz w:val="28"/>
          <w:szCs w:val="28"/>
        </w:rPr>
        <w:t>Порядка</w:t>
      </w:r>
      <w:r w:rsidRPr="00055F19">
        <w:rPr>
          <w:rFonts w:ascii="Times New Roman" w:hAnsi="Times New Roman" w:cs="Times New Roman"/>
          <w:sz w:val="28"/>
          <w:szCs w:val="28"/>
        </w:rPr>
        <w:t>;</w:t>
      </w:r>
    </w:p>
    <w:p w:rsidR="00972E6C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предоставление заявления на получение Субсидии после сроков, установленных </w:t>
      </w:r>
      <w:hyperlink w:anchor="P133">
        <w:r w:rsidRPr="00055F1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26568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055F1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несоответствие получателя Субсидии категории лиц, предусмотренных</w:t>
      </w:r>
      <w:r w:rsidR="00163751" w:rsidRPr="00055F19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hyperlink w:anchor="P95">
        <w:r w:rsidR="0023150C" w:rsidRPr="00055F19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="00520BDD">
        <w:rPr>
          <w:rFonts w:ascii="Times New Roman" w:hAnsi="Times New Roman" w:cs="Times New Roman"/>
          <w:sz w:val="28"/>
          <w:szCs w:val="28"/>
        </w:rPr>
        <w:t xml:space="preserve"> 2</w:t>
      </w:r>
      <w:r w:rsidR="0023150C" w:rsidRPr="00055F19">
        <w:rPr>
          <w:rFonts w:ascii="Times New Roman" w:hAnsi="Times New Roman" w:cs="Times New Roman"/>
          <w:sz w:val="28"/>
          <w:szCs w:val="28"/>
        </w:rPr>
        <w:t>.</w:t>
      </w:r>
      <w:r w:rsidR="00520BDD">
        <w:rPr>
          <w:rFonts w:ascii="Times New Roman" w:hAnsi="Times New Roman" w:cs="Times New Roman"/>
          <w:sz w:val="28"/>
          <w:szCs w:val="28"/>
        </w:rPr>
        <w:t>4</w:t>
      </w:r>
      <w:r w:rsidRPr="00055F1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несоответствие предоставленных получателем Субсидии документов</w:t>
      </w:r>
      <w:r w:rsidR="00CC6366" w:rsidRPr="00055F19">
        <w:rPr>
          <w:rFonts w:ascii="Times New Roman" w:hAnsi="Times New Roman" w:cs="Times New Roman"/>
          <w:sz w:val="28"/>
          <w:szCs w:val="28"/>
        </w:rPr>
        <w:t xml:space="preserve">, </w:t>
      </w:r>
      <w:r w:rsidRPr="00055F19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w:anchor="P133">
        <w:r w:rsidRPr="00055F1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6527D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055F19">
        <w:rPr>
          <w:rFonts w:ascii="Times New Roman" w:hAnsi="Times New Roman" w:cs="Times New Roman"/>
          <w:sz w:val="28"/>
          <w:szCs w:val="28"/>
        </w:rPr>
        <w:t xml:space="preserve"> Порядка, или </w:t>
      </w:r>
      <w:proofErr w:type="spellStart"/>
      <w:r w:rsidRPr="00055F19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055F19">
        <w:rPr>
          <w:rFonts w:ascii="Times New Roman" w:hAnsi="Times New Roman" w:cs="Times New Roman"/>
          <w:sz w:val="28"/>
          <w:szCs w:val="28"/>
        </w:rPr>
        <w:t xml:space="preserve"> (предоставление не в полном объеме) указанных документов;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недостоверность предоставленной получателем Субсидии информации;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в случае, когда значение </w:t>
      </w:r>
      <w:proofErr w:type="spellStart"/>
      <w:r w:rsidRPr="00055F19">
        <w:rPr>
          <w:rFonts w:ascii="Times New Roman" w:hAnsi="Times New Roman" w:cs="Times New Roman"/>
          <w:sz w:val="28"/>
          <w:szCs w:val="28"/>
        </w:rPr>
        <w:t>Рмп</w:t>
      </w:r>
      <w:proofErr w:type="spellEnd"/>
      <w:r w:rsidRPr="00055F19">
        <w:rPr>
          <w:rFonts w:ascii="Times New Roman" w:hAnsi="Times New Roman" w:cs="Times New Roman"/>
          <w:sz w:val="28"/>
          <w:szCs w:val="28"/>
        </w:rPr>
        <w:t xml:space="preserve"> принимает отрицательное значение;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нахождение на рассмотрении Комитета ранее поданного заявления получателем Субсидии о предоставлении Субсидии, по которому решение Комитетом о предоставлении Субсидии или об отказе в предоставлении Субсидии не принято;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отсутствие лимитов бюджетных обязательств, доведенных в установленном порядке до Комитета, на предоставление Субсидии.</w:t>
      </w:r>
    </w:p>
    <w:p w:rsidR="00BC3A6A" w:rsidRPr="00055F19" w:rsidRDefault="00C6527D" w:rsidP="00BC3A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972E6C" w:rsidRPr="00055F19">
        <w:rPr>
          <w:rFonts w:ascii="Times New Roman" w:hAnsi="Times New Roman" w:cs="Times New Roman"/>
          <w:sz w:val="28"/>
          <w:szCs w:val="28"/>
        </w:rPr>
        <w:t>. В случае принятия решения об отказе в предоставлении Субсидии Комитет в течение трех рабочих дней со дня принятия решения направляет получателю Субсидии уведомление об отказе в предоставлении Субсидии с указанием причин отказа</w:t>
      </w:r>
      <w:r w:rsidR="00BC3A6A" w:rsidRPr="00055F19">
        <w:rPr>
          <w:rFonts w:ascii="Times New Roman" w:hAnsi="Times New Roman" w:cs="Times New Roman"/>
          <w:sz w:val="28"/>
          <w:szCs w:val="28"/>
        </w:rPr>
        <w:t xml:space="preserve"> способом, указанным для информирования заявителя в заявлении о предоставлении субсидии</w:t>
      </w:r>
      <w:r w:rsidR="00900DFE" w:rsidRPr="00055F19">
        <w:rPr>
          <w:rFonts w:ascii="Times New Roman" w:hAnsi="Times New Roman" w:cs="Times New Roman"/>
          <w:sz w:val="28"/>
          <w:szCs w:val="28"/>
        </w:rPr>
        <w:t>,</w:t>
      </w:r>
      <w:r w:rsidR="00BC3A6A" w:rsidRPr="00055F19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принятия решения,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2.23</w:t>
      </w:r>
      <w:r w:rsidR="00BC3A6A" w:rsidRPr="00055F19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6527D" w:rsidRPr="00E607E3" w:rsidRDefault="00C6527D" w:rsidP="00C6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2.2</w:t>
      </w:r>
      <w:r w:rsidR="008624AB">
        <w:rPr>
          <w:rFonts w:ascii="Times New Roman" w:hAnsi="Times New Roman" w:cs="Times New Roman"/>
          <w:sz w:val="28"/>
          <w:szCs w:val="28"/>
        </w:rPr>
        <w:t>6</w:t>
      </w:r>
      <w:r w:rsidRPr="00E607E3">
        <w:rPr>
          <w:rFonts w:ascii="Times New Roman" w:hAnsi="Times New Roman" w:cs="Times New Roman"/>
          <w:sz w:val="28"/>
          <w:szCs w:val="28"/>
        </w:rPr>
        <w:t xml:space="preserve">. При необходимости внесения изменений в Договор или его расторжения между Комитетом и получателем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7E3">
        <w:rPr>
          <w:rFonts w:ascii="Times New Roman" w:hAnsi="Times New Roman" w:cs="Times New Roman"/>
          <w:sz w:val="28"/>
          <w:szCs w:val="28"/>
        </w:rPr>
        <w:t>убсидии заключается дополнительное соглашение к Д</w:t>
      </w:r>
      <w:r>
        <w:rPr>
          <w:rFonts w:ascii="Times New Roman" w:hAnsi="Times New Roman" w:cs="Times New Roman"/>
          <w:sz w:val="28"/>
          <w:szCs w:val="28"/>
        </w:rPr>
        <w:t>оговору в</w:t>
      </w:r>
      <w:r w:rsidRPr="00E607E3">
        <w:rPr>
          <w:rFonts w:ascii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hAnsi="Times New Roman" w:cs="Times New Roman"/>
          <w:sz w:val="28"/>
          <w:szCs w:val="28"/>
        </w:rPr>
        <w:t>ии с</w:t>
      </w:r>
      <w:r w:rsidRPr="00E607E3">
        <w:rPr>
          <w:rFonts w:ascii="Times New Roman" w:hAnsi="Times New Roman" w:cs="Times New Roman"/>
          <w:sz w:val="28"/>
          <w:szCs w:val="28"/>
        </w:rPr>
        <w:t xml:space="preserve"> типовой форм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607E3">
        <w:rPr>
          <w:rFonts w:ascii="Times New Roman" w:hAnsi="Times New Roman" w:cs="Times New Roman"/>
          <w:sz w:val="28"/>
          <w:szCs w:val="28"/>
        </w:rPr>
        <w:t>, утвержденной комитетом по финансам, налоговой и кредитной политике города Барнаула.</w:t>
      </w:r>
    </w:p>
    <w:p w:rsidR="00C6527D" w:rsidRPr="00E607E3" w:rsidRDefault="00C6527D" w:rsidP="00C6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2.2</w:t>
      </w:r>
      <w:r w:rsidR="008624AB">
        <w:rPr>
          <w:rFonts w:ascii="Times New Roman" w:hAnsi="Times New Roman" w:cs="Times New Roman"/>
          <w:sz w:val="28"/>
          <w:szCs w:val="28"/>
        </w:rPr>
        <w:t>7</w:t>
      </w:r>
      <w:r w:rsidRPr="00E607E3">
        <w:rPr>
          <w:rFonts w:ascii="Times New Roman" w:hAnsi="Times New Roman" w:cs="Times New Roman"/>
          <w:sz w:val="28"/>
          <w:szCs w:val="28"/>
        </w:rPr>
        <w:t xml:space="preserve">. При реорганизации получателя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7E3">
        <w:rPr>
          <w:rFonts w:ascii="Times New Roman" w:hAnsi="Times New Roman" w:cs="Times New Roman"/>
          <w:sz w:val="28"/>
          <w:szCs w:val="28"/>
        </w:rPr>
        <w:t>убсидии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являющегося правопреемником.</w:t>
      </w:r>
    </w:p>
    <w:p w:rsidR="00C6527D" w:rsidRPr="00E607E3" w:rsidRDefault="00C6527D" w:rsidP="00C6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2.2</w:t>
      </w:r>
      <w:r w:rsidR="008624AB">
        <w:rPr>
          <w:rFonts w:ascii="Times New Roman" w:hAnsi="Times New Roman" w:cs="Times New Roman"/>
          <w:sz w:val="28"/>
          <w:szCs w:val="28"/>
        </w:rPr>
        <w:t>8</w:t>
      </w:r>
      <w:r w:rsidRPr="00E607E3">
        <w:rPr>
          <w:rFonts w:ascii="Times New Roman" w:hAnsi="Times New Roman" w:cs="Times New Roman"/>
          <w:sz w:val="28"/>
          <w:szCs w:val="28"/>
        </w:rPr>
        <w:t xml:space="preserve">. При реорганизации получателя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7E3">
        <w:rPr>
          <w:rFonts w:ascii="Times New Roman" w:hAnsi="Times New Roman" w:cs="Times New Roman"/>
          <w:sz w:val="28"/>
          <w:szCs w:val="28"/>
        </w:rPr>
        <w:t xml:space="preserve">убсидии в форме разделения, выделения, а также при ликвидации получателя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7E3">
        <w:rPr>
          <w:rFonts w:ascii="Times New Roman" w:hAnsi="Times New Roman" w:cs="Times New Roman"/>
          <w:sz w:val="28"/>
          <w:szCs w:val="28"/>
        </w:rPr>
        <w:t xml:space="preserve">убсидии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 исполненных получателем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7E3">
        <w:rPr>
          <w:rFonts w:ascii="Times New Roman" w:hAnsi="Times New Roman" w:cs="Times New Roman"/>
          <w:sz w:val="28"/>
          <w:szCs w:val="28"/>
        </w:rPr>
        <w:t>убсидии обязательствах.</w:t>
      </w:r>
    </w:p>
    <w:p w:rsidR="00C6527D" w:rsidRPr="00E607E3" w:rsidRDefault="00C6527D" w:rsidP="00C6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2.2</w:t>
      </w:r>
      <w:r w:rsidR="008624AB">
        <w:rPr>
          <w:rFonts w:ascii="Times New Roman" w:hAnsi="Times New Roman" w:cs="Times New Roman"/>
          <w:sz w:val="28"/>
          <w:szCs w:val="28"/>
        </w:rPr>
        <w:t>9</w:t>
      </w:r>
      <w:r w:rsidRPr="00E607E3">
        <w:rPr>
          <w:rFonts w:ascii="Times New Roman" w:hAnsi="Times New Roman" w:cs="Times New Roman"/>
          <w:sz w:val="28"/>
          <w:szCs w:val="28"/>
        </w:rPr>
        <w:t>. В случаях, определенных пунктами 2.2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607E3">
        <w:rPr>
          <w:rFonts w:ascii="Times New Roman" w:hAnsi="Times New Roman" w:cs="Times New Roman"/>
          <w:sz w:val="28"/>
          <w:szCs w:val="28"/>
        </w:rPr>
        <w:t>, 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7E3">
        <w:rPr>
          <w:rFonts w:ascii="Times New Roman" w:hAnsi="Times New Roman" w:cs="Times New Roman"/>
          <w:sz w:val="28"/>
          <w:szCs w:val="28"/>
        </w:rPr>
        <w:t xml:space="preserve"> Порядка, получатель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7E3">
        <w:rPr>
          <w:rFonts w:ascii="Times New Roman" w:hAnsi="Times New Roman" w:cs="Times New Roman"/>
          <w:sz w:val="28"/>
          <w:szCs w:val="28"/>
        </w:rPr>
        <w:t>убсидии обязан направить соответствующее письменное уведомление в Комитет в течение 10 рабочих дней со дня наступления обстоятельств, указанных в данных пунктах.</w:t>
      </w:r>
    </w:p>
    <w:p w:rsidR="00C6527D" w:rsidRDefault="00C6527D" w:rsidP="005459E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6700" w:rsidRDefault="00606700" w:rsidP="006067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607E3">
        <w:rPr>
          <w:rFonts w:ascii="Times New Roman" w:hAnsi="Times New Roman"/>
          <w:sz w:val="28"/>
          <w:szCs w:val="28"/>
        </w:rPr>
        <w:t xml:space="preserve">3. Требования </w:t>
      </w:r>
      <w:r w:rsidRPr="00BA1DD9">
        <w:rPr>
          <w:rFonts w:ascii="Times New Roman" w:hAnsi="Times New Roman"/>
          <w:sz w:val="28"/>
          <w:szCs w:val="28"/>
        </w:rPr>
        <w:t>в части пред</w:t>
      </w:r>
      <w:r>
        <w:rPr>
          <w:rFonts w:ascii="Times New Roman" w:hAnsi="Times New Roman"/>
          <w:sz w:val="28"/>
          <w:szCs w:val="28"/>
        </w:rPr>
        <w:t>о</w:t>
      </w:r>
      <w:r w:rsidRPr="00BA1DD9">
        <w:rPr>
          <w:rFonts w:ascii="Times New Roman" w:hAnsi="Times New Roman"/>
          <w:sz w:val="28"/>
          <w:szCs w:val="28"/>
        </w:rPr>
        <w:t xml:space="preserve">ставления отчетности, осуществления </w:t>
      </w:r>
    </w:p>
    <w:p w:rsidR="00606700" w:rsidRPr="00E607E3" w:rsidRDefault="00606700" w:rsidP="006067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DD9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E607E3">
        <w:rPr>
          <w:rFonts w:ascii="Times New Roman" w:hAnsi="Times New Roman" w:cs="Times New Roman"/>
          <w:sz w:val="28"/>
          <w:szCs w:val="28"/>
        </w:rPr>
        <w:t>за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7E3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субсидии и ответственности</w:t>
      </w:r>
    </w:p>
    <w:p w:rsidR="00606700" w:rsidRPr="00E607E3" w:rsidRDefault="00606700" w:rsidP="006067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07E3">
        <w:rPr>
          <w:rFonts w:ascii="Times New Roman" w:hAnsi="Times New Roman" w:cs="Times New Roman"/>
          <w:sz w:val="28"/>
          <w:szCs w:val="28"/>
        </w:rPr>
        <w:t>за их нарушение</w:t>
      </w:r>
    </w:p>
    <w:p w:rsidR="00606700" w:rsidRPr="00E607E3" w:rsidRDefault="00606700" w:rsidP="006067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0DDF" w:rsidRPr="00E05C16" w:rsidRDefault="006F0DDF" w:rsidP="006F0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16">
        <w:rPr>
          <w:rFonts w:ascii="Times New Roman" w:hAnsi="Times New Roman"/>
          <w:sz w:val="28"/>
          <w:szCs w:val="28"/>
        </w:rPr>
        <w:t xml:space="preserve">3.1. Получатель Субсидии ежеквартально, не позднее 25 числа месяца, следующего за отчетным, предоставляет в Комитет: </w:t>
      </w:r>
    </w:p>
    <w:p w:rsidR="006F0DDF" w:rsidRPr="00E05C16" w:rsidRDefault="006F0DDF" w:rsidP="006F0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16">
        <w:rPr>
          <w:rFonts w:ascii="Times New Roman" w:hAnsi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 и отчет о достижении значений результата предоставления Субсидии по форме, установленной комитетом по финансам, налоговой и кредитной политике города Барнаула;</w:t>
      </w:r>
    </w:p>
    <w:p w:rsidR="006F0DDF" w:rsidRPr="00E05C16" w:rsidRDefault="006F0DDF" w:rsidP="006F0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5C16">
        <w:rPr>
          <w:rFonts w:ascii="Times New Roman" w:hAnsi="Times New Roman"/>
          <w:sz w:val="28"/>
          <w:szCs w:val="28"/>
        </w:rPr>
        <w:t xml:space="preserve">отчет о реализации плана мероприятий по достижению результатов предоставления Субсидий по форме, установленной Министерством финансов Российской Федерации. </w:t>
      </w:r>
    </w:p>
    <w:p w:rsidR="006F0DDF" w:rsidRPr="00E05C16" w:rsidRDefault="006F0DDF" w:rsidP="006F0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C16">
        <w:rPr>
          <w:rFonts w:ascii="Times New Roman" w:hAnsi="Times New Roman"/>
          <w:sz w:val="28"/>
          <w:szCs w:val="28"/>
        </w:rPr>
        <w:t>Получатель Субсидии</w:t>
      </w:r>
      <w:r w:rsidRPr="00E05C1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десятого рабочего дня после достижения конечного значения результата предоставления Субсидии предоставляет в Комитет отчет о реализации плана мероприятий по достижению результатов предоставления Субсидии по форме, </w:t>
      </w:r>
      <w:r w:rsidRPr="00E05C16">
        <w:rPr>
          <w:rFonts w:ascii="Times New Roman" w:hAnsi="Times New Roman"/>
          <w:sz w:val="28"/>
          <w:szCs w:val="28"/>
        </w:rPr>
        <w:t>установленной Министерством финансов Российской Федерации</w:t>
      </w:r>
      <w:r w:rsidRPr="00E05C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0DDF" w:rsidRPr="00E05C16" w:rsidRDefault="006F0DDF" w:rsidP="006F0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5C16">
        <w:rPr>
          <w:rFonts w:ascii="Times New Roman" w:eastAsia="Times New Roman" w:hAnsi="Times New Roman"/>
          <w:sz w:val="28"/>
          <w:szCs w:val="28"/>
        </w:rPr>
        <w:t>3.2. Оценка достижения получателем Субсидии результата предоставления Субсидии производится путем сравнения значения показателя предоставления Субсидии, установленного Договором, и фактически достигнутого по итогам реализации проекта значения результата предоставления Субсидии, указанного получателем Субсидии в отчете о достижении значений результатов предоставления Субсидии.</w:t>
      </w:r>
    </w:p>
    <w:p w:rsidR="006F0DDF" w:rsidRPr="00E05C16" w:rsidRDefault="006F0DDF" w:rsidP="006F0DDF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05C16">
        <w:rPr>
          <w:sz w:val="28"/>
          <w:szCs w:val="28"/>
        </w:rPr>
        <w:t>Порядок, сроки проверки и принятия отчета об осуществлении расходов, источником финансового обеспечения которых является Субсидия, отчета о достижении значений результатов предоставления Субсидии, отчета о реализации плана мероприятий по достижению результатов предоставления Субсидии определяется соглашением.</w:t>
      </w:r>
    </w:p>
    <w:p w:rsidR="006F0DDF" w:rsidRPr="00E05C16" w:rsidRDefault="006F0DDF" w:rsidP="006F0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16">
        <w:rPr>
          <w:rFonts w:ascii="Times New Roman" w:hAnsi="Times New Roman"/>
          <w:sz w:val="28"/>
          <w:szCs w:val="28"/>
        </w:rPr>
        <w:t>3.3. Получатель Субсидии несет ответственность за нарушение условий и порядка предоставления Субсидии в соответствии с условиями заключенного Договора и действующим законодательством Российской Федерации.</w:t>
      </w:r>
    </w:p>
    <w:p w:rsidR="006F0DDF" w:rsidRPr="00E05C16" w:rsidRDefault="006F0DDF" w:rsidP="006F0D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C16">
        <w:rPr>
          <w:rFonts w:ascii="Times New Roman" w:hAnsi="Times New Roman" w:cs="Times New Roman"/>
          <w:sz w:val="28"/>
          <w:szCs w:val="28"/>
        </w:rPr>
        <w:t>3.4. В отношении получателей Субсидии Комитетом осуществляются проверки соблюдения ими условий и порядка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Федерации.</w:t>
      </w:r>
    </w:p>
    <w:p w:rsidR="006F0DDF" w:rsidRPr="00E05C16" w:rsidRDefault="006F0DDF" w:rsidP="006F0D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C16">
        <w:rPr>
          <w:rFonts w:ascii="Times New Roman" w:hAnsi="Times New Roman" w:cs="Times New Roman"/>
          <w:sz w:val="28"/>
          <w:szCs w:val="28"/>
        </w:rPr>
        <w:t>3.5. В случае нарушения условий, предусмотренных Порядком и Договором, выявленного в том числе по фактам проверок, проведенных Комитетом и органами муниципального финансового контроля, средства Субсидии подлежат возврату в полном объеме в бюджет города в установленные соответствующим требованием Комитета или предписанием органа муниципального финансового контроля сроки.</w:t>
      </w:r>
    </w:p>
    <w:p w:rsidR="006F0DDF" w:rsidRPr="00E05C16" w:rsidRDefault="006F0DDF" w:rsidP="006F0D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C16">
        <w:rPr>
          <w:rFonts w:ascii="Times New Roman" w:hAnsi="Times New Roman" w:cs="Times New Roman"/>
          <w:sz w:val="28"/>
          <w:szCs w:val="28"/>
        </w:rPr>
        <w:t>Комитет направляет соответствующее требование получателю Субсидии в течение 10 рабочих дней с даты выявления фактов нарушения получателем Субсидии порядка и условий предоставления Субсидии, установленных Порядком и Договором.</w:t>
      </w:r>
    </w:p>
    <w:p w:rsidR="006F0DDF" w:rsidRPr="00E05C16" w:rsidRDefault="006F0DDF" w:rsidP="006F0D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C16">
        <w:rPr>
          <w:rFonts w:ascii="Times New Roman" w:hAnsi="Times New Roman" w:cs="Times New Roman"/>
          <w:sz w:val="28"/>
          <w:szCs w:val="28"/>
        </w:rPr>
        <w:t>3.6. В случае нарушения условий, предусмотренных Порядком и Договором, выявленного в том числе по фактам проверок, проведенных Комитетом и органами муниципального финансового контроля, средства Субсидии подлежат возврату в полном объеме в бюджет города в установленные соответствующим требованием Комитета или предписанием органа муниципального финансового контроля сроки.</w:t>
      </w:r>
    </w:p>
    <w:p w:rsidR="006F0DDF" w:rsidRPr="00E05C16" w:rsidRDefault="006F0DDF" w:rsidP="006F0D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C16">
        <w:rPr>
          <w:rFonts w:ascii="Times New Roman" w:hAnsi="Times New Roman" w:cs="Times New Roman"/>
          <w:sz w:val="28"/>
          <w:szCs w:val="28"/>
        </w:rPr>
        <w:t>3.7. Главным администратором доходов, указанных в пунктах 3.2 и 3.3 Порядка, выступает Комитет, которое в соответствии с действующим законодательством принимает меры по своевременному возврату средств, в том числе обращается в суд с исковыми заявлениями.</w:t>
      </w:r>
    </w:p>
    <w:p w:rsidR="006F0DDF" w:rsidRPr="00E05C16" w:rsidRDefault="006F0DDF" w:rsidP="006F0D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C16">
        <w:rPr>
          <w:rFonts w:ascii="Times New Roman" w:hAnsi="Times New Roman" w:cs="Times New Roman"/>
          <w:sz w:val="28"/>
          <w:szCs w:val="28"/>
        </w:rPr>
        <w:t xml:space="preserve">3.8. В случае установления факта нарушения получателем Субсидии условий и порядка предоставления Субсидии, а также </w:t>
      </w:r>
      <w:proofErr w:type="spellStart"/>
      <w:r w:rsidRPr="00E05C1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05C16">
        <w:rPr>
          <w:rFonts w:ascii="Times New Roman" w:hAnsi="Times New Roman" w:cs="Times New Roman"/>
          <w:sz w:val="28"/>
          <w:szCs w:val="28"/>
        </w:rPr>
        <w:t xml:space="preserve"> в установленные Договором сроки значений результатов предоставления Субсидии, получатель Субсидии обязан уплатить за каждый день использования средств Субсидии с нарушением условий и порядка ее предоставления пени, размер которых составляет 1/360 ключевой ставки Центрального банка Российской Федерации, действующей по состоянию на день установления факта нарушения, от суммы Субсидии,</w:t>
      </w:r>
      <w:r w:rsidRPr="00E05C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подлежащей возврату, за каждый день просрочки (с первого дня, следующего за плановой датой достижения результата предоставления Субсидии до дня возврата Субсидии (части Субсидии).</w:t>
      </w:r>
    </w:p>
    <w:p w:rsidR="00CF0099" w:rsidRPr="00055F19" w:rsidRDefault="00CF0099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4968E8" w:rsidRPr="00055F19" w:rsidRDefault="004968E8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EE3" w:rsidRPr="00055F19" w:rsidRDefault="00F25EE3" w:rsidP="003A2CB5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25EE3" w:rsidRPr="00055F19" w:rsidRDefault="00F25EE3" w:rsidP="003A2CB5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к Порядку</w:t>
      </w:r>
    </w:p>
    <w:p w:rsidR="00F25EE3" w:rsidRPr="00055F19" w:rsidRDefault="00F25EE3" w:rsidP="003A2CB5">
      <w:pPr>
        <w:pStyle w:val="ConsPlusNormal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EE3" w:rsidRPr="00055F19" w:rsidRDefault="00F25EE3" w:rsidP="003A2CB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Председателю комитета по дорожному хозяйству и транспорту города Барнаула </w:t>
      </w:r>
    </w:p>
    <w:p w:rsidR="00F25EE3" w:rsidRPr="00055F19" w:rsidRDefault="00F25EE3" w:rsidP="00535FD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от _____________________</w:t>
      </w:r>
    </w:p>
    <w:p w:rsidR="00F25EE3" w:rsidRPr="00055F19" w:rsidRDefault="00F25EE3" w:rsidP="00535FD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(фамилия, имя, отчество (последнее </w:t>
      </w:r>
      <w:r w:rsidR="00C10888">
        <w:rPr>
          <w:rFonts w:ascii="Times New Roman" w:hAnsi="Times New Roman" w:cs="Times New Roman"/>
          <w:sz w:val="28"/>
          <w:szCs w:val="28"/>
        </w:rPr>
        <w:t>–</w:t>
      </w:r>
      <w:r w:rsidRPr="00055F19">
        <w:rPr>
          <w:rFonts w:ascii="Times New Roman" w:hAnsi="Times New Roman" w:cs="Times New Roman"/>
          <w:sz w:val="28"/>
          <w:szCs w:val="28"/>
        </w:rPr>
        <w:t xml:space="preserve"> при наличии) индивидуального предпринимателя, наименование юридического лица)</w:t>
      </w:r>
    </w:p>
    <w:p w:rsidR="00F25EE3" w:rsidRPr="00055F19" w:rsidRDefault="00F25EE3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EE3" w:rsidRPr="00055F19" w:rsidRDefault="00F25EE3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EE3" w:rsidRPr="00055F19" w:rsidRDefault="00F25EE3" w:rsidP="00535F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заявление.</w:t>
      </w:r>
    </w:p>
    <w:p w:rsidR="00F25EE3" w:rsidRPr="00055F19" w:rsidRDefault="00F25EE3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EE3" w:rsidRPr="00055F19" w:rsidRDefault="00F25EE3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Прошу заключить договор на предоставление из бюджета города субсидии на возмещение недополученных доходов, связанных с осуществлением регулярных перевозок пассажиров по маршрутам регулярных перевозок города Барнаула по тарифному плану типа «Проездной билет» видов «Пенсионный лимитированный», «Пенсионный </w:t>
      </w:r>
      <w:proofErr w:type="spellStart"/>
      <w:r w:rsidRPr="00055F19"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 w:rsidRPr="00055F19">
        <w:rPr>
          <w:rFonts w:ascii="Times New Roman" w:hAnsi="Times New Roman" w:cs="Times New Roman"/>
          <w:sz w:val="28"/>
          <w:szCs w:val="28"/>
        </w:rPr>
        <w:t>», «Школьный», «Для школьников из малообеспеченных семей», «Студенческий»</w:t>
      </w:r>
      <w:r w:rsidR="005C5EFE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Pr="00055F19">
        <w:rPr>
          <w:rFonts w:ascii="Times New Roman" w:hAnsi="Times New Roman" w:cs="Times New Roman"/>
          <w:sz w:val="28"/>
          <w:szCs w:val="28"/>
        </w:rPr>
        <w:t>(нужное выбрать) по маршруту(</w:t>
      </w:r>
      <w:proofErr w:type="spellStart"/>
      <w:r w:rsidRPr="00055F1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55F19">
        <w:rPr>
          <w:rFonts w:ascii="Times New Roman" w:hAnsi="Times New Roman" w:cs="Times New Roman"/>
          <w:sz w:val="28"/>
          <w:szCs w:val="28"/>
        </w:rPr>
        <w:t>) № _______ «Название маршрута» с ________ по _________ 20__ года.</w:t>
      </w:r>
    </w:p>
    <w:p w:rsidR="00F25EE3" w:rsidRPr="00055F19" w:rsidRDefault="00F25EE3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EE3" w:rsidRPr="00055F19" w:rsidRDefault="00F25EE3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Информация о заявителе</w:t>
      </w:r>
    </w:p>
    <w:p w:rsidR="00F25EE3" w:rsidRPr="00055F19" w:rsidRDefault="00535FD4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25EE3" w:rsidRPr="00055F19" w:rsidRDefault="00F25EE3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 индивидуального предпринимателя, наименование юридического лица, ИНН)</w:t>
      </w:r>
      <w:r w:rsidR="00535FD4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Pr="00055F19">
        <w:rPr>
          <w:rFonts w:ascii="Times New Roman" w:hAnsi="Times New Roman" w:cs="Times New Roman"/>
          <w:sz w:val="28"/>
          <w:szCs w:val="28"/>
        </w:rPr>
        <w:t>(юридический адрес)</w:t>
      </w:r>
      <w:r w:rsidR="00535FD4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Pr="00055F19">
        <w:rPr>
          <w:rFonts w:ascii="Times New Roman" w:hAnsi="Times New Roman" w:cs="Times New Roman"/>
          <w:sz w:val="28"/>
          <w:szCs w:val="28"/>
        </w:rPr>
        <w:t>(телефон, факс, почтовый адрес, адрес электронной почты (при наличии)</w:t>
      </w:r>
      <w:r w:rsidR="00535FD4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Pr="00055F19">
        <w:rPr>
          <w:rFonts w:ascii="Times New Roman" w:hAnsi="Times New Roman" w:cs="Times New Roman"/>
          <w:sz w:val="28"/>
          <w:szCs w:val="28"/>
        </w:rPr>
        <w:t>(банковские реквизиты, которые необходимо указать в договоре для последующего перечисления субсидии)</w:t>
      </w:r>
    </w:p>
    <w:p w:rsidR="00F25EE3" w:rsidRPr="00055F19" w:rsidRDefault="00F25EE3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EE3" w:rsidRPr="00055F19" w:rsidRDefault="00F25EE3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Настоящим подтверждаю(ем), </w:t>
      </w:r>
      <w:r w:rsidR="00535FD4" w:rsidRPr="00055F19">
        <w:rPr>
          <w:rFonts w:ascii="Times New Roman" w:hAnsi="Times New Roman" w:cs="Times New Roman"/>
          <w:sz w:val="28"/>
          <w:szCs w:val="28"/>
        </w:rPr>
        <w:t>что ________________________</w:t>
      </w:r>
      <w:r w:rsidRPr="00055F19">
        <w:rPr>
          <w:rFonts w:ascii="Times New Roman" w:hAnsi="Times New Roman" w:cs="Times New Roman"/>
          <w:sz w:val="28"/>
          <w:szCs w:val="28"/>
        </w:rPr>
        <w:t>_____</w:t>
      </w:r>
    </w:p>
    <w:p w:rsidR="00535FD4" w:rsidRPr="00055F19" w:rsidRDefault="00535FD4" w:rsidP="00535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25EE3" w:rsidRPr="00055F19">
        <w:rPr>
          <w:rFonts w:ascii="Times New Roman" w:hAnsi="Times New Roman" w:cs="Times New Roman"/>
          <w:sz w:val="28"/>
          <w:szCs w:val="28"/>
        </w:rPr>
        <w:t xml:space="preserve"> (фамилия, имя, отчество (последнее –</w:t>
      </w:r>
      <w:r w:rsidRPr="00055F1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при </w:t>
      </w:r>
      <w:r w:rsidR="00F25EE3" w:rsidRPr="00055F19">
        <w:rPr>
          <w:rFonts w:ascii="Times New Roman" w:hAnsi="Times New Roman" w:cs="Times New Roman"/>
          <w:sz w:val="28"/>
          <w:szCs w:val="28"/>
        </w:rPr>
        <w:t>наличии) индивидуального</w:t>
      </w:r>
    </w:p>
    <w:p w:rsidR="00535FD4" w:rsidRPr="00055F19" w:rsidRDefault="00535FD4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25EE3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Pr="00055F19">
        <w:rPr>
          <w:rFonts w:ascii="Times New Roman" w:hAnsi="Times New Roman" w:cs="Times New Roman"/>
          <w:sz w:val="28"/>
          <w:szCs w:val="28"/>
        </w:rPr>
        <w:t>п</w:t>
      </w:r>
      <w:r w:rsidR="00F25EE3" w:rsidRPr="00055F19">
        <w:rPr>
          <w:rFonts w:ascii="Times New Roman" w:hAnsi="Times New Roman" w:cs="Times New Roman"/>
          <w:sz w:val="28"/>
          <w:szCs w:val="28"/>
        </w:rPr>
        <w:t>редпринимателя</w:t>
      </w:r>
      <w:r w:rsidRPr="00055F19">
        <w:rPr>
          <w:rFonts w:ascii="Times New Roman" w:hAnsi="Times New Roman" w:cs="Times New Roman"/>
          <w:sz w:val="28"/>
          <w:szCs w:val="28"/>
        </w:rPr>
        <w:t xml:space="preserve">, </w:t>
      </w:r>
      <w:r w:rsidR="00F25EE3" w:rsidRPr="00055F19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F25EE3" w:rsidRPr="00055F19" w:rsidRDefault="00535FD4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25EE3" w:rsidRPr="00055F19">
        <w:rPr>
          <w:rFonts w:ascii="Times New Roman" w:hAnsi="Times New Roman" w:cs="Times New Roman"/>
          <w:sz w:val="28"/>
          <w:szCs w:val="28"/>
        </w:rPr>
        <w:t>юридического лица)</w:t>
      </w:r>
    </w:p>
    <w:p w:rsidR="0098049D" w:rsidRPr="002B28CB" w:rsidRDefault="0098049D" w:rsidP="00980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CB">
        <w:rPr>
          <w:rFonts w:ascii="Times New Roman" w:hAnsi="Times New Roman" w:cs="Times New Roman"/>
          <w:sz w:val="28"/>
          <w:szCs w:val="28"/>
        </w:rPr>
        <w:t xml:space="preserve">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</w:p>
    <w:p w:rsidR="0098049D" w:rsidRPr="002B28CB" w:rsidRDefault="0098049D" w:rsidP="00980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CB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8049D" w:rsidRPr="002B28CB" w:rsidRDefault="0098049D" w:rsidP="00980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B28CB">
        <w:rPr>
          <w:rFonts w:ascii="Times New Roman" w:hAnsi="Times New Roman" w:cs="Times New Roman"/>
          <w:sz w:val="28"/>
          <w:szCs w:val="28"/>
        </w:rPr>
        <w:t>аявитель не получает средства из бюджета города Барнаула на основании иных муниципальных правовых актов на цели, указанные в пункте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28C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8049D" w:rsidRPr="002B28CB" w:rsidRDefault="0098049D" w:rsidP="00980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B28CB">
        <w:rPr>
          <w:rFonts w:ascii="Times New Roman" w:hAnsi="Times New Roman" w:cs="Times New Roman"/>
          <w:sz w:val="28"/>
          <w:szCs w:val="28"/>
        </w:rPr>
        <w:t>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8049D" w:rsidRPr="002B28CB" w:rsidRDefault="0098049D" w:rsidP="00980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B28CB">
        <w:rPr>
          <w:rFonts w:ascii="Times New Roman" w:hAnsi="Times New Roman" w:cs="Times New Roman"/>
          <w:sz w:val="28"/>
          <w:szCs w:val="28"/>
        </w:rPr>
        <w:t>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8049D" w:rsidRPr="002B28CB" w:rsidRDefault="0098049D" w:rsidP="00980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B28CB">
        <w:rPr>
          <w:rFonts w:ascii="Times New Roman" w:hAnsi="Times New Roman" w:cs="Times New Roman"/>
          <w:sz w:val="28"/>
          <w:szCs w:val="28"/>
        </w:rPr>
        <w:t>аявитель не является иностранным агентом в соответствии с Федеральным законом от 14.07.2022 №255-ФЗ «О контроле за деятельностью лиц, находящихся под иностранным влиянием»;</w:t>
      </w:r>
    </w:p>
    <w:p w:rsidR="0098049D" w:rsidRPr="002B28CB" w:rsidRDefault="0098049D" w:rsidP="00980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B28CB">
        <w:rPr>
          <w:rFonts w:ascii="Times New Roman" w:hAnsi="Times New Roman" w:cs="Times New Roman"/>
          <w:sz w:val="28"/>
          <w:szCs w:val="28"/>
        </w:rPr>
        <w:t xml:space="preserve">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8049D" w:rsidRPr="002B28CB" w:rsidRDefault="0098049D" w:rsidP="00980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B28CB">
        <w:rPr>
          <w:rFonts w:ascii="Times New Roman" w:hAnsi="Times New Roman" w:cs="Times New Roman"/>
          <w:sz w:val="28"/>
          <w:szCs w:val="28"/>
        </w:rPr>
        <w:t xml:space="preserve"> заявителя отсутству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28CB">
        <w:rPr>
          <w:rFonts w:ascii="Times New Roman" w:hAnsi="Times New Roman" w:cs="Times New Roman"/>
          <w:sz w:val="28"/>
          <w:szCs w:val="28"/>
        </w:rPr>
        <w:t>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местным бюджетом;</w:t>
      </w:r>
    </w:p>
    <w:p w:rsidR="0098049D" w:rsidRPr="002B28CB" w:rsidRDefault="0098049D" w:rsidP="00980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2B28CB">
        <w:rPr>
          <w:rFonts w:ascii="Times New Roman" w:hAnsi="Times New Roman" w:cs="Times New Roman"/>
          <w:sz w:val="28"/>
          <w:szCs w:val="28"/>
        </w:rPr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98049D" w:rsidRPr="002B28CB" w:rsidRDefault="0098049D" w:rsidP="00980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B28CB"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</w:t>
      </w:r>
      <w:r>
        <w:rPr>
          <w:rFonts w:ascii="Times New Roman" w:hAnsi="Times New Roman" w:cs="Times New Roman"/>
          <w:sz w:val="28"/>
          <w:szCs w:val="28"/>
        </w:rPr>
        <w:t>ринимателе и о физическом лице –</w:t>
      </w:r>
      <w:r w:rsidRPr="002B28CB">
        <w:rPr>
          <w:rFonts w:ascii="Times New Roman" w:hAnsi="Times New Roman" w:cs="Times New Roman"/>
          <w:sz w:val="28"/>
          <w:szCs w:val="28"/>
        </w:rPr>
        <w:t xml:space="preserve"> производителе товаров, работ, услуг, являющихся получателями субсидии (участниками отбора).</w:t>
      </w:r>
    </w:p>
    <w:p w:rsidR="0098049D" w:rsidRPr="002B28CB" w:rsidRDefault="0098049D" w:rsidP="009804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CB">
        <w:rPr>
          <w:rFonts w:ascii="Times New Roman" w:hAnsi="Times New Roman" w:cs="Times New Roman"/>
          <w:sz w:val="28"/>
          <w:szCs w:val="28"/>
        </w:rPr>
        <w:t>Достоверность предоставленной информации и приложенных документов подтверждаю.</w:t>
      </w:r>
    </w:p>
    <w:p w:rsidR="0098049D" w:rsidRPr="002B28CB" w:rsidRDefault="0098049D" w:rsidP="00980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CB">
        <w:rPr>
          <w:rFonts w:ascii="Times New Roman" w:hAnsi="Times New Roman" w:cs="Times New Roman"/>
          <w:sz w:val="28"/>
          <w:szCs w:val="28"/>
        </w:rPr>
        <w:t>Лицо, имеющее право действовать от имени юридического лица без доверенности,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EE3" w:rsidRPr="00055F19" w:rsidRDefault="00F25EE3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F25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F25EE3" w:rsidRPr="00055F19">
        <w:rPr>
          <w:rFonts w:ascii="Times New Roman" w:hAnsi="Times New Roman" w:cs="Times New Roman"/>
          <w:sz w:val="28"/>
          <w:szCs w:val="28"/>
        </w:rPr>
        <w:t xml:space="preserve">      </w:t>
      </w:r>
      <w:r w:rsidRPr="00055F19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F25EE3" w:rsidRPr="00055F1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5F19">
        <w:rPr>
          <w:rFonts w:ascii="Times New Roman" w:hAnsi="Times New Roman" w:cs="Times New Roman"/>
          <w:sz w:val="28"/>
          <w:szCs w:val="28"/>
        </w:rPr>
        <w:t>___________________</w:t>
      </w:r>
    </w:p>
    <w:p w:rsidR="00972E6C" w:rsidRPr="00055F19" w:rsidRDefault="00972E6C" w:rsidP="00F25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</w:t>
      </w:r>
      <w:r w:rsidR="00F25EE3" w:rsidRPr="00055F19">
        <w:rPr>
          <w:rFonts w:ascii="Times New Roman" w:hAnsi="Times New Roman" w:cs="Times New Roman"/>
          <w:sz w:val="28"/>
          <w:szCs w:val="28"/>
        </w:rPr>
        <w:t xml:space="preserve">      </w:t>
      </w:r>
      <w:r w:rsidRPr="00055F19">
        <w:rPr>
          <w:rFonts w:ascii="Times New Roman" w:hAnsi="Times New Roman" w:cs="Times New Roman"/>
          <w:sz w:val="28"/>
          <w:szCs w:val="28"/>
        </w:rPr>
        <w:t xml:space="preserve"> должность           </w:t>
      </w:r>
      <w:r w:rsidR="00F25EE3" w:rsidRPr="00055F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5F19">
        <w:rPr>
          <w:rFonts w:ascii="Times New Roman" w:hAnsi="Times New Roman" w:cs="Times New Roman"/>
          <w:sz w:val="28"/>
          <w:szCs w:val="28"/>
        </w:rPr>
        <w:t xml:space="preserve">подпись        </w:t>
      </w:r>
      <w:r w:rsidR="00F25EE3" w:rsidRPr="00055F1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5F19">
        <w:rPr>
          <w:rFonts w:ascii="Times New Roman" w:hAnsi="Times New Roman" w:cs="Times New Roman"/>
          <w:sz w:val="28"/>
          <w:szCs w:val="28"/>
        </w:rPr>
        <w:t xml:space="preserve">            Ф.И.О.</w:t>
      </w: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972E6C" w:rsidRPr="00055F19" w:rsidRDefault="00B02809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>__</w:t>
      </w:r>
      <w:r w:rsidRPr="00055F19">
        <w:rPr>
          <w:rFonts w:ascii="Times New Roman" w:hAnsi="Times New Roman" w:cs="Times New Roman"/>
          <w:sz w:val="28"/>
          <w:szCs w:val="28"/>
        </w:rPr>
        <w:t>»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099" w:rsidRPr="00055F19" w:rsidRDefault="00CF0099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F25EE3">
      <w:pPr>
        <w:pStyle w:val="ConsPlusNormal"/>
        <w:ind w:left="6663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72E6C" w:rsidRPr="00055F19" w:rsidRDefault="00972E6C" w:rsidP="00F25EE3">
      <w:pPr>
        <w:pStyle w:val="ConsPlusNormal"/>
        <w:ind w:left="6663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к Порядку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Председателю комитета по</w:t>
      </w: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25EE3" w:rsidRPr="00055F19">
        <w:rPr>
          <w:rFonts w:ascii="Times New Roman" w:hAnsi="Times New Roman" w:cs="Times New Roman"/>
          <w:sz w:val="28"/>
          <w:szCs w:val="28"/>
        </w:rPr>
        <w:t xml:space="preserve">дорожному хозяйству и </w:t>
      </w:r>
      <w:r w:rsidRPr="00055F19">
        <w:rPr>
          <w:rFonts w:ascii="Times New Roman" w:hAnsi="Times New Roman" w:cs="Times New Roman"/>
          <w:sz w:val="28"/>
          <w:szCs w:val="28"/>
        </w:rPr>
        <w:t>транспорту</w:t>
      </w: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города Барнаула</w:t>
      </w: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от _____________________________</w:t>
      </w: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      (фамилия, имя, отчество</w:t>
      </w: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(последнее </w:t>
      </w:r>
      <w:r w:rsidR="00B4722F">
        <w:rPr>
          <w:rFonts w:ascii="Times New Roman" w:hAnsi="Times New Roman" w:cs="Times New Roman"/>
          <w:sz w:val="28"/>
          <w:szCs w:val="28"/>
        </w:rPr>
        <w:t>–</w:t>
      </w:r>
      <w:r w:rsidRPr="00055F19">
        <w:rPr>
          <w:rFonts w:ascii="Times New Roman" w:hAnsi="Times New Roman" w:cs="Times New Roman"/>
          <w:sz w:val="28"/>
          <w:szCs w:val="28"/>
        </w:rPr>
        <w:t xml:space="preserve"> при наличии)</w:t>
      </w: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индивидуального предпринимателя,</w:t>
      </w: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наименование юридического лица)</w:t>
      </w: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526E8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36"/>
      <w:bookmarkEnd w:id="5"/>
      <w:r w:rsidRPr="00055F19">
        <w:rPr>
          <w:rFonts w:ascii="Times New Roman" w:hAnsi="Times New Roman" w:cs="Times New Roman"/>
          <w:sz w:val="28"/>
          <w:szCs w:val="28"/>
        </w:rPr>
        <w:t>заявление.</w:t>
      </w: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На основании договора о предоставлении субсидии от _________ </w:t>
      </w:r>
      <w:r w:rsidR="00B02809" w:rsidRPr="00055F19">
        <w:rPr>
          <w:rFonts w:ascii="Times New Roman" w:hAnsi="Times New Roman" w:cs="Times New Roman"/>
          <w:sz w:val="28"/>
          <w:szCs w:val="28"/>
        </w:rPr>
        <w:t>№</w:t>
      </w:r>
      <w:r w:rsidRPr="00055F19">
        <w:rPr>
          <w:rFonts w:ascii="Times New Roman" w:hAnsi="Times New Roman" w:cs="Times New Roman"/>
          <w:sz w:val="28"/>
          <w:szCs w:val="28"/>
        </w:rPr>
        <w:t>_______</w:t>
      </w:r>
      <w:r w:rsidR="00526E8E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Pr="00055F19">
        <w:rPr>
          <w:rFonts w:ascii="Times New Roman" w:hAnsi="Times New Roman" w:cs="Times New Roman"/>
          <w:sz w:val="28"/>
          <w:szCs w:val="28"/>
        </w:rPr>
        <w:t>прошу предоставить из бюджета города субсидию на возмещение недополученных</w:t>
      </w:r>
      <w:r w:rsidR="00526E8E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Pr="00055F19">
        <w:rPr>
          <w:rFonts w:ascii="Times New Roman" w:hAnsi="Times New Roman" w:cs="Times New Roman"/>
          <w:sz w:val="28"/>
          <w:szCs w:val="28"/>
        </w:rPr>
        <w:t>доходов, связанных</w:t>
      </w:r>
      <w:r w:rsidR="00526E8E" w:rsidRPr="00055F19">
        <w:rPr>
          <w:rFonts w:ascii="Times New Roman" w:hAnsi="Times New Roman" w:cs="Times New Roman"/>
          <w:sz w:val="28"/>
          <w:szCs w:val="28"/>
        </w:rPr>
        <w:t xml:space="preserve"> с осуществлением </w:t>
      </w:r>
      <w:r w:rsidRPr="00055F19">
        <w:rPr>
          <w:rFonts w:ascii="Times New Roman" w:hAnsi="Times New Roman" w:cs="Times New Roman"/>
          <w:sz w:val="28"/>
          <w:szCs w:val="28"/>
        </w:rPr>
        <w:t>регулярных перевозок пассажиров по</w:t>
      </w:r>
      <w:r w:rsidR="00526E8E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Pr="00055F19">
        <w:rPr>
          <w:rFonts w:ascii="Times New Roman" w:hAnsi="Times New Roman" w:cs="Times New Roman"/>
          <w:sz w:val="28"/>
          <w:szCs w:val="28"/>
        </w:rPr>
        <w:t xml:space="preserve">маршрутам </w:t>
      </w:r>
      <w:r w:rsidR="00526E8E" w:rsidRPr="00055F19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 w:rsidRPr="00055F19">
        <w:rPr>
          <w:rFonts w:ascii="Times New Roman" w:hAnsi="Times New Roman" w:cs="Times New Roman"/>
          <w:sz w:val="28"/>
          <w:szCs w:val="28"/>
        </w:rPr>
        <w:t>города Барнаула по тарифному плану типа</w:t>
      </w:r>
      <w:r w:rsidR="00526E8E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Проездной билет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Пенсионный лимитированный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 xml:space="preserve">,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Пенсионный</w:t>
      </w:r>
      <w:r w:rsidR="00526E8E" w:rsidRPr="00055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19"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="00526E8E" w:rsidRPr="00055F19">
        <w:rPr>
          <w:rFonts w:ascii="Times New Roman" w:hAnsi="Times New Roman" w:cs="Times New Roman"/>
          <w:sz w:val="28"/>
          <w:szCs w:val="28"/>
        </w:rPr>
        <w:t xml:space="preserve">,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Школьный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 xml:space="preserve">,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Для школьников и</w:t>
      </w:r>
      <w:r w:rsidR="00526E8E" w:rsidRPr="00055F19">
        <w:rPr>
          <w:rFonts w:ascii="Times New Roman" w:hAnsi="Times New Roman" w:cs="Times New Roman"/>
          <w:sz w:val="28"/>
          <w:szCs w:val="28"/>
        </w:rPr>
        <w:t xml:space="preserve">з малообеспеченных </w:t>
      </w:r>
      <w:r w:rsidRPr="00055F19">
        <w:rPr>
          <w:rFonts w:ascii="Times New Roman" w:hAnsi="Times New Roman" w:cs="Times New Roman"/>
          <w:sz w:val="28"/>
          <w:szCs w:val="28"/>
        </w:rPr>
        <w:t>семей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>,</w:t>
      </w:r>
      <w:r w:rsidR="00526E8E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Студенческий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="002B010F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Pr="00055F19">
        <w:rPr>
          <w:rFonts w:ascii="Times New Roman" w:hAnsi="Times New Roman" w:cs="Times New Roman"/>
          <w:sz w:val="28"/>
          <w:szCs w:val="28"/>
        </w:rPr>
        <w:t>(нужное выбрать) по маршруту</w:t>
      </w:r>
      <w:r w:rsidR="00527546" w:rsidRPr="00055F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7546" w:rsidRPr="00055F1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55F19">
        <w:rPr>
          <w:rFonts w:ascii="Times New Roman" w:hAnsi="Times New Roman" w:cs="Times New Roman"/>
          <w:sz w:val="28"/>
          <w:szCs w:val="28"/>
        </w:rPr>
        <w:t xml:space="preserve">) </w:t>
      </w:r>
      <w:r w:rsidR="00B02809" w:rsidRPr="00055F19">
        <w:rPr>
          <w:rFonts w:ascii="Times New Roman" w:hAnsi="Times New Roman" w:cs="Times New Roman"/>
          <w:sz w:val="28"/>
          <w:szCs w:val="28"/>
        </w:rPr>
        <w:t>№</w:t>
      </w:r>
      <w:r w:rsidRPr="00055F19">
        <w:rPr>
          <w:rFonts w:ascii="Times New Roman" w:hAnsi="Times New Roman" w:cs="Times New Roman"/>
          <w:sz w:val="28"/>
          <w:szCs w:val="28"/>
        </w:rPr>
        <w:t>_______ за _______ 20___г.</w:t>
      </w: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Лицо, имеющее право действовать от имени юридического лиц</w:t>
      </w:r>
      <w:r w:rsidR="00526E8E" w:rsidRPr="00055F19">
        <w:rPr>
          <w:rFonts w:ascii="Times New Roman" w:hAnsi="Times New Roman" w:cs="Times New Roman"/>
          <w:sz w:val="28"/>
          <w:szCs w:val="28"/>
        </w:rPr>
        <w:t>а</w:t>
      </w:r>
      <w:r w:rsidRPr="00055F19">
        <w:rPr>
          <w:rFonts w:ascii="Times New Roman" w:hAnsi="Times New Roman" w:cs="Times New Roman"/>
          <w:sz w:val="28"/>
          <w:szCs w:val="28"/>
        </w:rPr>
        <w:t xml:space="preserve"> без</w:t>
      </w:r>
      <w:r w:rsidR="00526E8E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Pr="00055F19">
        <w:rPr>
          <w:rFonts w:ascii="Times New Roman" w:hAnsi="Times New Roman" w:cs="Times New Roman"/>
          <w:sz w:val="28"/>
          <w:szCs w:val="28"/>
        </w:rPr>
        <w:t>доверенности, индивидуальный предприниматель</w:t>
      </w:r>
      <w:r w:rsidR="00526E8E" w:rsidRPr="00055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E8E" w:rsidRPr="00055F19" w:rsidRDefault="00526E8E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__________________     ________________    _____________________</w:t>
      </w: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</w:t>
      </w:r>
      <w:r w:rsidR="00526E8E" w:rsidRPr="00055F19">
        <w:rPr>
          <w:rFonts w:ascii="Times New Roman" w:hAnsi="Times New Roman" w:cs="Times New Roman"/>
          <w:sz w:val="28"/>
          <w:szCs w:val="28"/>
        </w:rPr>
        <w:t xml:space="preserve">      </w:t>
      </w:r>
      <w:r w:rsidRPr="00055F19">
        <w:rPr>
          <w:rFonts w:ascii="Times New Roman" w:hAnsi="Times New Roman" w:cs="Times New Roman"/>
          <w:sz w:val="28"/>
          <w:szCs w:val="28"/>
        </w:rPr>
        <w:t xml:space="preserve"> должность          </w:t>
      </w:r>
      <w:r w:rsidR="00526E8E" w:rsidRPr="00055F1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5F19">
        <w:rPr>
          <w:rFonts w:ascii="Times New Roman" w:hAnsi="Times New Roman" w:cs="Times New Roman"/>
          <w:sz w:val="28"/>
          <w:szCs w:val="28"/>
        </w:rPr>
        <w:t xml:space="preserve">     подпись             </w:t>
      </w:r>
      <w:r w:rsidR="00526E8E" w:rsidRPr="00055F19">
        <w:rPr>
          <w:rFonts w:ascii="Times New Roman" w:hAnsi="Times New Roman" w:cs="Times New Roman"/>
          <w:sz w:val="28"/>
          <w:szCs w:val="28"/>
        </w:rPr>
        <w:t xml:space="preserve">     </w:t>
      </w:r>
      <w:r w:rsidRPr="00055F19">
        <w:rPr>
          <w:rFonts w:ascii="Times New Roman" w:hAnsi="Times New Roman" w:cs="Times New Roman"/>
          <w:sz w:val="28"/>
          <w:szCs w:val="28"/>
        </w:rPr>
        <w:t xml:space="preserve">       Ф.И.О.</w:t>
      </w: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972E6C" w:rsidRPr="00055F19" w:rsidRDefault="00B02809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>__</w:t>
      </w:r>
      <w:r w:rsidRPr="00055F19">
        <w:rPr>
          <w:rFonts w:ascii="Times New Roman" w:hAnsi="Times New Roman" w:cs="Times New Roman"/>
          <w:sz w:val="28"/>
          <w:szCs w:val="28"/>
        </w:rPr>
        <w:t>»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FE5FA2" w:rsidP="00535FD4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Приложение 3</w:t>
      </w:r>
    </w:p>
    <w:p w:rsidR="00972E6C" w:rsidRPr="00055F19" w:rsidRDefault="00972E6C" w:rsidP="00535FD4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к Порядку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C81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66"/>
      <w:bookmarkEnd w:id="6"/>
      <w:r w:rsidRPr="00055F19">
        <w:rPr>
          <w:rFonts w:ascii="Times New Roman" w:hAnsi="Times New Roman" w:cs="Times New Roman"/>
          <w:sz w:val="28"/>
          <w:szCs w:val="28"/>
        </w:rPr>
        <w:t>СПРАВКА</w:t>
      </w:r>
    </w:p>
    <w:p w:rsidR="00972E6C" w:rsidRPr="00055F19" w:rsidRDefault="00972E6C" w:rsidP="00C81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о количестве совершенных поездок по тарифным планам типа</w:t>
      </w:r>
    </w:p>
    <w:p w:rsidR="00972E6C" w:rsidRPr="00055F19" w:rsidRDefault="00B02809" w:rsidP="00C81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>Проездной билет</w:t>
      </w:r>
      <w:r w:rsidRPr="00055F19">
        <w:rPr>
          <w:rFonts w:ascii="Times New Roman" w:hAnsi="Times New Roman" w:cs="Times New Roman"/>
          <w:sz w:val="28"/>
          <w:szCs w:val="28"/>
        </w:rPr>
        <w:t>»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 видов </w:t>
      </w:r>
      <w:r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Пенсионный </w:t>
      </w:r>
      <w:proofErr w:type="spellStart"/>
      <w:r w:rsidR="00972E6C" w:rsidRPr="00055F19"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 w:rsidRPr="00055F19">
        <w:rPr>
          <w:rFonts w:ascii="Times New Roman" w:hAnsi="Times New Roman" w:cs="Times New Roman"/>
          <w:sz w:val="28"/>
          <w:szCs w:val="28"/>
        </w:rPr>
        <w:t>»</w:t>
      </w:r>
      <w:r w:rsidR="00972E6C" w:rsidRPr="00055F19">
        <w:rPr>
          <w:rFonts w:ascii="Times New Roman" w:hAnsi="Times New Roman" w:cs="Times New Roman"/>
          <w:sz w:val="28"/>
          <w:szCs w:val="28"/>
        </w:rPr>
        <w:t>,</w:t>
      </w:r>
    </w:p>
    <w:p w:rsidR="00972E6C" w:rsidRPr="00055F19" w:rsidRDefault="00B02809" w:rsidP="00C81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>Пенсионный лимитированный</w:t>
      </w:r>
      <w:r w:rsidRPr="00055F19">
        <w:rPr>
          <w:rFonts w:ascii="Times New Roman" w:hAnsi="Times New Roman" w:cs="Times New Roman"/>
          <w:sz w:val="28"/>
          <w:szCs w:val="28"/>
        </w:rPr>
        <w:t>»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, </w:t>
      </w:r>
      <w:r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>Школьный</w:t>
      </w:r>
      <w:r w:rsidRPr="00055F19">
        <w:rPr>
          <w:rFonts w:ascii="Times New Roman" w:hAnsi="Times New Roman" w:cs="Times New Roman"/>
          <w:sz w:val="28"/>
          <w:szCs w:val="28"/>
        </w:rPr>
        <w:t>»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, </w:t>
      </w:r>
      <w:r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>Для школьников</w:t>
      </w:r>
      <w:r w:rsidR="003D0089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="00972E6C" w:rsidRPr="00055F19">
        <w:rPr>
          <w:rFonts w:ascii="Times New Roman" w:hAnsi="Times New Roman" w:cs="Times New Roman"/>
          <w:sz w:val="28"/>
          <w:szCs w:val="28"/>
        </w:rPr>
        <w:t>из малообеспеченных семей</w:t>
      </w:r>
      <w:r w:rsidRPr="00055F19">
        <w:rPr>
          <w:rFonts w:ascii="Times New Roman" w:hAnsi="Times New Roman" w:cs="Times New Roman"/>
          <w:sz w:val="28"/>
          <w:szCs w:val="28"/>
        </w:rPr>
        <w:t>»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, </w:t>
      </w:r>
      <w:r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>Студенческий</w:t>
      </w:r>
      <w:r w:rsidRPr="00055F19">
        <w:rPr>
          <w:rFonts w:ascii="Times New Roman" w:hAnsi="Times New Roman" w:cs="Times New Roman"/>
          <w:sz w:val="28"/>
          <w:szCs w:val="28"/>
        </w:rPr>
        <w:t>»</w:t>
      </w:r>
    </w:p>
    <w:p w:rsidR="00972E6C" w:rsidRPr="00055F19" w:rsidRDefault="00972E6C" w:rsidP="00C81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за ______________ 20__ года</w:t>
      </w:r>
    </w:p>
    <w:p w:rsidR="00972E6C" w:rsidRPr="00055F19" w:rsidRDefault="00972E6C" w:rsidP="00C81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72E6C" w:rsidRPr="00055F19" w:rsidRDefault="00972E6C" w:rsidP="00C81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Количество совершенных поездок по тарифному плану типа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Проездной билет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 xml:space="preserve">Пенсионный </w:t>
      </w:r>
      <w:proofErr w:type="spellStart"/>
      <w:r w:rsidRPr="00055F19"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 xml:space="preserve">,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Пенсионный лимитированный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 xml:space="preserve">,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Школьный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 xml:space="preserve">,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Для школьников из малообеспеченных семей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 xml:space="preserve">,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Студенческий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>: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992"/>
        <w:gridCol w:w="1559"/>
        <w:gridCol w:w="2126"/>
        <w:gridCol w:w="1418"/>
        <w:gridCol w:w="1417"/>
        <w:gridCol w:w="1194"/>
      </w:tblGrid>
      <w:tr w:rsidR="00706297" w:rsidRPr="00055F19" w:rsidTr="005134BD">
        <w:tc>
          <w:tcPr>
            <w:tcW w:w="488" w:type="dxa"/>
            <w:vMerge w:val="restart"/>
          </w:tcPr>
          <w:p w:rsidR="00706297" w:rsidRPr="00055F19" w:rsidRDefault="00706297" w:rsidP="007062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6297" w:rsidRPr="00055F19" w:rsidRDefault="00706297" w:rsidP="007062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  <w:vMerge w:val="restart"/>
          </w:tcPr>
          <w:p w:rsidR="00706297" w:rsidRPr="00055F19" w:rsidRDefault="00706297" w:rsidP="007062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6297" w:rsidRPr="00055F19" w:rsidRDefault="00706297" w:rsidP="007062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марш-рута</w:t>
            </w:r>
            <w:proofErr w:type="gramEnd"/>
          </w:p>
        </w:tc>
        <w:tc>
          <w:tcPr>
            <w:tcW w:w="7714" w:type="dxa"/>
            <w:gridSpan w:val="5"/>
          </w:tcPr>
          <w:p w:rsidR="00706297" w:rsidRPr="00055F19" w:rsidRDefault="00706297" w:rsidP="007062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Количество совершенных поездок по тарифным планам видов</w:t>
            </w:r>
          </w:p>
        </w:tc>
      </w:tr>
      <w:tr w:rsidR="005134BD" w:rsidRPr="00055F19" w:rsidTr="005134BD">
        <w:tc>
          <w:tcPr>
            <w:tcW w:w="488" w:type="dxa"/>
            <w:vMerge/>
          </w:tcPr>
          <w:p w:rsidR="005134BD" w:rsidRPr="00055F19" w:rsidRDefault="005134BD" w:rsidP="00706297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134BD" w:rsidRPr="00055F19" w:rsidRDefault="005134BD" w:rsidP="00706297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4BD" w:rsidRPr="00055F19" w:rsidRDefault="005134BD" w:rsidP="007062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9">
              <w:rPr>
                <w:rFonts w:ascii="Times New Roman" w:hAnsi="Times New Roman" w:cs="Times New Roman"/>
                <w:sz w:val="24"/>
                <w:szCs w:val="24"/>
              </w:rPr>
              <w:t xml:space="preserve">«Пенсионный </w:t>
            </w:r>
            <w:proofErr w:type="gramStart"/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лимитирован-</w:t>
            </w:r>
            <w:proofErr w:type="spellStart"/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134BD" w:rsidRPr="00055F19" w:rsidRDefault="005134BD" w:rsidP="007062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9">
              <w:rPr>
                <w:rFonts w:ascii="Times New Roman" w:hAnsi="Times New Roman" w:cs="Times New Roman"/>
                <w:sz w:val="24"/>
                <w:szCs w:val="24"/>
              </w:rPr>
              <w:t xml:space="preserve">«Пенсионный </w:t>
            </w:r>
            <w:proofErr w:type="spellStart"/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безлимитный</w:t>
            </w:r>
            <w:proofErr w:type="spellEnd"/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134BD" w:rsidRPr="00055F19" w:rsidRDefault="005134BD" w:rsidP="007062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«Школьный»</w:t>
            </w:r>
          </w:p>
        </w:tc>
        <w:tc>
          <w:tcPr>
            <w:tcW w:w="1417" w:type="dxa"/>
          </w:tcPr>
          <w:p w:rsidR="005134BD" w:rsidRPr="00055F19" w:rsidRDefault="005134BD" w:rsidP="005F050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9">
              <w:rPr>
                <w:rFonts w:ascii="Times New Roman" w:hAnsi="Times New Roman" w:cs="Times New Roman"/>
                <w:sz w:val="24"/>
                <w:szCs w:val="24"/>
              </w:rPr>
              <w:t xml:space="preserve">«Для школьников из </w:t>
            </w:r>
            <w:proofErr w:type="spellStart"/>
            <w:proofErr w:type="gramStart"/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малообеспе-ченных</w:t>
            </w:r>
            <w:proofErr w:type="spellEnd"/>
            <w:proofErr w:type="gramEnd"/>
            <w:r w:rsidRPr="00055F19">
              <w:rPr>
                <w:rFonts w:ascii="Times New Roman" w:hAnsi="Times New Roman" w:cs="Times New Roman"/>
                <w:sz w:val="24"/>
                <w:szCs w:val="24"/>
              </w:rPr>
              <w:t xml:space="preserve"> семей»</w:t>
            </w:r>
          </w:p>
        </w:tc>
        <w:tc>
          <w:tcPr>
            <w:tcW w:w="1194" w:type="dxa"/>
          </w:tcPr>
          <w:p w:rsidR="005134BD" w:rsidRPr="00055F19" w:rsidRDefault="005134BD" w:rsidP="007062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Студен-</w:t>
            </w:r>
            <w:proofErr w:type="spellStart"/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proofErr w:type="gramEnd"/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34BD" w:rsidRPr="00055F19" w:rsidTr="005134BD">
        <w:tc>
          <w:tcPr>
            <w:tcW w:w="488" w:type="dxa"/>
            <w:vMerge/>
          </w:tcPr>
          <w:p w:rsidR="005134BD" w:rsidRPr="00055F19" w:rsidRDefault="005134BD" w:rsidP="00706297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134BD" w:rsidRPr="00055F19" w:rsidRDefault="005134BD" w:rsidP="00706297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4BD" w:rsidRPr="00055F19" w:rsidRDefault="005134BD" w:rsidP="00706297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34BD" w:rsidRPr="00055F19" w:rsidRDefault="005134BD" w:rsidP="00706297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4BD" w:rsidRPr="00055F19" w:rsidRDefault="005134BD" w:rsidP="00706297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34BD" w:rsidRPr="00055F19" w:rsidRDefault="005134BD" w:rsidP="00706297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134BD" w:rsidRPr="00055F19" w:rsidRDefault="005134BD" w:rsidP="00706297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4BD" w:rsidRPr="00055F19" w:rsidTr="005134BD">
        <w:tc>
          <w:tcPr>
            <w:tcW w:w="1480" w:type="dxa"/>
            <w:gridSpan w:val="2"/>
          </w:tcPr>
          <w:p w:rsidR="005134BD" w:rsidRPr="00055F19" w:rsidRDefault="005134BD" w:rsidP="00706297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5134BD" w:rsidRPr="00055F19" w:rsidRDefault="005134BD" w:rsidP="00706297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34BD" w:rsidRPr="00055F19" w:rsidRDefault="005134BD" w:rsidP="00706297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4BD" w:rsidRPr="00055F19" w:rsidRDefault="005134BD" w:rsidP="00706297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34BD" w:rsidRPr="00055F19" w:rsidRDefault="005134BD" w:rsidP="00706297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134BD" w:rsidRPr="00055F19" w:rsidRDefault="005134BD" w:rsidP="00706297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Достоверность предоставленной информации гарантирую.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Лицо, имеющее право действовать от имени юридического лица без доверенности, индивидуальный предприниматель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522"/>
        <w:gridCol w:w="2041"/>
        <w:gridCol w:w="340"/>
        <w:gridCol w:w="2608"/>
      </w:tblGrid>
      <w:tr w:rsidR="00555B97" w:rsidRPr="00055F19">
        <w:tc>
          <w:tcPr>
            <w:tcW w:w="3515" w:type="dxa"/>
            <w:tcBorders>
              <w:top w:val="nil"/>
              <w:left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B97" w:rsidRPr="00055F19">
        <w:tc>
          <w:tcPr>
            <w:tcW w:w="3515" w:type="dxa"/>
            <w:tcBorders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972E6C" w:rsidRPr="00055F19" w:rsidRDefault="00B02809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>___</w:t>
      </w:r>
      <w:r w:rsidRPr="00055F19">
        <w:rPr>
          <w:rFonts w:ascii="Times New Roman" w:hAnsi="Times New Roman" w:cs="Times New Roman"/>
          <w:sz w:val="28"/>
          <w:szCs w:val="28"/>
        </w:rPr>
        <w:t>»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FD5035" w:rsidP="00C81E7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972E6C" w:rsidRPr="00055F19" w:rsidRDefault="00972E6C" w:rsidP="00C81E7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к Порядку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C81E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40"/>
      <w:bookmarkEnd w:id="7"/>
      <w:r w:rsidRPr="00055F19">
        <w:rPr>
          <w:rFonts w:ascii="Times New Roman" w:hAnsi="Times New Roman" w:cs="Times New Roman"/>
          <w:sz w:val="28"/>
          <w:szCs w:val="28"/>
        </w:rPr>
        <w:t>СПРАВКА</w:t>
      </w:r>
    </w:p>
    <w:p w:rsidR="00972E6C" w:rsidRPr="00055F19" w:rsidRDefault="00972E6C" w:rsidP="00C81E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о количестве совершенных поездок в разрезе маршрутов</w:t>
      </w:r>
    </w:p>
    <w:p w:rsidR="00972E6C" w:rsidRPr="00055F19" w:rsidRDefault="00972E6C" w:rsidP="00C81E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по тарифному плану типа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Проездной билет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 xml:space="preserve"> вида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Пенсионный</w:t>
      </w:r>
    </w:p>
    <w:p w:rsidR="00972E6C" w:rsidRPr="00055F19" w:rsidRDefault="00972E6C" w:rsidP="00C81E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лимитированный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 xml:space="preserve"> и количестве активированных персональных</w:t>
      </w:r>
    </w:p>
    <w:p w:rsidR="00972E6C" w:rsidRPr="00055F19" w:rsidRDefault="00972E6C" w:rsidP="00C81E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транспортных карт</w:t>
      </w:r>
    </w:p>
    <w:p w:rsidR="00972E6C" w:rsidRPr="00055F19" w:rsidRDefault="00972E6C" w:rsidP="00C81E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за ___________________ 20 __ года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Количество активированных тарифных планов вида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Пенсионный лимитированный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 xml:space="preserve"> ___</w:t>
      </w:r>
      <w:r w:rsidR="00DD6B30" w:rsidRPr="00055F19">
        <w:rPr>
          <w:rFonts w:ascii="Times New Roman" w:hAnsi="Times New Roman" w:cs="Times New Roman"/>
          <w:sz w:val="28"/>
          <w:szCs w:val="28"/>
        </w:rPr>
        <w:t>, шт.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Количество совершенных поездок по тарифному плану типа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Проездной билет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 xml:space="preserve"> вида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Пенсионный лимитированный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>: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5"/>
        <w:gridCol w:w="2381"/>
        <w:gridCol w:w="1516"/>
        <w:gridCol w:w="4082"/>
      </w:tblGrid>
      <w:tr w:rsidR="00555B97" w:rsidRPr="00055F19" w:rsidTr="00A85277">
        <w:tc>
          <w:tcPr>
            <w:tcW w:w="1075" w:type="dxa"/>
          </w:tcPr>
          <w:p w:rsidR="00A85277" w:rsidRPr="00055F19" w:rsidRDefault="00B02809" w:rsidP="00A852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2E6C" w:rsidRPr="00055F19" w:rsidRDefault="00972E6C" w:rsidP="00A852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81" w:type="dxa"/>
          </w:tcPr>
          <w:p w:rsidR="00972E6C" w:rsidRPr="00055F19" w:rsidRDefault="00972E6C" w:rsidP="00A852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>Перевозчик</w:t>
            </w:r>
          </w:p>
        </w:tc>
        <w:tc>
          <w:tcPr>
            <w:tcW w:w="1516" w:type="dxa"/>
          </w:tcPr>
          <w:p w:rsidR="00A85277" w:rsidRPr="00055F19" w:rsidRDefault="00B02809" w:rsidP="00A852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2E6C" w:rsidRPr="00055F19" w:rsidRDefault="00972E6C" w:rsidP="00A852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>маршрута</w:t>
            </w:r>
          </w:p>
        </w:tc>
        <w:tc>
          <w:tcPr>
            <w:tcW w:w="4082" w:type="dxa"/>
          </w:tcPr>
          <w:p w:rsidR="00972E6C" w:rsidRPr="00055F19" w:rsidRDefault="00972E6C" w:rsidP="00A852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>Количество поездок</w:t>
            </w:r>
          </w:p>
        </w:tc>
      </w:tr>
      <w:tr w:rsidR="00555B97" w:rsidRPr="00055F19" w:rsidTr="00A85277">
        <w:tc>
          <w:tcPr>
            <w:tcW w:w="1075" w:type="dxa"/>
            <w:vMerge w:val="restart"/>
          </w:tcPr>
          <w:p w:rsidR="00972E6C" w:rsidRPr="00055F19" w:rsidRDefault="00972E6C" w:rsidP="00A852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972E6C" w:rsidRPr="00055F19" w:rsidRDefault="00972E6C" w:rsidP="00A852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972E6C" w:rsidRPr="00055F19" w:rsidRDefault="00972E6C" w:rsidP="00A852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972E6C" w:rsidRPr="00055F19" w:rsidRDefault="00972E6C" w:rsidP="00A852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B97" w:rsidRPr="00055F19" w:rsidTr="00A85277">
        <w:tc>
          <w:tcPr>
            <w:tcW w:w="1075" w:type="dxa"/>
            <w:vMerge/>
          </w:tcPr>
          <w:p w:rsidR="00972E6C" w:rsidRPr="00055F19" w:rsidRDefault="00972E6C" w:rsidP="00A852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972E6C" w:rsidRPr="00055F19" w:rsidRDefault="00972E6C" w:rsidP="00A852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972E6C" w:rsidRPr="00055F19" w:rsidRDefault="00972E6C" w:rsidP="00A852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972E6C" w:rsidRPr="00055F19" w:rsidRDefault="00972E6C" w:rsidP="00A852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B97" w:rsidRPr="00055F19" w:rsidTr="00A85277">
        <w:tc>
          <w:tcPr>
            <w:tcW w:w="1075" w:type="dxa"/>
            <w:vMerge/>
          </w:tcPr>
          <w:p w:rsidR="00972E6C" w:rsidRPr="00055F19" w:rsidRDefault="00972E6C" w:rsidP="00A852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972E6C" w:rsidRPr="00055F19" w:rsidRDefault="00972E6C" w:rsidP="00A852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972E6C" w:rsidRPr="00055F19" w:rsidRDefault="00972E6C" w:rsidP="00A852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972E6C" w:rsidRPr="00055F19" w:rsidRDefault="00972E6C" w:rsidP="00A852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B97" w:rsidRPr="00055F19" w:rsidTr="00A85277">
        <w:tc>
          <w:tcPr>
            <w:tcW w:w="1075" w:type="dxa"/>
            <w:vMerge/>
          </w:tcPr>
          <w:p w:rsidR="00972E6C" w:rsidRPr="00055F19" w:rsidRDefault="00972E6C" w:rsidP="00A852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972E6C" w:rsidRPr="00055F19" w:rsidRDefault="00972E6C" w:rsidP="00A852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972E6C" w:rsidRPr="00055F19" w:rsidRDefault="00972E6C" w:rsidP="00A852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082" w:type="dxa"/>
          </w:tcPr>
          <w:p w:rsidR="00972E6C" w:rsidRPr="00055F19" w:rsidRDefault="00972E6C" w:rsidP="00A852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98"/>
        <w:gridCol w:w="2270"/>
        <w:gridCol w:w="502"/>
        <w:gridCol w:w="2608"/>
      </w:tblGrid>
      <w:tr w:rsidR="00555B97" w:rsidRPr="00055F1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B97" w:rsidRPr="00055F1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98"/>
        <w:gridCol w:w="2270"/>
        <w:gridCol w:w="502"/>
        <w:gridCol w:w="2608"/>
      </w:tblGrid>
      <w:tr w:rsidR="00555B97" w:rsidRPr="00055F1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B97" w:rsidRPr="00055F1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6C" w:rsidRPr="00055F19" w:rsidRDefault="00972E6C" w:rsidP="00555B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099" w:rsidRPr="00055F19" w:rsidRDefault="00CF0099" w:rsidP="00FD5035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CF0099" w:rsidRPr="00055F19" w:rsidRDefault="00CF0099" w:rsidP="00FD5035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FD5035" w:rsidP="00FD5035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Приложение 5</w:t>
      </w:r>
    </w:p>
    <w:p w:rsidR="00972E6C" w:rsidRPr="00055F19" w:rsidRDefault="00972E6C" w:rsidP="00FD5035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к Порядку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FD503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97"/>
      <w:bookmarkEnd w:id="8"/>
      <w:r w:rsidRPr="00055F19">
        <w:rPr>
          <w:rFonts w:ascii="Times New Roman" w:hAnsi="Times New Roman" w:cs="Times New Roman"/>
          <w:sz w:val="28"/>
          <w:szCs w:val="28"/>
        </w:rPr>
        <w:t>СПРАВКА</w:t>
      </w:r>
    </w:p>
    <w:p w:rsidR="00972E6C" w:rsidRPr="00055F19" w:rsidRDefault="00972E6C" w:rsidP="00FD503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о количестве совершенных поездок в разрезе маршрутов</w:t>
      </w:r>
    </w:p>
    <w:p w:rsidR="00972E6C" w:rsidRPr="00055F19" w:rsidRDefault="00972E6C" w:rsidP="00FD503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по тарифному плану типа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Проездной билет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Школьный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>,</w:t>
      </w:r>
    </w:p>
    <w:p w:rsidR="00972E6C" w:rsidRPr="00055F19" w:rsidRDefault="00B02809" w:rsidP="00FD503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>Для школьников из малообеспеченных семей</w:t>
      </w:r>
      <w:r w:rsidRPr="00055F19">
        <w:rPr>
          <w:rFonts w:ascii="Times New Roman" w:hAnsi="Times New Roman" w:cs="Times New Roman"/>
          <w:sz w:val="28"/>
          <w:szCs w:val="28"/>
        </w:rPr>
        <w:t>»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, </w:t>
      </w:r>
      <w:r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>Студенческий</w:t>
      </w:r>
      <w:r w:rsidRPr="00055F19">
        <w:rPr>
          <w:rFonts w:ascii="Times New Roman" w:hAnsi="Times New Roman" w:cs="Times New Roman"/>
          <w:sz w:val="28"/>
          <w:szCs w:val="28"/>
        </w:rPr>
        <w:t>»</w:t>
      </w:r>
      <w:r w:rsidR="00284CEF" w:rsidRPr="00055F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72E6C" w:rsidRPr="00055F19" w:rsidRDefault="00972E6C" w:rsidP="00FD503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и количестве активированных персональных транспортных карт</w:t>
      </w:r>
    </w:p>
    <w:p w:rsidR="00972E6C" w:rsidRPr="00055F19" w:rsidRDefault="00972E6C" w:rsidP="00FD503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за ________________ 20__ года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Количество активированных тарифных планов видов:</w:t>
      </w:r>
    </w:p>
    <w:p w:rsidR="00972E6C" w:rsidRPr="00055F19" w:rsidRDefault="00B02809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>Школьный</w:t>
      </w:r>
      <w:r w:rsidRPr="00055F19">
        <w:rPr>
          <w:rFonts w:ascii="Times New Roman" w:hAnsi="Times New Roman" w:cs="Times New Roman"/>
          <w:sz w:val="28"/>
          <w:szCs w:val="28"/>
        </w:rPr>
        <w:t>»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="00A16037" w:rsidRPr="00055F19">
        <w:rPr>
          <w:rFonts w:ascii="Times New Roman" w:hAnsi="Times New Roman" w:cs="Times New Roman"/>
          <w:sz w:val="28"/>
          <w:szCs w:val="28"/>
        </w:rPr>
        <w:t>___, шт.;</w:t>
      </w:r>
    </w:p>
    <w:p w:rsidR="00972E6C" w:rsidRPr="00055F19" w:rsidRDefault="00B02809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>Для школьников из малообеспеченных семей</w:t>
      </w:r>
      <w:r w:rsidRPr="00055F19">
        <w:rPr>
          <w:rFonts w:ascii="Times New Roman" w:hAnsi="Times New Roman" w:cs="Times New Roman"/>
          <w:sz w:val="28"/>
          <w:szCs w:val="28"/>
        </w:rPr>
        <w:t>»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 ___</w:t>
      </w:r>
      <w:r w:rsidR="00A16037" w:rsidRPr="00055F19">
        <w:rPr>
          <w:rFonts w:ascii="Times New Roman" w:hAnsi="Times New Roman" w:cs="Times New Roman"/>
          <w:sz w:val="28"/>
          <w:szCs w:val="28"/>
        </w:rPr>
        <w:t>, шт.;</w:t>
      </w:r>
    </w:p>
    <w:p w:rsidR="00972E6C" w:rsidRPr="00055F19" w:rsidRDefault="00B02809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>Студенческий</w:t>
      </w:r>
      <w:r w:rsidRPr="00055F19">
        <w:rPr>
          <w:rFonts w:ascii="Times New Roman" w:hAnsi="Times New Roman" w:cs="Times New Roman"/>
          <w:sz w:val="28"/>
          <w:szCs w:val="28"/>
        </w:rPr>
        <w:t>»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="00E41508" w:rsidRPr="00055F19">
        <w:rPr>
          <w:rFonts w:ascii="Times New Roman" w:hAnsi="Times New Roman" w:cs="Times New Roman"/>
          <w:sz w:val="28"/>
          <w:szCs w:val="28"/>
        </w:rPr>
        <w:t>___, шт.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Количество совершенных поездок по тарифному плану типа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Проездной билет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Школьный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 xml:space="preserve">,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Для школьников из малообеспеченных семей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 xml:space="preserve">,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Студенческий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>: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"/>
        <w:gridCol w:w="1268"/>
        <w:gridCol w:w="1082"/>
        <w:gridCol w:w="1434"/>
        <w:gridCol w:w="3128"/>
        <w:gridCol w:w="1757"/>
      </w:tblGrid>
      <w:tr w:rsidR="00284CEF" w:rsidRPr="00055F19" w:rsidTr="007A5AD4">
        <w:tc>
          <w:tcPr>
            <w:tcW w:w="214" w:type="pct"/>
            <w:vMerge w:val="restart"/>
            <w:vAlign w:val="center"/>
          </w:tcPr>
          <w:p w:rsidR="00284CEF" w:rsidRPr="00055F19" w:rsidRDefault="00284CEF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9" w:type="pct"/>
            <w:vMerge w:val="restart"/>
            <w:vAlign w:val="center"/>
          </w:tcPr>
          <w:p w:rsidR="00284CEF" w:rsidRPr="00055F19" w:rsidRDefault="00284CEF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Перевозчик</w:t>
            </w:r>
          </w:p>
        </w:tc>
        <w:tc>
          <w:tcPr>
            <w:tcW w:w="557" w:type="pct"/>
            <w:vMerge w:val="restart"/>
            <w:vAlign w:val="center"/>
          </w:tcPr>
          <w:p w:rsidR="00284CEF" w:rsidRPr="00055F19" w:rsidRDefault="00284CEF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4CEF" w:rsidRPr="00055F19" w:rsidRDefault="00284CEF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</w:p>
        </w:tc>
        <w:tc>
          <w:tcPr>
            <w:tcW w:w="3570" w:type="pct"/>
            <w:gridSpan w:val="3"/>
            <w:vAlign w:val="center"/>
          </w:tcPr>
          <w:p w:rsidR="00284CEF" w:rsidRPr="00055F19" w:rsidRDefault="00284CEF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Количество поездок по транспортным картам</w:t>
            </w:r>
          </w:p>
        </w:tc>
      </w:tr>
      <w:tr w:rsidR="007A5AD4" w:rsidRPr="00055F19" w:rsidTr="007A5AD4">
        <w:tc>
          <w:tcPr>
            <w:tcW w:w="214" w:type="pct"/>
            <w:vMerge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«Школьный»</w:t>
            </w:r>
          </w:p>
        </w:tc>
        <w:tc>
          <w:tcPr>
            <w:tcW w:w="1823" w:type="pct"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«Для школьников из малообеспеченных семей»</w:t>
            </w:r>
          </w:p>
        </w:tc>
        <w:tc>
          <w:tcPr>
            <w:tcW w:w="958" w:type="pct"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«Студенческий»</w:t>
            </w:r>
          </w:p>
        </w:tc>
      </w:tr>
      <w:tr w:rsidR="007A5AD4" w:rsidRPr="00055F19" w:rsidTr="007A5AD4">
        <w:tc>
          <w:tcPr>
            <w:tcW w:w="214" w:type="pct"/>
            <w:vMerge w:val="restart"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D4" w:rsidRPr="00055F19" w:rsidTr="007A5AD4">
        <w:tc>
          <w:tcPr>
            <w:tcW w:w="214" w:type="pct"/>
            <w:vMerge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D4" w:rsidRPr="00055F19" w:rsidTr="007A5AD4">
        <w:tc>
          <w:tcPr>
            <w:tcW w:w="214" w:type="pct"/>
            <w:vMerge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D4" w:rsidRPr="00055F19" w:rsidTr="007A5AD4">
        <w:tc>
          <w:tcPr>
            <w:tcW w:w="214" w:type="pct"/>
            <w:vMerge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89" w:type="pct"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7A5AD4" w:rsidRPr="00055F19" w:rsidRDefault="007A5AD4" w:rsidP="00284C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551"/>
        <w:gridCol w:w="340"/>
        <w:gridCol w:w="3005"/>
      </w:tblGrid>
      <w:tr w:rsidR="00555B97" w:rsidRPr="00055F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FD50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FD50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E6C" w:rsidRPr="00055F19" w:rsidRDefault="00972E6C" w:rsidP="00FD50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FD50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E6C" w:rsidRPr="00055F19" w:rsidRDefault="00972E6C" w:rsidP="00FD50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B97" w:rsidRPr="00055F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FD50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FD50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6C" w:rsidRPr="00055F19" w:rsidRDefault="00FD5035" w:rsidP="00FD50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 xml:space="preserve">        (</w:t>
            </w:r>
            <w:r w:rsidR="00972E6C" w:rsidRPr="00055F19">
              <w:rPr>
                <w:rFonts w:ascii="Times New Roman" w:hAnsi="Times New Roman" w:cs="Times New Roman"/>
                <w:sz w:val="28"/>
                <w:szCs w:val="28"/>
              </w:rPr>
              <w:t>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FD50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6C" w:rsidRPr="00055F19" w:rsidRDefault="00FD5035" w:rsidP="00FD50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72E6C" w:rsidRPr="00055F19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972E6C" w:rsidRPr="00055F19" w:rsidRDefault="00972E6C" w:rsidP="00FD50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551"/>
        <w:gridCol w:w="340"/>
        <w:gridCol w:w="3005"/>
      </w:tblGrid>
      <w:tr w:rsidR="00555B97" w:rsidRPr="00055F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FD50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FD50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E6C" w:rsidRPr="00055F19" w:rsidRDefault="00972E6C" w:rsidP="00FD50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FD50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E6C" w:rsidRPr="00055F19" w:rsidRDefault="00972E6C" w:rsidP="00FD50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B97" w:rsidRPr="00555B9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FD50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FD50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6C" w:rsidRPr="00055F19" w:rsidRDefault="00FD5035" w:rsidP="00FD50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72E6C" w:rsidRPr="00055F1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2E6C" w:rsidRPr="00055F19" w:rsidRDefault="00972E6C" w:rsidP="00FD50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6C" w:rsidRPr="00555B97" w:rsidRDefault="00FD5035" w:rsidP="00FD50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72E6C" w:rsidRPr="00055F19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972E6C" w:rsidRPr="00555B97" w:rsidRDefault="00972E6C" w:rsidP="00FD50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72E6C" w:rsidRPr="00555B97" w:rsidSect="00797666">
      <w:headerReference w:type="default" r:id="rId20"/>
      <w:pgSz w:w="11906" w:h="16838"/>
      <w:pgMar w:top="709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AAC" w:rsidRDefault="00D92AAC">
      <w:pPr>
        <w:spacing w:after="0" w:line="240" w:lineRule="auto"/>
      </w:pPr>
      <w:r>
        <w:separator/>
      </w:r>
    </w:p>
  </w:endnote>
  <w:endnote w:type="continuationSeparator" w:id="0">
    <w:p w:rsidR="00D92AAC" w:rsidRDefault="00D9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AAC" w:rsidRDefault="00D92AAC">
      <w:pPr>
        <w:spacing w:after="0" w:line="240" w:lineRule="auto"/>
      </w:pPr>
      <w:r>
        <w:separator/>
      </w:r>
    </w:p>
  </w:footnote>
  <w:footnote w:type="continuationSeparator" w:id="0">
    <w:p w:rsidR="00D92AAC" w:rsidRDefault="00D9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F3" w:rsidRPr="000F44F3" w:rsidRDefault="000F44F3">
    <w:pPr>
      <w:pStyle w:val="a4"/>
      <w:jc w:val="right"/>
      <w:rPr>
        <w:rFonts w:ascii="Times New Roman" w:hAnsi="Times New Roman"/>
        <w:sz w:val="24"/>
        <w:szCs w:val="24"/>
      </w:rPr>
    </w:pPr>
    <w:r w:rsidRPr="000F44F3">
      <w:rPr>
        <w:rFonts w:ascii="Times New Roman" w:hAnsi="Times New Roman"/>
        <w:sz w:val="24"/>
        <w:szCs w:val="24"/>
      </w:rPr>
      <w:fldChar w:fldCharType="begin"/>
    </w:r>
    <w:r w:rsidRPr="000F44F3">
      <w:rPr>
        <w:rFonts w:ascii="Times New Roman" w:hAnsi="Times New Roman"/>
        <w:sz w:val="24"/>
        <w:szCs w:val="24"/>
      </w:rPr>
      <w:instrText>PAGE   \* MERGEFORMAT</w:instrText>
    </w:r>
    <w:r w:rsidRPr="000F44F3">
      <w:rPr>
        <w:rFonts w:ascii="Times New Roman" w:hAnsi="Times New Roman"/>
        <w:sz w:val="24"/>
        <w:szCs w:val="24"/>
      </w:rPr>
      <w:fldChar w:fldCharType="separate"/>
    </w:r>
    <w:r w:rsidR="006F0DDF">
      <w:rPr>
        <w:rFonts w:ascii="Times New Roman" w:hAnsi="Times New Roman"/>
        <w:noProof/>
        <w:sz w:val="24"/>
        <w:szCs w:val="24"/>
      </w:rPr>
      <w:t>20</w:t>
    </w:r>
    <w:r w:rsidRPr="000F44F3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C"/>
    <w:rsid w:val="00000690"/>
    <w:rsid w:val="00000EB6"/>
    <w:rsid w:val="0001023E"/>
    <w:rsid w:val="000136A0"/>
    <w:rsid w:val="00013C62"/>
    <w:rsid w:val="00015AAE"/>
    <w:rsid w:val="000206FC"/>
    <w:rsid w:val="00024A49"/>
    <w:rsid w:val="00031DAF"/>
    <w:rsid w:val="000355B1"/>
    <w:rsid w:val="000367C7"/>
    <w:rsid w:val="00041CCA"/>
    <w:rsid w:val="000431E4"/>
    <w:rsid w:val="0004631F"/>
    <w:rsid w:val="00055F19"/>
    <w:rsid w:val="00057329"/>
    <w:rsid w:val="00066A7E"/>
    <w:rsid w:val="0007626E"/>
    <w:rsid w:val="00083CF1"/>
    <w:rsid w:val="0008405F"/>
    <w:rsid w:val="000853F7"/>
    <w:rsid w:val="00085DD3"/>
    <w:rsid w:val="00086ACC"/>
    <w:rsid w:val="000915B0"/>
    <w:rsid w:val="00091F88"/>
    <w:rsid w:val="000962AA"/>
    <w:rsid w:val="000978F3"/>
    <w:rsid w:val="00097EC4"/>
    <w:rsid w:val="000A14BB"/>
    <w:rsid w:val="000A53FE"/>
    <w:rsid w:val="000B4F0B"/>
    <w:rsid w:val="000C1449"/>
    <w:rsid w:val="000C1763"/>
    <w:rsid w:val="000C58A7"/>
    <w:rsid w:val="000C5EFE"/>
    <w:rsid w:val="000C7607"/>
    <w:rsid w:val="000D3C92"/>
    <w:rsid w:val="000D78E1"/>
    <w:rsid w:val="000E15E7"/>
    <w:rsid w:val="000E3CA1"/>
    <w:rsid w:val="000E6AE3"/>
    <w:rsid w:val="000F0229"/>
    <w:rsid w:val="000F395E"/>
    <w:rsid w:val="000F44F3"/>
    <w:rsid w:val="00101E5C"/>
    <w:rsid w:val="00106297"/>
    <w:rsid w:val="00117C87"/>
    <w:rsid w:val="00123DC4"/>
    <w:rsid w:val="00124392"/>
    <w:rsid w:val="00126354"/>
    <w:rsid w:val="00134748"/>
    <w:rsid w:val="00137DCC"/>
    <w:rsid w:val="00140434"/>
    <w:rsid w:val="001478A5"/>
    <w:rsid w:val="00157D1F"/>
    <w:rsid w:val="001627F0"/>
    <w:rsid w:val="00163751"/>
    <w:rsid w:val="001668FA"/>
    <w:rsid w:val="00167B86"/>
    <w:rsid w:val="00172F7D"/>
    <w:rsid w:val="0017477B"/>
    <w:rsid w:val="001756CB"/>
    <w:rsid w:val="00185D1D"/>
    <w:rsid w:val="00192DA8"/>
    <w:rsid w:val="00197095"/>
    <w:rsid w:val="001976A4"/>
    <w:rsid w:val="001A4A41"/>
    <w:rsid w:val="001A6830"/>
    <w:rsid w:val="001C5376"/>
    <w:rsid w:val="001D543A"/>
    <w:rsid w:val="001E3AFA"/>
    <w:rsid w:val="001E4F89"/>
    <w:rsid w:val="001E55DF"/>
    <w:rsid w:val="00205B9F"/>
    <w:rsid w:val="00212748"/>
    <w:rsid w:val="00213D40"/>
    <w:rsid w:val="00220246"/>
    <w:rsid w:val="00222641"/>
    <w:rsid w:val="00222A61"/>
    <w:rsid w:val="002233F3"/>
    <w:rsid w:val="00226568"/>
    <w:rsid w:val="0023150C"/>
    <w:rsid w:val="0023197B"/>
    <w:rsid w:val="00244375"/>
    <w:rsid w:val="00246AE4"/>
    <w:rsid w:val="00247CF8"/>
    <w:rsid w:val="00250987"/>
    <w:rsid w:val="00254707"/>
    <w:rsid w:val="00256F8E"/>
    <w:rsid w:val="0025714F"/>
    <w:rsid w:val="00257823"/>
    <w:rsid w:val="00263C18"/>
    <w:rsid w:val="00270C75"/>
    <w:rsid w:val="002748B8"/>
    <w:rsid w:val="002753B3"/>
    <w:rsid w:val="00284CEF"/>
    <w:rsid w:val="00285A57"/>
    <w:rsid w:val="0028709C"/>
    <w:rsid w:val="00294668"/>
    <w:rsid w:val="002968C3"/>
    <w:rsid w:val="002A0432"/>
    <w:rsid w:val="002A318E"/>
    <w:rsid w:val="002B010F"/>
    <w:rsid w:val="002B101F"/>
    <w:rsid w:val="002B4C0E"/>
    <w:rsid w:val="002C2852"/>
    <w:rsid w:val="002C3C0D"/>
    <w:rsid w:val="002C7683"/>
    <w:rsid w:val="002D574B"/>
    <w:rsid w:val="002E0633"/>
    <w:rsid w:val="002E0D81"/>
    <w:rsid w:val="002E256A"/>
    <w:rsid w:val="002E4D7B"/>
    <w:rsid w:val="002E5B92"/>
    <w:rsid w:val="002E7150"/>
    <w:rsid w:val="002F03EC"/>
    <w:rsid w:val="002F0D85"/>
    <w:rsid w:val="002F11CF"/>
    <w:rsid w:val="00304978"/>
    <w:rsid w:val="0031499B"/>
    <w:rsid w:val="00317FC0"/>
    <w:rsid w:val="00320052"/>
    <w:rsid w:val="003206FC"/>
    <w:rsid w:val="00321126"/>
    <w:rsid w:val="00324208"/>
    <w:rsid w:val="00325E7F"/>
    <w:rsid w:val="003358F0"/>
    <w:rsid w:val="00335FD6"/>
    <w:rsid w:val="00352AA4"/>
    <w:rsid w:val="00360FD7"/>
    <w:rsid w:val="00361C0E"/>
    <w:rsid w:val="003635FB"/>
    <w:rsid w:val="003719FE"/>
    <w:rsid w:val="00371DEC"/>
    <w:rsid w:val="00373021"/>
    <w:rsid w:val="00377A44"/>
    <w:rsid w:val="003862D0"/>
    <w:rsid w:val="00386B4A"/>
    <w:rsid w:val="00387A14"/>
    <w:rsid w:val="00397A8E"/>
    <w:rsid w:val="003A2CB5"/>
    <w:rsid w:val="003A3F6A"/>
    <w:rsid w:val="003A4391"/>
    <w:rsid w:val="003A5125"/>
    <w:rsid w:val="003A609B"/>
    <w:rsid w:val="003A6CF4"/>
    <w:rsid w:val="003B3CDF"/>
    <w:rsid w:val="003B3D65"/>
    <w:rsid w:val="003B6BBF"/>
    <w:rsid w:val="003C3982"/>
    <w:rsid w:val="003C7412"/>
    <w:rsid w:val="003D0089"/>
    <w:rsid w:val="003D0D6D"/>
    <w:rsid w:val="003D13AC"/>
    <w:rsid w:val="003D7C80"/>
    <w:rsid w:val="003E03E1"/>
    <w:rsid w:val="003E0725"/>
    <w:rsid w:val="003E3C22"/>
    <w:rsid w:val="003E52AB"/>
    <w:rsid w:val="003E6E10"/>
    <w:rsid w:val="003F0CB7"/>
    <w:rsid w:val="003F4873"/>
    <w:rsid w:val="003F7504"/>
    <w:rsid w:val="00403258"/>
    <w:rsid w:val="0040785D"/>
    <w:rsid w:val="00415248"/>
    <w:rsid w:val="004239D7"/>
    <w:rsid w:val="004343B7"/>
    <w:rsid w:val="00437062"/>
    <w:rsid w:val="004405CC"/>
    <w:rsid w:val="00450B08"/>
    <w:rsid w:val="004528C3"/>
    <w:rsid w:val="0045315A"/>
    <w:rsid w:val="00455DB8"/>
    <w:rsid w:val="00466231"/>
    <w:rsid w:val="00475431"/>
    <w:rsid w:val="004770CB"/>
    <w:rsid w:val="00480E01"/>
    <w:rsid w:val="00482A9C"/>
    <w:rsid w:val="004835CD"/>
    <w:rsid w:val="004836C1"/>
    <w:rsid w:val="00483E5D"/>
    <w:rsid w:val="0048414E"/>
    <w:rsid w:val="00485DA8"/>
    <w:rsid w:val="004939DF"/>
    <w:rsid w:val="00495742"/>
    <w:rsid w:val="004968E8"/>
    <w:rsid w:val="004A0A86"/>
    <w:rsid w:val="004A599C"/>
    <w:rsid w:val="004A75C1"/>
    <w:rsid w:val="004C202F"/>
    <w:rsid w:val="004C4924"/>
    <w:rsid w:val="004D7A65"/>
    <w:rsid w:val="004F6C5D"/>
    <w:rsid w:val="00506F9E"/>
    <w:rsid w:val="005071CA"/>
    <w:rsid w:val="005134BD"/>
    <w:rsid w:val="00520BDD"/>
    <w:rsid w:val="00522175"/>
    <w:rsid w:val="00526E8E"/>
    <w:rsid w:val="00527546"/>
    <w:rsid w:val="0053095F"/>
    <w:rsid w:val="00531A08"/>
    <w:rsid w:val="005323AF"/>
    <w:rsid w:val="00534D8F"/>
    <w:rsid w:val="00535FD4"/>
    <w:rsid w:val="00540EEF"/>
    <w:rsid w:val="005459EE"/>
    <w:rsid w:val="005519E6"/>
    <w:rsid w:val="005540C2"/>
    <w:rsid w:val="00555B97"/>
    <w:rsid w:val="0056108C"/>
    <w:rsid w:val="00561671"/>
    <w:rsid w:val="005634AE"/>
    <w:rsid w:val="005670E4"/>
    <w:rsid w:val="00570A8D"/>
    <w:rsid w:val="00582110"/>
    <w:rsid w:val="0059227C"/>
    <w:rsid w:val="005949F0"/>
    <w:rsid w:val="005960D9"/>
    <w:rsid w:val="00597586"/>
    <w:rsid w:val="005A3391"/>
    <w:rsid w:val="005A60AE"/>
    <w:rsid w:val="005A6A3E"/>
    <w:rsid w:val="005B198C"/>
    <w:rsid w:val="005B2037"/>
    <w:rsid w:val="005B4846"/>
    <w:rsid w:val="005B6F48"/>
    <w:rsid w:val="005C5EFE"/>
    <w:rsid w:val="005D1BBC"/>
    <w:rsid w:val="005D4A89"/>
    <w:rsid w:val="005D64E0"/>
    <w:rsid w:val="005D66CE"/>
    <w:rsid w:val="005E1BE2"/>
    <w:rsid w:val="005E1C03"/>
    <w:rsid w:val="005E1EB6"/>
    <w:rsid w:val="005E42A3"/>
    <w:rsid w:val="005E7376"/>
    <w:rsid w:val="005F0500"/>
    <w:rsid w:val="005F57D6"/>
    <w:rsid w:val="00606700"/>
    <w:rsid w:val="00610C5E"/>
    <w:rsid w:val="006166C0"/>
    <w:rsid w:val="00620138"/>
    <w:rsid w:val="00632B22"/>
    <w:rsid w:val="00641E07"/>
    <w:rsid w:val="006456FA"/>
    <w:rsid w:val="00650766"/>
    <w:rsid w:val="00650931"/>
    <w:rsid w:val="0065135C"/>
    <w:rsid w:val="006526D5"/>
    <w:rsid w:val="006541CE"/>
    <w:rsid w:val="006679D9"/>
    <w:rsid w:val="00671C0B"/>
    <w:rsid w:val="00675F1C"/>
    <w:rsid w:val="00681E5B"/>
    <w:rsid w:val="00685B7E"/>
    <w:rsid w:val="006874D9"/>
    <w:rsid w:val="00687A48"/>
    <w:rsid w:val="00687C9A"/>
    <w:rsid w:val="00693761"/>
    <w:rsid w:val="00693AF7"/>
    <w:rsid w:val="00695D9C"/>
    <w:rsid w:val="006A26B8"/>
    <w:rsid w:val="006A3C68"/>
    <w:rsid w:val="006B1413"/>
    <w:rsid w:val="006B4BC5"/>
    <w:rsid w:val="006C1AAC"/>
    <w:rsid w:val="006C27DB"/>
    <w:rsid w:val="006D2211"/>
    <w:rsid w:val="006D6596"/>
    <w:rsid w:val="006E1449"/>
    <w:rsid w:val="006E3485"/>
    <w:rsid w:val="006E3958"/>
    <w:rsid w:val="006E3DAB"/>
    <w:rsid w:val="006E54AE"/>
    <w:rsid w:val="006E5DAD"/>
    <w:rsid w:val="006F0DDF"/>
    <w:rsid w:val="006F4B61"/>
    <w:rsid w:val="0070002C"/>
    <w:rsid w:val="00704591"/>
    <w:rsid w:val="00706297"/>
    <w:rsid w:val="007071B7"/>
    <w:rsid w:val="00711A55"/>
    <w:rsid w:val="00716248"/>
    <w:rsid w:val="007207ED"/>
    <w:rsid w:val="007220F7"/>
    <w:rsid w:val="0073051A"/>
    <w:rsid w:val="00741FC1"/>
    <w:rsid w:val="007476DC"/>
    <w:rsid w:val="007533D3"/>
    <w:rsid w:val="00754597"/>
    <w:rsid w:val="00761175"/>
    <w:rsid w:val="0076385C"/>
    <w:rsid w:val="007645F6"/>
    <w:rsid w:val="00772D78"/>
    <w:rsid w:val="007771F4"/>
    <w:rsid w:val="007775E1"/>
    <w:rsid w:val="007809DD"/>
    <w:rsid w:val="00780D1C"/>
    <w:rsid w:val="00784B62"/>
    <w:rsid w:val="00787184"/>
    <w:rsid w:val="0079313B"/>
    <w:rsid w:val="00794BBF"/>
    <w:rsid w:val="00797666"/>
    <w:rsid w:val="007A1BA5"/>
    <w:rsid w:val="007A4CDC"/>
    <w:rsid w:val="007A5AD4"/>
    <w:rsid w:val="007B3434"/>
    <w:rsid w:val="007B38BC"/>
    <w:rsid w:val="007B56BA"/>
    <w:rsid w:val="007C000D"/>
    <w:rsid w:val="007C2695"/>
    <w:rsid w:val="007D010B"/>
    <w:rsid w:val="007E04E9"/>
    <w:rsid w:val="007E27D2"/>
    <w:rsid w:val="007E67F3"/>
    <w:rsid w:val="007F3219"/>
    <w:rsid w:val="007F3DA3"/>
    <w:rsid w:val="007F6724"/>
    <w:rsid w:val="007F6D2B"/>
    <w:rsid w:val="00804ACB"/>
    <w:rsid w:val="00812CE5"/>
    <w:rsid w:val="008355B2"/>
    <w:rsid w:val="008360DC"/>
    <w:rsid w:val="00837395"/>
    <w:rsid w:val="0083741B"/>
    <w:rsid w:val="008444E1"/>
    <w:rsid w:val="00854158"/>
    <w:rsid w:val="00856E23"/>
    <w:rsid w:val="00857888"/>
    <w:rsid w:val="00857E6F"/>
    <w:rsid w:val="00860931"/>
    <w:rsid w:val="008624AB"/>
    <w:rsid w:val="00871538"/>
    <w:rsid w:val="00873125"/>
    <w:rsid w:val="008747E7"/>
    <w:rsid w:val="00877765"/>
    <w:rsid w:val="0089526E"/>
    <w:rsid w:val="00895CA2"/>
    <w:rsid w:val="00896F40"/>
    <w:rsid w:val="00897631"/>
    <w:rsid w:val="008A5096"/>
    <w:rsid w:val="008B03B5"/>
    <w:rsid w:val="008B144E"/>
    <w:rsid w:val="008B6396"/>
    <w:rsid w:val="008C37E8"/>
    <w:rsid w:val="008C5E35"/>
    <w:rsid w:val="008C70C7"/>
    <w:rsid w:val="008D0C52"/>
    <w:rsid w:val="008D79D1"/>
    <w:rsid w:val="008E3C8A"/>
    <w:rsid w:val="008E5A99"/>
    <w:rsid w:val="008F00E2"/>
    <w:rsid w:val="008F1935"/>
    <w:rsid w:val="008F41AE"/>
    <w:rsid w:val="008F59B6"/>
    <w:rsid w:val="008F7366"/>
    <w:rsid w:val="008F758F"/>
    <w:rsid w:val="00900DFE"/>
    <w:rsid w:val="009030DE"/>
    <w:rsid w:val="0090319A"/>
    <w:rsid w:val="00905B0E"/>
    <w:rsid w:val="009139B7"/>
    <w:rsid w:val="0091696D"/>
    <w:rsid w:val="00922DF2"/>
    <w:rsid w:val="009235BC"/>
    <w:rsid w:val="00923FAA"/>
    <w:rsid w:val="00934E5C"/>
    <w:rsid w:val="0094572F"/>
    <w:rsid w:val="009473A2"/>
    <w:rsid w:val="0095604B"/>
    <w:rsid w:val="00961758"/>
    <w:rsid w:val="00961ABE"/>
    <w:rsid w:val="00971250"/>
    <w:rsid w:val="00972E6C"/>
    <w:rsid w:val="0097710A"/>
    <w:rsid w:val="0098049D"/>
    <w:rsid w:val="00985182"/>
    <w:rsid w:val="00993760"/>
    <w:rsid w:val="00995EDD"/>
    <w:rsid w:val="009A01F3"/>
    <w:rsid w:val="009B2A29"/>
    <w:rsid w:val="009B3298"/>
    <w:rsid w:val="009B32CD"/>
    <w:rsid w:val="009C336B"/>
    <w:rsid w:val="009C6929"/>
    <w:rsid w:val="009D3C34"/>
    <w:rsid w:val="009D69A4"/>
    <w:rsid w:val="009E157A"/>
    <w:rsid w:val="009E18D9"/>
    <w:rsid w:val="009E73A4"/>
    <w:rsid w:val="009F0C90"/>
    <w:rsid w:val="009F1C1A"/>
    <w:rsid w:val="009F4530"/>
    <w:rsid w:val="009F7C5A"/>
    <w:rsid w:val="00A01E10"/>
    <w:rsid w:val="00A03776"/>
    <w:rsid w:val="00A04280"/>
    <w:rsid w:val="00A052D5"/>
    <w:rsid w:val="00A072E8"/>
    <w:rsid w:val="00A16037"/>
    <w:rsid w:val="00A226D1"/>
    <w:rsid w:val="00A31118"/>
    <w:rsid w:val="00A332CB"/>
    <w:rsid w:val="00A40467"/>
    <w:rsid w:val="00A40DF4"/>
    <w:rsid w:val="00A418ED"/>
    <w:rsid w:val="00A45643"/>
    <w:rsid w:val="00A5526A"/>
    <w:rsid w:val="00A56CED"/>
    <w:rsid w:val="00A61833"/>
    <w:rsid w:val="00A671B2"/>
    <w:rsid w:val="00A710B6"/>
    <w:rsid w:val="00A71816"/>
    <w:rsid w:val="00A740F6"/>
    <w:rsid w:val="00A75A32"/>
    <w:rsid w:val="00A7726C"/>
    <w:rsid w:val="00A85277"/>
    <w:rsid w:val="00A930CA"/>
    <w:rsid w:val="00AA1348"/>
    <w:rsid w:val="00AA1A83"/>
    <w:rsid w:val="00AA2B60"/>
    <w:rsid w:val="00AA553E"/>
    <w:rsid w:val="00AB17FD"/>
    <w:rsid w:val="00AB37A7"/>
    <w:rsid w:val="00AB701B"/>
    <w:rsid w:val="00AC3232"/>
    <w:rsid w:val="00AC6A23"/>
    <w:rsid w:val="00AD017D"/>
    <w:rsid w:val="00AD1AF0"/>
    <w:rsid w:val="00AD6497"/>
    <w:rsid w:val="00AD748D"/>
    <w:rsid w:val="00AE00E9"/>
    <w:rsid w:val="00AE097E"/>
    <w:rsid w:val="00AE4146"/>
    <w:rsid w:val="00AF65FD"/>
    <w:rsid w:val="00B02809"/>
    <w:rsid w:val="00B035EE"/>
    <w:rsid w:val="00B0717A"/>
    <w:rsid w:val="00B11379"/>
    <w:rsid w:val="00B13ACE"/>
    <w:rsid w:val="00B21CBA"/>
    <w:rsid w:val="00B237D5"/>
    <w:rsid w:val="00B25E30"/>
    <w:rsid w:val="00B26073"/>
    <w:rsid w:val="00B27EB6"/>
    <w:rsid w:val="00B4722F"/>
    <w:rsid w:val="00B534E2"/>
    <w:rsid w:val="00B578F9"/>
    <w:rsid w:val="00B7036E"/>
    <w:rsid w:val="00B7310F"/>
    <w:rsid w:val="00B80926"/>
    <w:rsid w:val="00B90C4F"/>
    <w:rsid w:val="00B921F2"/>
    <w:rsid w:val="00B94FE7"/>
    <w:rsid w:val="00B97970"/>
    <w:rsid w:val="00BA28DB"/>
    <w:rsid w:val="00BA370B"/>
    <w:rsid w:val="00BA3E4D"/>
    <w:rsid w:val="00BA56FD"/>
    <w:rsid w:val="00BA5D57"/>
    <w:rsid w:val="00BA748E"/>
    <w:rsid w:val="00BB2808"/>
    <w:rsid w:val="00BB672D"/>
    <w:rsid w:val="00BC3571"/>
    <w:rsid w:val="00BC3A6A"/>
    <w:rsid w:val="00BD019B"/>
    <w:rsid w:val="00BD33EE"/>
    <w:rsid w:val="00BE0F93"/>
    <w:rsid w:val="00BE10F0"/>
    <w:rsid w:val="00BE1600"/>
    <w:rsid w:val="00BE2E24"/>
    <w:rsid w:val="00BE3A69"/>
    <w:rsid w:val="00BE4312"/>
    <w:rsid w:val="00BE4F00"/>
    <w:rsid w:val="00BE6BA5"/>
    <w:rsid w:val="00BF0BEF"/>
    <w:rsid w:val="00BF11C5"/>
    <w:rsid w:val="00BF3261"/>
    <w:rsid w:val="00C0069A"/>
    <w:rsid w:val="00C10888"/>
    <w:rsid w:val="00C11717"/>
    <w:rsid w:val="00C17884"/>
    <w:rsid w:val="00C20F8A"/>
    <w:rsid w:val="00C2273D"/>
    <w:rsid w:val="00C23E94"/>
    <w:rsid w:val="00C27942"/>
    <w:rsid w:val="00C30E54"/>
    <w:rsid w:val="00C32F41"/>
    <w:rsid w:val="00C426CD"/>
    <w:rsid w:val="00C47E6C"/>
    <w:rsid w:val="00C5056C"/>
    <w:rsid w:val="00C54938"/>
    <w:rsid w:val="00C560CE"/>
    <w:rsid w:val="00C6065A"/>
    <w:rsid w:val="00C6527D"/>
    <w:rsid w:val="00C6754C"/>
    <w:rsid w:val="00C67B83"/>
    <w:rsid w:val="00C717B9"/>
    <w:rsid w:val="00C72936"/>
    <w:rsid w:val="00C772BE"/>
    <w:rsid w:val="00C77696"/>
    <w:rsid w:val="00C81E77"/>
    <w:rsid w:val="00C94436"/>
    <w:rsid w:val="00C95C98"/>
    <w:rsid w:val="00C961A0"/>
    <w:rsid w:val="00CA214C"/>
    <w:rsid w:val="00CA3224"/>
    <w:rsid w:val="00CB10F6"/>
    <w:rsid w:val="00CB23D8"/>
    <w:rsid w:val="00CB24E8"/>
    <w:rsid w:val="00CB2A0B"/>
    <w:rsid w:val="00CB44ED"/>
    <w:rsid w:val="00CB6804"/>
    <w:rsid w:val="00CB7FE7"/>
    <w:rsid w:val="00CC3AF0"/>
    <w:rsid w:val="00CC61E3"/>
    <w:rsid w:val="00CC6366"/>
    <w:rsid w:val="00CD0805"/>
    <w:rsid w:val="00CD1B65"/>
    <w:rsid w:val="00CD4C98"/>
    <w:rsid w:val="00CE5C3C"/>
    <w:rsid w:val="00CE616A"/>
    <w:rsid w:val="00CF0099"/>
    <w:rsid w:val="00CF2DBA"/>
    <w:rsid w:val="00CF3577"/>
    <w:rsid w:val="00D03A28"/>
    <w:rsid w:val="00D13EEC"/>
    <w:rsid w:val="00D143DC"/>
    <w:rsid w:val="00D267F5"/>
    <w:rsid w:val="00D2770F"/>
    <w:rsid w:val="00D310B9"/>
    <w:rsid w:val="00D331CE"/>
    <w:rsid w:val="00D37812"/>
    <w:rsid w:val="00D42E2D"/>
    <w:rsid w:val="00D4554C"/>
    <w:rsid w:val="00D47D98"/>
    <w:rsid w:val="00D50301"/>
    <w:rsid w:val="00D52F13"/>
    <w:rsid w:val="00D55C31"/>
    <w:rsid w:val="00D567B4"/>
    <w:rsid w:val="00D57832"/>
    <w:rsid w:val="00D62656"/>
    <w:rsid w:val="00D64454"/>
    <w:rsid w:val="00D67F1F"/>
    <w:rsid w:val="00D70732"/>
    <w:rsid w:val="00D82249"/>
    <w:rsid w:val="00D8448B"/>
    <w:rsid w:val="00D87233"/>
    <w:rsid w:val="00D92AAC"/>
    <w:rsid w:val="00D96689"/>
    <w:rsid w:val="00DA1978"/>
    <w:rsid w:val="00DA6EB9"/>
    <w:rsid w:val="00DB0D85"/>
    <w:rsid w:val="00DC2D35"/>
    <w:rsid w:val="00DC41B1"/>
    <w:rsid w:val="00DC55C0"/>
    <w:rsid w:val="00DC6E0E"/>
    <w:rsid w:val="00DC7368"/>
    <w:rsid w:val="00DD2AAB"/>
    <w:rsid w:val="00DD5B91"/>
    <w:rsid w:val="00DD6B30"/>
    <w:rsid w:val="00DD7233"/>
    <w:rsid w:val="00DE2B50"/>
    <w:rsid w:val="00DE79A3"/>
    <w:rsid w:val="00DE7A67"/>
    <w:rsid w:val="00DF12F3"/>
    <w:rsid w:val="00E0626D"/>
    <w:rsid w:val="00E06B2B"/>
    <w:rsid w:val="00E11331"/>
    <w:rsid w:val="00E1469A"/>
    <w:rsid w:val="00E17360"/>
    <w:rsid w:val="00E20207"/>
    <w:rsid w:val="00E23A21"/>
    <w:rsid w:val="00E247C3"/>
    <w:rsid w:val="00E24CE4"/>
    <w:rsid w:val="00E30066"/>
    <w:rsid w:val="00E326CD"/>
    <w:rsid w:val="00E34A0F"/>
    <w:rsid w:val="00E41508"/>
    <w:rsid w:val="00E42BF2"/>
    <w:rsid w:val="00E4472A"/>
    <w:rsid w:val="00E45AD8"/>
    <w:rsid w:val="00E60D63"/>
    <w:rsid w:val="00E65C0A"/>
    <w:rsid w:val="00E739FF"/>
    <w:rsid w:val="00E7451E"/>
    <w:rsid w:val="00E755A0"/>
    <w:rsid w:val="00E81599"/>
    <w:rsid w:val="00E86D86"/>
    <w:rsid w:val="00E87BEB"/>
    <w:rsid w:val="00E9076C"/>
    <w:rsid w:val="00EA0007"/>
    <w:rsid w:val="00EA0082"/>
    <w:rsid w:val="00EA486C"/>
    <w:rsid w:val="00EB61AD"/>
    <w:rsid w:val="00EC31E8"/>
    <w:rsid w:val="00EC5925"/>
    <w:rsid w:val="00ED284A"/>
    <w:rsid w:val="00ED61ED"/>
    <w:rsid w:val="00ED76F1"/>
    <w:rsid w:val="00EE76C5"/>
    <w:rsid w:val="00EE7B89"/>
    <w:rsid w:val="00EF2E31"/>
    <w:rsid w:val="00EF78C4"/>
    <w:rsid w:val="00F03B43"/>
    <w:rsid w:val="00F03D8E"/>
    <w:rsid w:val="00F1010A"/>
    <w:rsid w:val="00F102CA"/>
    <w:rsid w:val="00F211A0"/>
    <w:rsid w:val="00F25EE3"/>
    <w:rsid w:val="00F269F2"/>
    <w:rsid w:val="00F26C24"/>
    <w:rsid w:val="00F30C47"/>
    <w:rsid w:val="00F31FA0"/>
    <w:rsid w:val="00F37C51"/>
    <w:rsid w:val="00F42C4C"/>
    <w:rsid w:val="00F469D4"/>
    <w:rsid w:val="00F600E0"/>
    <w:rsid w:val="00F64AED"/>
    <w:rsid w:val="00F64F1C"/>
    <w:rsid w:val="00F7158C"/>
    <w:rsid w:val="00F72603"/>
    <w:rsid w:val="00F72781"/>
    <w:rsid w:val="00F827B0"/>
    <w:rsid w:val="00F855ED"/>
    <w:rsid w:val="00F953C8"/>
    <w:rsid w:val="00F96BE6"/>
    <w:rsid w:val="00FB639C"/>
    <w:rsid w:val="00FD5035"/>
    <w:rsid w:val="00FD63B5"/>
    <w:rsid w:val="00FE5FA2"/>
    <w:rsid w:val="00FF578F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64229-EF50-481C-9CD7-218335C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E6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972E6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972E6C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Cell">
    <w:name w:val="ConsPlusCell"/>
    <w:rsid w:val="00972E6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972E6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rsid w:val="00972E6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972E6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972E6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table" w:styleId="a3">
    <w:name w:val="Table Grid"/>
    <w:basedOn w:val="a1"/>
    <w:uiPriority w:val="39"/>
    <w:rsid w:val="00B0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4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F44F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F44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F44F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207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207ED"/>
    <w:rPr>
      <w:rFonts w:ascii="Segoe UI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CD1B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OS&amp;n=465808&amp;dst=103400" TargetMode="External"/><Relationship Id="rId13" Type="http://schemas.openxmlformats.org/officeDocument/2006/relationships/hyperlink" Target="https://login.consultant.ru/link/?req=doc&amp;base=RLAW016&amp;n=108968&amp;dst=100007" TargetMode="External"/><Relationship Id="rId18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16&amp;n=114074" TargetMode="External"/><Relationship Id="rId17" Type="http://schemas.openxmlformats.org/officeDocument/2006/relationships/hyperlink" Target="https://login.consultant.ru/link/?req=doc&amp;base=ROS&amp;n=465808&amp;dst=37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OS&amp;n=465808&amp;dst=370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16&amp;n=1199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16&amp;n=113392" TargetMode="External"/><Relationship Id="rId10" Type="http://schemas.openxmlformats.org/officeDocument/2006/relationships/hyperlink" Target="https://login.consultant.ru/link/?req=doc&amp;base=ROS&amp;n=435381&amp;dst=100018" TargetMode="External"/><Relationship Id="rId19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OS&amp;n=469798" TargetMode="External"/><Relationship Id="rId14" Type="http://schemas.openxmlformats.org/officeDocument/2006/relationships/hyperlink" Target="https://login.consultant.ru/link/?req=doc&amp;base=RLAW016&amp;n=108968&amp;dst=1000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5C58-152A-42C9-B18D-8860139A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22</Pages>
  <Words>7330</Words>
  <Characters>41784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49016</CharactersWithSpaces>
  <SharedDoc>false</SharedDoc>
  <HLinks>
    <vt:vector size="216" baseType="variant">
      <vt:variant>
        <vt:i4>3604592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1704010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https://login.consultant.ru/link/?req=doc&amp;base=ROS&amp;n=465808&amp;dst=3722</vt:lpwstr>
      </vt:variant>
      <vt:variant>
        <vt:lpwstr/>
      </vt:variant>
      <vt:variant>
        <vt:i4>3604592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262214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131139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3735664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131139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393280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3735664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196681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P497</vt:lpwstr>
      </vt:variant>
      <vt:variant>
        <vt:i4>262212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P440</vt:lpwstr>
      </vt:variant>
      <vt:variant>
        <vt:i4>327750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P366</vt:lpwstr>
      </vt:variant>
      <vt:variant>
        <vt:i4>327747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P336</vt:lpwstr>
      </vt:variant>
      <vt:variant>
        <vt:i4>1704010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https://login.consultant.ru/link/?req=doc&amp;base=ROS&amp;n=465808&amp;dst=3722</vt:lpwstr>
      </vt:variant>
      <vt:variant>
        <vt:lpwstr/>
      </vt:variant>
      <vt:variant>
        <vt:i4>1835080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https://login.consultant.ru/link/?req=doc&amp;base=ROS&amp;n=465808&amp;dst=3704</vt:lpwstr>
      </vt:variant>
      <vt:variant>
        <vt:lpwstr/>
      </vt:variant>
      <vt:variant>
        <vt:i4>3080313</vt:i4>
      </vt:variant>
      <vt:variant>
        <vt:i4>51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131139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7798883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https://login.consultant.ru/link/?req=doc&amp;base=ROS&amp;n=465808</vt:lpwstr>
      </vt:variant>
      <vt:variant>
        <vt:lpwstr/>
      </vt:variant>
      <vt:variant>
        <vt:i4>6881322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https://login.consultant.ru/link/?req=doc&amp;base=RLAW016&amp;n=113392</vt:lpwstr>
      </vt:variant>
      <vt:variant>
        <vt:lpwstr/>
      </vt:variant>
      <vt:variant>
        <vt:i4>6291497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https://login.consultant.ru/link/?req=doc&amp;base=RLAW016&amp;n=114074</vt:lpwstr>
      </vt:variant>
      <vt:variant>
        <vt:lpwstr/>
      </vt:variant>
      <vt:variant>
        <vt:i4>7208992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https://login.consultant.ru/link/?req=doc&amp;base=RLAW016&amp;n=119942</vt:lpwstr>
      </vt:variant>
      <vt:variant>
        <vt:lpwstr/>
      </vt:variant>
      <vt:variant>
        <vt:i4>3080316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https://login.consultant.ru/link/?req=doc&amp;base=ROS&amp;n=435381&amp;dst=100018</vt:lpwstr>
      </vt:variant>
      <vt:variant>
        <vt:lpwstr/>
      </vt:variant>
      <vt:variant>
        <vt:i4>7471212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https://login.consultant.ru/link/?req=doc&amp;base=ROS&amp;n=469798</vt:lpwstr>
      </vt:variant>
      <vt:variant>
        <vt:lpwstr/>
      </vt:variant>
      <vt:variant>
        <vt:i4>2818169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https://login.consultant.ru/link/?req=doc&amp;base=ROS&amp;n=465808&amp;dst=103400</vt:lpwstr>
      </vt:variant>
      <vt:variant>
        <vt:lpwstr/>
      </vt:variant>
      <vt:variant>
        <vt:i4>3276856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https://login.consultant.ru/link/?req=doc&amp;base=RLAW016&amp;n=108968&amp;dst=100007</vt:lpwstr>
      </vt:variant>
      <vt:variant>
        <vt:lpwstr/>
      </vt:variant>
      <vt:variant>
        <vt:i4>3276856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https://login.consultant.ru/link/?req=doc&amp;base=RLAW016&amp;n=108968&amp;dst=100007</vt:lpwstr>
      </vt:variant>
      <vt:variant>
        <vt:lpwstr/>
      </vt:variant>
      <vt:variant>
        <vt:i4>6291497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https://login.consultant.ru/link/?req=doc&amp;base=RLAW016&amp;n=114074</vt:lpwstr>
      </vt:variant>
      <vt:variant>
        <vt:lpwstr/>
      </vt:variant>
      <vt:variant>
        <vt:i4>7208992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https://login.consultant.ru/link/?req=doc&amp;base=RLAW016&amp;n=119942</vt:lpwstr>
      </vt:variant>
      <vt:variant>
        <vt:lpwstr/>
      </vt:variant>
      <vt:variant>
        <vt:i4>3080316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https://login.consultant.ru/link/?req=doc&amp;base=ROS&amp;n=435381&amp;dst=100018</vt:lpwstr>
      </vt:variant>
      <vt:variant>
        <vt:lpwstr/>
      </vt:variant>
      <vt:variant>
        <vt:i4>7471212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https://login.consultant.ru/link/?req=doc&amp;base=ROS&amp;n=469798</vt:lpwstr>
      </vt:variant>
      <vt:variant>
        <vt:lpwstr/>
      </vt:variant>
      <vt:variant>
        <vt:i4>2818169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https://login.consultant.ru/link/?req=doc&amp;base=ROS&amp;n=465808&amp;dst=103400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Николай Владимирович</dc:creator>
  <cp:lastModifiedBy>Попов Николай Владимирович</cp:lastModifiedBy>
  <cp:revision>92</cp:revision>
  <cp:lastPrinted>2024-08-09T03:49:00Z</cp:lastPrinted>
  <dcterms:created xsi:type="dcterms:W3CDTF">2025-01-22T10:11:00Z</dcterms:created>
  <dcterms:modified xsi:type="dcterms:W3CDTF">2025-04-24T05:01:00Z</dcterms:modified>
</cp:coreProperties>
</file>