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Прокуратура Железнодорожного района города Барнаула помогла местному жителю с ограниченными возможностями здоровья в обеспечении доступности его жилья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Прокуратура Железнодорожного района города Барнаула проверила исполнение законодательства о доступности окружающей среды для маломобильных групп населения.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Установлено, что гражданин, являясь инвалидом II группы, проживает в многоквартирном доме. Ранее он неоднократно обращался в администрацию с заявлением об установлении поручней на первом этаже подъезда, так как общее имущество не было приспособлено для бе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спрепятственного доступа инвалида к жилому помещению.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После вмешательства прокуратуры в подъезде дома установлены поручни.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2024-12-24T01:24:30Z</dcterms:modified>
</cp:coreProperties>
</file>