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BC" w:rsidRPr="00D700BC" w:rsidRDefault="00D700BC" w:rsidP="00D700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0BC">
        <w:rPr>
          <w:rFonts w:ascii="Times New Roman" w:hAnsi="Times New Roman" w:cs="Times New Roman"/>
          <w:b/>
          <w:sz w:val="28"/>
          <w:szCs w:val="28"/>
        </w:rPr>
        <w:t>Обязанность граждан по установке ограждений в границах земельного участка</w:t>
      </w:r>
    </w:p>
    <w:p w:rsidR="00D700BC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Распространенной проблемой индивидуальной жилой застройки является наличие ограждений на территории общего пользования. Собственники земельных участков</w:t>
      </w:r>
      <w:r w:rsidRPr="00D700BC">
        <w:rPr>
          <w:rFonts w:ascii="Times New Roman" w:hAnsi="Times New Roman" w:cs="Times New Roman"/>
          <w:sz w:val="28"/>
          <w:szCs w:val="28"/>
        </w:rPr>
        <w:t xml:space="preserve"> устанавливают ограждения</w:t>
      </w:r>
      <w:r w:rsidRPr="00D700BC">
        <w:rPr>
          <w:rFonts w:ascii="Times New Roman" w:hAnsi="Times New Roman" w:cs="Times New Roman"/>
          <w:sz w:val="28"/>
          <w:szCs w:val="28"/>
        </w:rPr>
        <w:t xml:space="preserve"> за границ</w:t>
      </w:r>
      <w:r w:rsidRPr="00D700BC">
        <w:rPr>
          <w:rFonts w:ascii="Times New Roman" w:hAnsi="Times New Roman" w:cs="Times New Roman"/>
          <w:sz w:val="28"/>
          <w:szCs w:val="28"/>
        </w:rPr>
        <w:t>ами</w:t>
      </w:r>
      <w:r w:rsidRPr="00D700BC">
        <w:rPr>
          <w:rFonts w:ascii="Times New Roman" w:hAnsi="Times New Roman" w:cs="Times New Roman"/>
          <w:sz w:val="28"/>
          <w:szCs w:val="28"/>
        </w:rPr>
        <w:t xml:space="preserve"> отведенных им земельных участков, что уменьшает ширину улиц, нарушает права соседей, мешает передвижению транспорта и пешеходов.</w:t>
      </w:r>
    </w:p>
    <w:p w:rsidR="00D700BC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В администрацию</w:t>
      </w:r>
      <w:r w:rsidRPr="00D700BC">
        <w:rPr>
          <w:rFonts w:ascii="Times New Roman" w:hAnsi="Times New Roman" w:cs="Times New Roman"/>
          <w:sz w:val="28"/>
          <w:szCs w:val="28"/>
        </w:rPr>
        <w:t xml:space="preserve"> Индустриального</w:t>
      </w:r>
      <w:r w:rsidRPr="00D700BC">
        <w:rPr>
          <w:rFonts w:ascii="Times New Roman" w:hAnsi="Times New Roman" w:cs="Times New Roman"/>
          <w:sz w:val="28"/>
          <w:szCs w:val="28"/>
        </w:rPr>
        <w:t xml:space="preserve"> района поступают </w:t>
      </w:r>
      <w:r w:rsidRPr="00D700BC">
        <w:rPr>
          <w:rFonts w:ascii="Times New Roman" w:hAnsi="Times New Roman" w:cs="Times New Roman"/>
          <w:sz w:val="28"/>
          <w:szCs w:val="28"/>
        </w:rPr>
        <w:t>обращения</w:t>
      </w:r>
      <w:r w:rsidRPr="00D700BC">
        <w:rPr>
          <w:rFonts w:ascii="Times New Roman" w:hAnsi="Times New Roman" w:cs="Times New Roman"/>
          <w:sz w:val="28"/>
          <w:szCs w:val="28"/>
        </w:rPr>
        <w:t xml:space="preserve"> граждан с просьбой проверить законность установки ограждений и принять меры по восстановлению их прав. В случае установления фактов подобных нарушений, собственнику земельного участка направляется </w:t>
      </w:r>
      <w:r w:rsidRPr="00D700BC">
        <w:rPr>
          <w:rFonts w:ascii="Times New Roman" w:hAnsi="Times New Roman" w:cs="Times New Roman"/>
          <w:sz w:val="28"/>
          <w:szCs w:val="28"/>
        </w:rPr>
        <w:t>уведомление</w:t>
      </w:r>
      <w:r w:rsidRPr="00D700BC">
        <w:rPr>
          <w:rFonts w:ascii="Times New Roman" w:hAnsi="Times New Roman" w:cs="Times New Roman"/>
          <w:sz w:val="28"/>
          <w:szCs w:val="28"/>
        </w:rPr>
        <w:t xml:space="preserve"> с требованием об устранении выявленного нарушения, путём освобождения самовольно занятой территории общего пользования от ограждения  и приведения ее в состояние, пригодное для дальнейшей эксплуатации в течение определенного срока.</w:t>
      </w:r>
    </w:p>
    <w:p w:rsidR="00D700BC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В случае неисполнения требований, понуждение собственника устранить нарушения производится в судебном порядке.</w:t>
      </w:r>
    </w:p>
    <w:p w:rsidR="00D700BC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Ограждение не является объектом капитального строительства, его снос или перенос не повлияет на техническое состояние жилого дома, однако, судебное разбирательство может повлечь за собой как материальные затраты, так и дополнительные неудобства.</w:t>
      </w:r>
    </w:p>
    <w:p w:rsidR="00D700BC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Согласно статье 210 Гражданского кодекса РФ собственник несет бремя содержания принадлежащего ему имущества. Учитывая изложенное, собственник земельного участка обязан знать его границы и самостоятельно принимать для этого все необходимые меры.</w:t>
      </w:r>
    </w:p>
    <w:p w:rsidR="00D700BC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В связи с чем, собственникам земельных участков при первоначальном возведении ограждений необходимо установить их границы, в целях недопущения самовольного занятия земель общего пользования.</w:t>
      </w:r>
    </w:p>
    <w:p w:rsidR="00000000" w:rsidRPr="00D700BC" w:rsidRDefault="00D700BC" w:rsidP="00D7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>С целью определения местоположения границ земельных участков следует обращаться к кадастровым инженерам.</w:t>
      </w:r>
    </w:p>
    <w:sectPr w:rsidR="00000000" w:rsidRPr="00D7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0BC"/>
    <w:rsid w:val="00D7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2</cp:revision>
  <cp:lastPrinted>2023-12-21T02:32:00Z</cp:lastPrinted>
  <dcterms:created xsi:type="dcterms:W3CDTF">2023-12-21T02:28:00Z</dcterms:created>
  <dcterms:modified xsi:type="dcterms:W3CDTF">2023-12-21T02:38:00Z</dcterms:modified>
</cp:coreProperties>
</file>