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Приговором Железнодорожного районного суда города Барнаула осужден житель города Новокузнецка за грабеж в ювелирном магазине</w:t>
      </w: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eastAsia="PT Astra Serif" w:cs="PT Astra Serif"/>
          <w:b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Приговором Железнодорожного районного суда города Барнаула осужден житель города Новокузнецка за грабеж в крупном размере по п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.«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д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» ч.2 ст.161 УК РФ.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Установлено, что в нояб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ре 2023 года мужчина совершил открытое хищения золотых украшений в магазине города Барнаула. Он попросил продавца показать товар, а затем вырвал планшет для ювелирных украшений, на котором находилось 13 золотых цепей на общую сумму свыше 600 тысяч рублей. 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Виновному судом назначено наказание в виде реального лишения свободы с отбыванием в исправительной колонии особого режима.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/>
        <w:ind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2025-06-26T04:42:14Z</dcterms:modified>
</cp:coreProperties>
</file>