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7"/>
        <w:ind w:hanging="0"/>
        <w:jc w:val="right"/>
        <w:rPr>
          <w:rFonts w:ascii="PT Astra Serif" w:hAnsi="PT Astra Serif"/>
          <w:szCs w:val="28"/>
          <w:lang w:val="en-US"/>
        </w:rPr>
      </w:pPr>
      <w:r>
        <w:rPr>
          <w:rFonts w:ascii="PT Astra Serif" w:hAnsi="PT Astra Serif"/>
          <w:szCs w:val="28"/>
        </w:rPr>
        <w:t xml:space="preserve">Приложение </w:t>
      </w:r>
    </w:p>
    <w:p>
      <w:pPr>
        <w:pStyle w:val="ConsPlusNonformat"/>
        <w:spacing w:lineRule="auto" w:line="247"/>
        <w:jc w:val="center"/>
        <w:rPr>
          <w:rFonts w:ascii="PT Astra Serif" w:hAnsi="PT Astra Serif" w:cs="Times New Roman"/>
          <w:sz w:val="28"/>
          <w:szCs w:val="28"/>
        </w:rPr>
      </w:pPr>
      <w:r>
        <w:rPr>
          <w:rFonts w:cs="Times New Roman" w:ascii="PT Astra Serif" w:hAnsi="PT Astra Serif"/>
          <w:sz w:val="28"/>
          <w:szCs w:val="28"/>
        </w:rPr>
        <w:t xml:space="preserve">ЗАКЛЮЧЕНИЕ </w:t>
      </w:r>
    </w:p>
    <w:p>
      <w:pPr>
        <w:pStyle w:val="ConsPlusNonformat"/>
        <w:spacing w:lineRule="auto" w:line="247"/>
        <w:jc w:val="center"/>
        <w:rPr>
          <w:rFonts w:ascii="PT Astra Serif" w:hAnsi="PT Astra Serif" w:cs="Times New Roman"/>
          <w:sz w:val="28"/>
          <w:szCs w:val="28"/>
        </w:rPr>
      </w:pPr>
      <w:r>
        <w:rPr>
          <w:rFonts w:cs="Times New Roman" w:ascii="PT Astra Serif" w:hAnsi="PT Astra Serif"/>
          <w:sz w:val="28"/>
          <w:szCs w:val="28"/>
        </w:rPr>
        <w:t>об оценке регулирующего воздействия</w:t>
      </w:r>
    </w:p>
    <w:p>
      <w:pPr>
        <w:pStyle w:val="ConsPlusNonformat"/>
        <w:spacing w:lineRule="auto" w:line="247"/>
        <w:jc w:val="right"/>
        <w:rPr>
          <w:rFonts w:ascii="PT Astra Serif" w:hAnsi="PT Astra Serif" w:cs="Times New Roman"/>
          <w:sz w:val="28"/>
          <w:szCs w:val="28"/>
          <w:u w:val="single"/>
        </w:rPr>
      </w:pPr>
      <w:r>
        <w:rPr>
          <w:rFonts w:cs="Times New Roman" w:ascii="PT Astra Serif" w:hAnsi="PT Astra Serif"/>
          <w:sz w:val="28"/>
          <w:szCs w:val="28"/>
          <w:u w:val="single"/>
        </w:rPr>
        <w:t>0</w:t>
      </w:r>
      <w:r>
        <w:rPr>
          <w:rFonts w:cs="Times New Roman" w:ascii="PT Astra Serif" w:hAnsi="PT Astra Serif"/>
          <w:sz w:val="28"/>
          <w:szCs w:val="28"/>
          <w:u w:val="single"/>
        </w:rPr>
        <w:t>4</w:t>
      </w:r>
      <w:r>
        <w:rPr>
          <w:rFonts w:cs="Times New Roman" w:ascii="PT Astra Serif" w:hAnsi="PT Astra Serif"/>
          <w:sz w:val="28"/>
          <w:szCs w:val="28"/>
          <w:u w:val="single"/>
        </w:rPr>
        <w:t>.09.2025</w:t>
      </w:r>
    </w:p>
    <w:p>
      <w:pPr>
        <w:pStyle w:val="ConsPlusNonformat"/>
        <w:spacing w:lineRule="auto" w:line="247"/>
        <w:jc w:val="right"/>
        <w:rPr>
          <w:rFonts w:ascii="PT Astra Serif" w:hAnsi="PT Astra Serif" w:cs="Times New Roman"/>
          <w:color w:val="000000"/>
          <w:sz w:val="28"/>
          <w:szCs w:val="28"/>
          <w:highlight w:val="yellow"/>
        </w:rPr>
      </w:pPr>
      <w:r>
        <w:rPr>
          <w:rFonts w:cs="Times New Roman" w:ascii="PT Astra Serif" w:hAnsi="PT Astra Serif"/>
          <w:color w:val="000000"/>
          <w:sz w:val="28"/>
          <w:szCs w:val="28"/>
          <w:highlight w:val="yellow"/>
        </w:rPr>
      </w:r>
    </w:p>
    <w:p>
      <w:pPr>
        <w:pStyle w:val="ConsPlusNonformat"/>
        <w:spacing w:lineRule="auto" w:line="247"/>
        <w:ind w:firstLine="851"/>
        <w:jc w:val="both"/>
        <w:rPr>
          <w:rFonts w:ascii="PT Astra Serif" w:hAnsi="PT Astra Serif" w:cs="Times New Roman"/>
          <w:bCs/>
          <w:color w:val="000000"/>
          <w:sz w:val="28"/>
          <w:szCs w:val="28"/>
          <w:shd w:fill="FFFFFF" w:val="clear"/>
        </w:rPr>
      </w:pPr>
      <w:r>
        <w:rPr>
          <w:rFonts w:cs="Times New Roman" w:ascii="PT Astra Serif" w:hAnsi="PT Astra Serif"/>
          <w:color w:val="000000"/>
          <w:sz w:val="28"/>
          <w:szCs w:val="28"/>
        </w:rPr>
        <w:t xml:space="preserve">Комитет экономического развития и инвестиционной деятельности администрации города Барнаула в соответствии с Федеральным </w:t>
      </w:r>
      <w:hyperlink r:id="rId2">
        <w:r>
          <w:rPr>
            <w:rStyle w:val="Style"/>
            <w:rFonts w:eastAsia="Calibri" w:cs="Times New Roman" w:ascii="PT Astra Serif" w:hAnsi="PT Astra Serif"/>
            <w:color w:val="000000"/>
            <w:sz w:val="28"/>
            <w:szCs w:val="28"/>
            <w:u w:val="none"/>
          </w:rPr>
          <w:t>законом</w:t>
        </w:r>
      </w:hyperlink>
      <w:r>
        <w:rPr>
          <w:rFonts w:cs="Times New Roman" w:ascii="PT Astra Serif" w:hAnsi="PT Astra Serif"/>
          <w:color w:val="000000"/>
          <w:sz w:val="28"/>
          <w:szCs w:val="28"/>
        </w:rPr>
        <w:t xml:space="preserve"> от 06.10.2003 №131-ФЗ «Об общих принципах организации местного самоуправления в Российской </w:t>
      </w:r>
      <w:r>
        <w:rPr>
          <w:rFonts w:cs="Times New Roman" w:ascii="PT Astra Serif" w:hAnsi="PT Astra Serif"/>
          <w:bCs/>
          <w:color w:val="000000"/>
          <w:sz w:val="28"/>
          <w:szCs w:val="28"/>
          <w:shd w:fill="FFFFFF" w:val="clear"/>
        </w:rPr>
        <w:t xml:space="preserve">Федерации», законом Алтайского края от 10.11.2014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(далее – закон Алтайского края от 10.11.2014 </w:t>
        <w:br/>
        <w:t xml:space="preserve">№90-ЗС), Положением о проведении оценки регулирующего воздействия проектов муниципальных нормативных правовых актов города Барнаула и экспертизы муниципальных нормативных правовых актов города Барнаула, утвержденным постановлением администрации города Барнаула от 23.09.2016 №1903 </w:t>
        <w:br/>
        <w:t xml:space="preserve">(далее – Положение), рассмотрел проект постановления администрации города </w:t>
        <w:br/>
        <w:t>«О внесении изменений в постановление администрации города от 25.04.2013 №1545 (в редакции постановления от 28.04.2025 №588)» (далее – проект МНПА), разработанный и направленный  для подготовки настоящего заключения комитетом по развитию предпринимательства, потребительскому рынку и вопросам труда администрации Барнаула</w:t>
      </w:r>
      <w:r>
        <w:rPr>
          <w:rFonts w:cs="Times New Roman" w:ascii="PT Astra Serif" w:hAnsi="PT Astra Serif"/>
          <w:color w:val="000000"/>
          <w:sz w:val="28"/>
          <w:szCs w:val="28"/>
        </w:rPr>
        <w:t xml:space="preserve"> (далее – разработчик), и сообщает следующее.</w:t>
      </w:r>
    </w:p>
    <w:p>
      <w:pPr>
        <w:pStyle w:val="Normal"/>
        <w:spacing w:lineRule="auto" w:line="247"/>
        <w:jc w:val="both"/>
        <w:rPr>
          <w:rFonts w:ascii="PT Astra Serif" w:hAnsi="PT Astra Serif" w:eastAsia="Times New Roman"/>
          <w:color w:val="000000"/>
          <w:szCs w:val="28"/>
          <w:lang w:eastAsia="ru-RU"/>
        </w:rPr>
      </w:pPr>
      <w:r>
        <w:rPr>
          <w:rFonts w:eastAsia="Times New Roman" w:ascii="PT Astra Serif" w:hAnsi="PT Astra Serif"/>
          <w:color w:val="000000"/>
          <w:szCs w:val="28"/>
          <w:lang w:eastAsia="ru-RU"/>
        </w:rPr>
        <w:t>Проект МНПА и сводный отчет о проведении оценки регулирующего воздействия (далее – сводный отчет) направлены разработчиком для подготовки настоящего заключения впервые.</w:t>
      </w:r>
    </w:p>
    <w:p>
      <w:pPr>
        <w:pStyle w:val="Normal"/>
        <w:spacing w:lineRule="auto" w:line="247"/>
        <w:jc w:val="both"/>
        <w:rPr>
          <w:rFonts w:ascii="PT Astra Serif" w:hAnsi="PT Astra Serif" w:eastAsia="Times New Roman"/>
          <w:color w:val="000000"/>
          <w:szCs w:val="28"/>
          <w:lang w:eastAsia="ru-RU"/>
        </w:rPr>
      </w:pPr>
      <w:r>
        <w:rPr>
          <w:rFonts w:eastAsia="Times New Roman" w:ascii="PT Astra Serif" w:hAnsi="PT Astra Serif"/>
          <w:color w:val="000000"/>
          <w:szCs w:val="28"/>
          <w:lang w:eastAsia="ru-RU"/>
        </w:rPr>
        <w:t xml:space="preserve">Представленный сводный отчет соответствует требованиям части 2 статьи </w:t>
      </w:r>
      <w:r>
        <w:rPr>
          <w:rFonts w:eastAsia="Times New Roman" w:ascii="PT Astra Serif" w:hAnsi="PT Astra Serif"/>
          <w:color w:val="000000"/>
          <w:szCs w:val="28"/>
          <w:lang w:eastAsia="ru-RU"/>
        </w:rPr>
        <w:br w:type="textWrapping" w:clear="all"/>
      </w:r>
      <w:r>
        <w:rPr>
          <w:rFonts w:eastAsia="Times New Roman" w:ascii="PT Astra Serif" w:hAnsi="PT Astra Serif"/>
          <w:color w:val="000000"/>
          <w:szCs w:val="28"/>
          <w:lang w:eastAsia="ru-RU"/>
        </w:rPr>
        <w:t>4 закона Алтайского края от 10.11.2014 №90-ЗС.</w:t>
      </w:r>
    </w:p>
    <w:p>
      <w:pPr>
        <w:pStyle w:val="Normal"/>
        <w:spacing w:lineRule="auto" w:line="247"/>
        <w:jc w:val="both"/>
        <w:rPr>
          <w:rFonts w:ascii="PT Astra Serif" w:hAnsi="PT Astra Serif" w:eastAsia="Times New Roman"/>
          <w:color w:val="000000"/>
          <w:szCs w:val="28"/>
          <w:lang w:eastAsia="ru-RU"/>
        </w:rPr>
      </w:pPr>
      <w:r>
        <w:rPr>
          <w:rFonts w:eastAsia="Times New Roman" w:ascii="PT Astra Serif" w:hAnsi="PT Astra Serif"/>
          <w:color w:val="000000"/>
          <w:szCs w:val="28"/>
          <w:lang w:eastAsia="ru-RU"/>
        </w:rPr>
        <w:t xml:space="preserve">Форма, предусмотренная приложением 1 к Положению, при подготовке сводного отчета соблюдена. </w:t>
      </w:r>
    </w:p>
    <w:p>
      <w:pPr>
        <w:pStyle w:val="Normal"/>
        <w:spacing w:lineRule="auto" w:line="247"/>
        <w:jc w:val="both"/>
        <w:rPr>
          <w:rFonts w:ascii="PT Astra Serif" w:hAnsi="PT Astra Serif" w:eastAsia="Times New Roman"/>
          <w:color w:val="000000"/>
          <w:szCs w:val="28"/>
          <w:lang w:eastAsia="ru-RU"/>
        </w:rPr>
      </w:pPr>
      <w:r>
        <w:rPr>
          <w:rFonts w:eastAsia="Times New Roman" w:ascii="PT Astra Serif" w:hAnsi="PT Astra Serif"/>
          <w:color w:val="000000"/>
          <w:szCs w:val="28"/>
          <w:lang w:eastAsia="ru-RU"/>
        </w:rPr>
        <w:t>В целях организации публичного обсуждения разработчик осуществил размещение проекта МНПА и сводного отчета на официальном Интернет-сайте города.</w:t>
      </w:r>
    </w:p>
    <w:p>
      <w:pPr>
        <w:pStyle w:val="Normal"/>
        <w:spacing w:lineRule="auto" w:line="247"/>
        <w:jc w:val="both"/>
        <w:rPr>
          <w:rFonts w:ascii="PT Astra Serif" w:hAnsi="PT Astra Serif" w:eastAsia="Times New Roman"/>
          <w:color w:val="000000"/>
          <w:szCs w:val="28"/>
          <w:lang w:eastAsia="ru-RU"/>
        </w:rPr>
      </w:pPr>
      <w:r>
        <w:rPr>
          <w:rFonts w:eastAsia="Times New Roman" w:ascii="PT Astra Serif" w:hAnsi="PT Astra Serif"/>
          <w:color w:val="000000"/>
          <w:szCs w:val="28"/>
          <w:lang w:eastAsia="ru-RU"/>
        </w:rPr>
        <w:t xml:space="preserve">Публичное обсуждение проекта МНПА и сводного отчета проводилось </w:t>
      </w:r>
      <w:r>
        <w:rPr>
          <w:rFonts w:eastAsia="Times New Roman" w:ascii="PT Astra Serif" w:hAnsi="PT Astra Serif"/>
          <w:color w:val="000000"/>
          <w:szCs w:val="28"/>
          <w:lang w:eastAsia="ru-RU"/>
        </w:rPr>
        <w:br w:type="textWrapping" w:clear="all"/>
      </w:r>
      <w:r>
        <w:rPr>
          <w:rFonts w:eastAsia="Times New Roman" w:ascii="PT Astra Serif" w:hAnsi="PT Astra Serif"/>
          <w:color w:val="000000"/>
          <w:szCs w:val="28"/>
          <w:lang w:eastAsia="ru-RU"/>
        </w:rPr>
        <w:t>в период с 29.07.2025 по 22.08.2025.</w:t>
      </w:r>
    </w:p>
    <w:p>
      <w:pPr>
        <w:pStyle w:val="Normal"/>
        <w:spacing w:lineRule="auto" w:line="247"/>
        <w:jc w:val="both"/>
        <w:rPr/>
      </w:pPr>
      <w:r>
        <w:rPr>
          <w:rFonts w:ascii="PT Astra Serif" w:hAnsi="PT Astra Serif"/>
          <w:color w:val="000000"/>
          <w:szCs w:val="28"/>
        </w:rPr>
        <w:t xml:space="preserve">Извещения о начале публичного обсуждения в соответствии с частью 3           статьи 5 закона Алтайского края от 10.11.2014 №90-ЗС были направлены: </w:t>
      </w:r>
      <w:r>
        <w:rPr>
          <w:rFonts w:ascii="PT Astra Serif" w:hAnsi="PT Astra Serif"/>
          <w:szCs w:val="28"/>
        </w:rPr>
        <w:t xml:space="preserve">Уполномоченному по защите прав предпринимателей в Алтайском крае, </w:t>
        <w:br/>
        <w:t>НП «Алтайский союз предпринимателей», Координационному совету предпринимателей при главе города Барнаула, комитету по образованию города Барнаула, комитету по делам молодежи администрации города Барнаула, комитету                по культуре города Барнаула, отделу мобилизационной работы администрации города Барнаула</w:t>
      </w:r>
      <w:r>
        <w:rPr>
          <w:rFonts w:ascii="PT Astra Serif" w:hAnsi="PT Astra Serif"/>
          <w:lang w:eastAsia="en-US"/>
        </w:rPr>
        <w:t>.</w:t>
      </w:r>
      <w:bookmarkStart w:id="0" w:name="undefined"/>
      <w:bookmarkEnd w:id="0"/>
    </w:p>
    <w:p>
      <w:pPr>
        <w:pStyle w:val="Normal"/>
        <w:keepLines w:val="false"/>
        <w:widowControl w:val="false"/>
        <w:suppressLineNumbers w:val="0"/>
        <w:spacing w:lineRule="auto" w:line="247" w:before="0" w:after="0"/>
        <w:ind w:firstLine="720"/>
        <w:jc w:val="both"/>
        <w:rPr>
          <w:rFonts w:ascii="PT Astra Serif" w:hAnsi="PT Astra Serif"/>
        </w:rPr>
      </w:pPr>
      <w:r>
        <w:rPr>
          <w:rFonts w:ascii="PT Astra Serif" w:hAnsi="PT Astra Serif"/>
          <w:szCs w:val="28"/>
        </w:rPr>
        <w:t>В течение срока, предусмотренного для публичного обсуждения, в адрес разработчика предложения не поступали.</w:t>
      </w:r>
    </w:p>
    <w:p>
      <w:pPr>
        <w:pStyle w:val="Normal"/>
        <w:keepLines w:val="false"/>
        <w:widowControl w:val="false"/>
        <w:suppressLineNumbers w:val="0"/>
        <w:spacing w:lineRule="auto" w:line="247" w:before="0" w:after="0"/>
        <w:ind w:firstLine="720"/>
        <w:jc w:val="both"/>
        <w:rPr>
          <w:rFonts w:ascii="PT Astra Serif" w:hAnsi="PT Astra Serif"/>
        </w:rPr>
      </w:pPr>
      <w:r>
        <w:rPr>
          <w:rFonts w:ascii="PT Astra Serif" w:hAnsi="PT Astra Serif"/>
          <w:szCs w:val="28"/>
        </w:rPr>
        <w:t>По результатам проведения публичного обсуждения разработчиком было принято решение о доработке сводного отчета и направлении ответственному за подготовку заключения проекта МНПА и доработанного сводного отчета.</w:t>
      </w:r>
    </w:p>
    <w:p>
      <w:pPr>
        <w:pStyle w:val="Normal"/>
        <w:widowControl w:val="false"/>
        <w:suppressLineNumbers w:val="0"/>
        <w:spacing w:lineRule="auto" w:line="247" w:before="0" w:after="0"/>
        <w:ind w:firstLine="720"/>
        <w:jc w:val="both"/>
        <w:rPr>
          <w:rFonts w:ascii="PT Astra Serif" w:hAnsi="PT Astra Serif"/>
          <w:szCs w:val="28"/>
        </w:rPr>
      </w:pPr>
      <w:r>
        <w:rPr>
          <w:rFonts w:ascii="PT Astra Serif" w:hAnsi="PT Astra Serif"/>
          <w:szCs w:val="28"/>
        </w:rPr>
        <w:t>В доработанный по результатам публичного обсуждения сводный отчет разработчиком включены сведения о проведении публичного обсуждения, сроках его проведения.</w:t>
      </w:r>
    </w:p>
    <w:p>
      <w:pPr>
        <w:pStyle w:val="Normal"/>
        <w:spacing w:lineRule="auto" w:line="247"/>
        <w:ind w:firstLine="720"/>
        <w:jc w:val="both"/>
        <w:rPr>
          <w:rFonts w:ascii="PT Astra Serif" w:hAnsi="PT Astra Serif"/>
          <w:szCs w:val="28"/>
        </w:rPr>
      </w:pPr>
      <w:r>
        <w:rPr>
          <w:rFonts w:ascii="PT Astra Serif" w:hAnsi="PT Astra Serif"/>
          <w:szCs w:val="28"/>
        </w:rPr>
        <w:t>Доработанный по результатам публичного обсуждения сводный отчет разработчиком размещен на официальном Интернет-сайте города Барнаула.</w:t>
      </w:r>
    </w:p>
    <w:p>
      <w:pPr>
        <w:pStyle w:val="Normal"/>
        <w:spacing w:lineRule="auto" w:line="247"/>
        <w:ind w:firstLine="720"/>
        <w:jc w:val="both"/>
        <w:rPr>
          <w:rFonts w:ascii="PT Astra Serif" w:hAnsi="PT Astra Serif"/>
          <w:szCs w:val="28"/>
        </w:rPr>
      </w:pPr>
      <w:r>
        <w:rPr>
          <w:rFonts w:ascii="PT Astra Serif" w:hAnsi="PT Astra Serif"/>
          <w:szCs w:val="28"/>
        </w:rPr>
        <w:t>По результатам рассмотрения впервые поступившего для подготовки заключения проекта МНПА и сводного отчета установлено, что при подготовке проекта МНПА разработчиком соблюден порядок проведения оценки регулирующего воздействия.</w:t>
      </w:r>
    </w:p>
    <w:p>
      <w:pPr>
        <w:pStyle w:val="Normal"/>
        <w:spacing w:lineRule="auto" w:line="247"/>
        <w:ind w:firstLine="720"/>
        <w:jc w:val="both"/>
        <w:rPr>
          <w:rFonts w:ascii="PT Astra Serif" w:hAnsi="PT Astra Serif" w:eastAsia="Times New Roman"/>
          <w:color w:val="000000"/>
          <w:szCs w:val="28"/>
          <w:lang w:eastAsia="ru-RU"/>
        </w:rPr>
      </w:pPr>
      <w:r>
        <w:rPr>
          <w:rFonts w:ascii="PT Astra Serif" w:hAnsi="PT Astra Serif"/>
          <w:szCs w:val="28"/>
        </w:rPr>
        <w:t>На основе проведения оценки регулирующего воздействия проекта МНПА с учетом информации, представленной разработчиком в сводном отчете, комитетом экономического развития и инвестиционной деятельности администрации города Барнаула сделан следующий вывод: представленный проект МНПА не содержит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иной экономической деятельности и бюджета города Барнаула</w:t>
      </w:r>
      <w:r>
        <w:rPr>
          <w:rFonts w:eastAsia="Times New Roman" w:ascii="PT Astra Serif" w:hAnsi="PT Astra Serif"/>
          <w:color w:val="000000"/>
          <w:szCs w:val="28"/>
          <w:lang w:eastAsia="ru-RU"/>
        </w:rPr>
        <w:t xml:space="preserve">. </w:t>
      </w:r>
    </w:p>
    <w:p>
      <w:pPr>
        <w:pStyle w:val="Normal"/>
        <w:spacing w:lineRule="auto" w:line="247"/>
        <w:ind w:hanging="0"/>
        <w:jc w:val="both"/>
        <w:rPr>
          <w:rFonts w:ascii="PT Astra Serif" w:hAnsi="PT Astra Serif"/>
          <w:szCs w:val="28"/>
          <w:lang w:eastAsia="ru-RU"/>
        </w:rPr>
      </w:pPr>
      <w:r>
        <w:rPr>
          <w:rFonts w:ascii="PT Astra Serif" w:hAnsi="PT Astra Serif"/>
          <w:szCs w:val="28"/>
          <w:lang w:eastAsia="ru-RU"/>
        </w:rPr>
      </w:r>
    </w:p>
    <w:p>
      <w:pPr>
        <w:pStyle w:val="Normal"/>
        <w:spacing w:lineRule="auto" w:line="247"/>
        <w:ind w:hanging="0"/>
        <w:jc w:val="both"/>
        <w:rPr>
          <w:rFonts w:ascii="PT Astra Serif" w:hAnsi="PT Astra Serif"/>
          <w:szCs w:val="28"/>
        </w:rPr>
      </w:pPr>
      <w:r>
        <w:rPr>
          <w:rFonts w:ascii="PT Astra Serif" w:hAnsi="PT Astra Serif"/>
          <w:szCs w:val="28"/>
        </w:rPr>
      </w:r>
    </w:p>
    <w:p>
      <w:pPr>
        <w:pStyle w:val="Normal"/>
        <w:spacing w:lineRule="auto" w:line="247"/>
        <w:ind w:hanging="0"/>
        <w:rPr>
          <w:rFonts w:ascii="PT Astra Serif" w:hAnsi="PT Astra Serif"/>
          <w:szCs w:val="28"/>
        </w:rPr>
      </w:pPr>
      <w:r>
        <w:rPr>
          <w:rFonts w:ascii="PT Astra Serif" w:hAnsi="PT Astra Serif"/>
          <w:szCs w:val="28"/>
        </w:rPr>
        <w:t xml:space="preserve">Председатель комитета экономического </w:t>
      </w:r>
    </w:p>
    <w:p>
      <w:pPr>
        <w:pStyle w:val="Normal"/>
        <w:spacing w:lineRule="auto" w:line="247"/>
        <w:ind w:hanging="0"/>
        <w:rPr>
          <w:rFonts w:ascii="PT Astra Serif" w:hAnsi="PT Astra Serif"/>
          <w:szCs w:val="28"/>
        </w:rPr>
      </w:pPr>
      <w:r>
        <w:rPr>
          <w:rFonts w:ascii="PT Astra Serif" w:hAnsi="PT Astra Serif"/>
          <w:szCs w:val="28"/>
        </w:rPr>
        <w:t xml:space="preserve">развития и инвестиционной деятельности </w:t>
      </w:r>
    </w:p>
    <w:p>
      <w:pPr>
        <w:pStyle w:val="Normal"/>
        <w:spacing w:lineRule="auto" w:line="247"/>
        <w:ind w:hanging="0"/>
        <w:rPr>
          <w:rFonts w:ascii="PT Astra Serif" w:hAnsi="PT Astra Serif"/>
          <w:szCs w:val="28"/>
        </w:rPr>
      </w:pPr>
      <w:r>
        <w:rPr>
          <w:rFonts w:ascii="PT Astra Serif" w:hAnsi="PT Astra Serif"/>
          <w:szCs w:val="28"/>
        </w:rPr>
        <w:t>администрации города Барнаула                                                          И.В. Кожевникова</w:t>
      </w:r>
    </w:p>
    <w:p>
      <w:pPr>
        <w:pStyle w:val="Normal"/>
        <w:spacing w:lineRule="auto" w:line="247"/>
        <w:ind w:hanging="0"/>
        <w:jc w:val="both"/>
        <w:rPr>
          <w:rFonts w:ascii="PT Astra Serif" w:hAnsi="PT Astra Serif"/>
          <w:szCs w:val="28"/>
        </w:rPr>
      </w:pPr>
      <w:r>
        <w:rPr>
          <w:rFonts w:ascii="PT Astra Serif" w:hAnsi="PT Astra Serif"/>
          <w:szCs w:val="28"/>
        </w:rPr>
      </w:r>
    </w:p>
    <w:sectPr>
      <w:headerReference w:type="even" r:id="rId3"/>
      <w:headerReference w:type="default" r:id="rId4"/>
      <w:headerReference w:type="first" r:id="rId5"/>
      <w:type w:val="nextPage"/>
      <w:pgSz w:w="11906" w:h="16838"/>
      <w:pgMar w:left="1134" w:right="567" w:gutter="0" w:header="709" w:top="1134" w:footer="0" w:bottom="138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swiss"/>
    <w:pitch w:val="default"/>
  </w:font>
  <w:font w:name="Tahoma">
    <w:charset w:val="01"/>
    <w:family w:val="auto"/>
    <w:pitch w:val="default"/>
  </w:font>
  <w:font w:name="PT Astra Serif">
    <w:charset w:val="01"/>
    <w:family w:val="roman"/>
    <w:pitch w:val="default"/>
  </w:font>
  <w:font w:name="Courier New">
    <w:charset w:val="01"/>
    <w:family w:val="auto"/>
    <w:pitch w:val="default"/>
  </w:font>
  <w:font w:name="Calibri">
    <w:charset w:val="01"/>
    <w:family w:val="auto"/>
    <w:pitch w:val="default"/>
  </w:font>
  <w:font w:name="Verdana">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fldChar w:fldCharType="begin"/>
    </w:r>
    <w:r>
      <w:rPr/>
      <w:instrText xml:space="preserve"> PAGE </w:instrText>
    </w:r>
    <w:r>
      <w:rPr/>
      <w:fldChar w:fldCharType="separate"/>
    </w:r>
    <w:r>
      <w:rPr/>
      <w:t>2</w:t>
    </w:r>
    <w:r>
      <w:rPr/>
      <w:fldChar w:fldCharType="end"/>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ind w:firstLine="709"/>
      <w:jc w:val="left"/>
    </w:pPr>
    <w:rPr>
      <w:rFonts w:ascii="Times New Roman" w:hAnsi="Times New Roman" w:eastAsia="Calibri" w:cs="Times New Roman"/>
      <w:color w:val="auto"/>
      <w:kern w:val="0"/>
      <w:sz w:val="28"/>
      <w:szCs w:val="24"/>
      <w:lang w:val="ru-RU" w:eastAsia="en-US" w:bidi="ar-SA"/>
    </w:rPr>
  </w:style>
  <w:style w:type="paragraph" w:styleId="Heading1">
    <w:name w:val="heading 1"/>
    <w:basedOn w:val="Normal"/>
    <w:link w:val="1"/>
    <w:uiPriority w:val="9"/>
    <w:qFormat/>
    <w:pPr>
      <w:spacing w:beforeAutospacing="1" w:afterAutospacing="1"/>
      <w:ind w:hanging="0"/>
      <w:outlineLvl w:val="0"/>
    </w:pPr>
    <w:rPr>
      <w:rFonts w:eastAsia="Times New Roman"/>
      <w:b/>
      <w:bCs/>
      <w:sz w:val="48"/>
      <w:szCs w:val="48"/>
      <w:lang w:val="en-US" w:eastAsia="en-US"/>
    </w:rPr>
  </w:style>
  <w:style w:type="paragraph" w:styleId="Heading2">
    <w:name w:val="heading 2"/>
    <w:basedOn w:val="Normal"/>
    <w:next w:val="Normal"/>
    <w:link w:val="Heading2Char"/>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link w:val="Heading3Char"/>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link w:val="Heading4Char"/>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link w:val="Heading5Char"/>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link w:val="Heading7Char"/>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link w:val="Heading8Char"/>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link w:val="Heading9Char"/>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link w:val="Quote"/>
    <w:uiPriority w:val="29"/>
    <w:qFormat/>
    <w:rPr>
      <w:i/>
    </w:rPr>
  </w:style>
  <w:style w:type="character" w:styleId="IntenseQuoteChar">
    <w:name w:val="Intense Quote Char"/>
    <w:link w:val="IntenseQuote"/>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35"/>
    <w:qFormat/>
    <w:rPr>
      <w:b/>
      <w:bCs/>
      <w:color w:themeColor="accent1" w:val="4F81BD"/>
      <w:sz w:val="18"/>
      <w:szCs w:val="18"/>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Основной шрифт абзаца"/>
    <w:uiPriority w:val="1"/>
    <w:unhideWhenUsed/>
    <w:qFormat/>
    <w:rPr/>
  </w:style>
  <w:style w:type="character" w:styleId="Style8">
    <w:name w:val="Текст выноски Знак"/>
    <w:link w:val="Style14"/>
    <w:uiPriority w:val="99"/>
    <w:semiHidden/>
    <w:qFormat/>
    <w:rPr>
      <w:rFonts w:ascii="Tahoma" w:hAnsi="Tahoma" w:eastAsia="Calibri" w:cs="Times New Roman"/>
      <w:sz w:val="16"/>
      <w:szCs w:val="16"/>
      <w:lang w:val="en-US"/>
    </w:rPr>
  </w:style>
  <w:style w:type="character" w:styleId="Style9">
    <w:name w:val="Гиперссылка"/>
    <w:uiPriority w:val="99"/>
    <w:semiHidden/>
    <w:qFormat/>
    <w:rPr>
      <w:color w:val="0000FF"/>
      <w:u w:val="single"/>
    </w:rPr>
  </w:style>
  <w:style w:type="character" w:styleId="2">
    <w:name w:val="Основной текст с отступом 2 Знак"/>
    <w:link w:val="21"/>
    <w:semiHidden/>
    <w:qFormat/>
    <w:rPr>
      <w:rFonts w:eastAsia="Times New Roman"/>
      <w:sz w:val="28"/>
      <w:szCs w:val="24"/>
      <w:lang w:val="en-US" w:eastAsia="en-US"/>
    </w:rPr>
  </w:style>
  <w:style w:type="character" w:styleId="apple-converted-space">
    <w:name w:val="apple-converted-space"/>
    <w:qFormat/>
    <w:rPr/>
  </w:style>
  <w:style w:type="character" w:styleId="1">
    <w:name w:val="Заголовок 1 Знак"/>
    <w:uiPriority w:val="9"/>
    <w:qFormat/>
    <w:rPr>
      <w:rFonts w:eastAsia="Times New Roman"/>
      <w:b/>
      <w:bCs/>
      <w:sz w:val="48"/>
      <w:szCs w:val="48"/>
    </w:rPr>
  </w:style>
  <w:style w:type="character" w:styleId="Style10">
    <w:name w:val="Верхний колонтитул Знак"/>
    <w:uiPriority w:val="99"/>
    <w:qFormat/>
    <w:rPr>
      <w:sz w:val="28"/>
      <w:szCs w:val="24"/>
      <w:lang w:eastAsia="en-US"/>
    </w:rPr>
  </w:style>
  <w:style w:type="character" w:styleId="Style11">
    <w:name w:val="Нижний колонтитул Знак"/>
    <w:uiPriority w:val="99"/>
    <w:qFormat/>
    <w:rPr>
      <w:sz w:val="28"/>
      <w:szCs w:val="24"/>
      <w:lang w:eastAsia="en-US"/>
    </w:rPr>
  </w:style>
  <w:style w:type="character" w:styleId="DefaultParagraphFont" w:default="1">
    <w:name w:val="Default Paragraph Font"/>
    <w:uiPriority w:val="1"/>
    <w:semiHidden/>
    <w:unhideWhenUsed/>
    <w:qFormat/>
    <w:rPr/>
  </w:style>
  <w:style w:type="paragraph" w:styleId="Style12">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next w:val="Normal"/>
    <w:link w:val="CaptionChar"/>
    <w:uiPriority w:val="35"/>
    <w:semiHidden/>
    <w:unhideWhenUsed/>
    <w:qFormat/>
    <w:pPr>
      <w:spacing w:lineRule="auto" w:line="276"/>
    </w:pPr>
    <w:rPr>
      <w:b/>
      <w:bCs/>
      <w:color w:themeColor="accent1" w:val="4F81BD"/>
      <w:sz w:val="18"/>
      <w:szCs w:val="18"/>
    </w:rPr>
  </w:style>
  <w:style w:type="paragraph" w:styleId="Style13">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Calibri" w:cs="Times New Roman"/>
      <w:color w:val="auto"/>
      <w:kern w:val="0"/>
      <w:sz w:val="20"/>
      <w:szCs w:val="20"/>
      <w:lang w:val="ru-RU" w:eastAsia="zh-CN" w:bidi="ar-SA"/>
    </w:rPr>
  </w:style>
  <w:style w:type="paragraph" w:styleId="Title">
    <w:name w:val="Title"/>
    <w:basedOn w:val="Normal"/>
    <w:next w:val="Normal"/>
    <w:link w:val="TitleChar"/>
    <w:uiPriority w:val="10"/>
    <w:qFormat/>
    <w:pPr>
      <w:spacing w:before="300" w:after="200"/>
      <w:contextualSpacing/>
    </w:pPr>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paragraph" w:styleId="Quote">
    <w:name w:val="Quote"/>
    <w:basedOn w:val="Normal"/>
    <w:next w:val="Normal"/>
    <w:link w:val="QuoteChar"/>
    <w:uiPriority w:val="29"/>
    <w:qFormat/>
    <w:pPr>
      <w:ind w:left="720" w:right="720"/>
    </w:pPr>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HeaderandFooter">
    <w:name w:val="Header and Footer"/>
    <w:basedOn w:val="Normal"/>
    <w:qFormat/>
    <w:pPr/>
    <w:rPr/>
  </w:style>
  <w:style w:type="paragraph" w:styleId="Header">
    <w:name w:val="header"/>
    <w:basedOn w:val="Normal"/>
    <w:link w:val="Style10"/>
    <w:uiPriority w:val="99"/>
    <w:unhideWhenUsed/>
    <w:pPr>
      <w:tabs>
        <w:tab w:val="clear" w:pos="708"/>
        <w:tab w:val="center" w:pos="4677" w:leader="none"/>
        <w:tab w:val="right" w:pos="9355" w:leader="none"/>
      </w:tabs>
    </w:pPr>
    <w:rPr>
      <w:lang w:val="en-US"/>
    </w:rPr>
  </w:style>
  <w:style w:type="paragraph" w:styleId="Footer">
    <w:name w:val="footer"/>
    <w:basedOn w:val="Normal"/>
    <w:link w:val="Style11"/>
    <w:uiPriority w:val="99"/>
    <w:unhideWhenUsed/>
    <w:pPr>
      <w:tabs>
        <w:tab w:val="clear" w:pos="708"/>
        <w:tab w:val="center" w:pos="4677" w:leader="none"/>
        <w:tab w:val="right" w:pos="9355" w:leader="none"/>
      </w:tabs>
    </w:pPr>
    <w:rPr>
      <w:lang w:val="en-US"/>
    </w:rPr>
  </w:style>
  <w:style w:type="paragraph" w:styleId="FootnoteText">
    <w:name w:val="footnote text"/>
    <w:basedOn w:val="Normal"/>
    <w:link w:val="FootnoteTextChar"/>
    <w:uiPriority w:val="99"/>
    <w:semiHidden/>
    <w:unhideWhenUsed/>
    <w:pPr>
      <w:spacing w:lineRule="auto" w:line="240" w:before="0" w:after="40"/>
    </w:pPr>
    <w:rPr>
      <w:sz w:val="18"/>
    </w:rPr>
  </w:style>
  <w:style w:type="paragraph" w:styleId="EndnoteText">
    <w:name w:val="endnote text"/>
    <w:basedOn w:val="Normal"/>
    <w:link w:val="EndnoteTextChar"/>
    <w:uiPriority w:val="99"/>
    <w:semiHidden/>
    <w:unhideWhenUsed/>
    <w:pPr>
      <w:spacing w:lineRule="auto" w:line="240" w:before="0" w:after="0"/>
    </w:pPr>
    <w:rPr>
      <w:sz w:val="20"/>
    </w:rPr>
  </w:style>
  <w:style w:type="paragraph" w:styleId="TOC1">
    <w:name w:val="toc 1"/>
    <w:basedOn w:val="Normal"/>
    <w:next w:val="Normal"/>
    <w:uiPriority w:val="39"/>
    <w:unhideWhenUsed/>
    <w:pPr>
      <w:spacing w:before="0" w:after="57"/>
      <w:ind w:hanging="0" w:left="0" w:right="0"/>
    </w:pPr>
    <w:rPr/>
  </w:style>
  <w:style w:type="paragraph" w:styleId="TOC2">
    <w:name w:val="toc 2"/>
    <w:basedOn w:val="Normal"/>
    <w:next w:val="Normal"/>
    <w:uiPriority w:val="39"/>
    <w:unhideWhenUsed/>
    <w:pPr>
      <w:spacing w:before="0" w:after="57"/>
      <w:ind w:hanging="0" w:left="283" w:right="0"/>
    </w:pPr>
    <w:rPr/>
  </w:style>
  <w:style w:type="paragraph" w:styleId="TOC3">
    <w:name w:val="toc 3"/>
    <w:basedOn w:val="Normal"/>
    <w:next w:val="Normal"/>
    <w:uiPriority w:val="39"/>
    <w:unhideWhenUsed/>
    <w:pPr>
      <w:spacing w:before="0" w:after="57"/>
      <w:ind w:hanging="0" w:left="567" w:right="0"/>
    </w:pPr>
    <w:rPr/>
  </w:style>
  <w:style w:type="paragraph" w:styleId="TOC4">
    <w:name w:val="toc 4"/>
    <w:basedOn w:val="Normal"/>
    <w:next w:val="Normal"/>
    <w:uiPriority w:val="39"/>
    <w:unhideWhenUsed/>
    <w:pPr>
      <w:spacing w:before="0" w:after="57"/>
      <w:ind w:hanging="0" w:left="850" w:right="0"/>
    </w:pPr>
    <w:rPr/>
  </w:style>
  <w:style w:type="paragraph" w:styleId="TOC5">
    <w:name w:val="toc 5"/>
    <w:basedOn w:val="Normal"/>
    <w:next w:val="Normal"/>
    <w:uiPriority w:val="39"/>
    <w:unhideWhenUsed/>
    <w:pPr>
      <w:spacing w:before="0" w:after="57"/>
      <w:ind w:hanging="0" w:left="1134" w:right="0"/>
    </w:pPr>
    <w:rPr/>
  </w:style>
  <w:style w:type="paragraph" w:styleId="TOC6">
    <w:name w:val="toc 6"/>
    <w:basedOn w:val="Normal"/>
    <w:next w:val="Normal"/>
    <w:uiPriority w:val="39"/>
    <w:unhideWhenUsed/>
    <w:pPr>
      <w:spacing w:before="0" w:after="57"/>
      <w:ind w:hanging="0" w:left="1417" w:right="0"/>
    </w:pPr>
    <w:rPr/>
  </w:style>
  <w:style w:type="paragraph" w:styleId="TOC7">
    <w:name w:val="toc 7"/>
    <w:basedOn w:val="Normal"/>
    <w:next w:val="Normal"/>
    <w:uiPriority w:val="39"/>
    <w:unhideWhenUsed/>
    <w:pPr>
      <w:spacing w:before="0" w:after="57"/>
      <w:ind w:hanging="0" w:left="1701" w:right="0"/>
    </w:pPr>
    <w:rPr/>
  </w:style>
  <w:style w:type="paragraph" w:styleId="TOC8">
    <w:name w:val="toc 8"/>
    <w:basedOn w:val="Normal"/>
    <w:next w:val="Normal"/>
    <w:uiPriority w:val="39"/>
    <w:unhideWhenUsed/>
    <w:pPr>
      <w:spacing w:before="0" w:after="57"/>
      <w:ind w:hanging="0" w:left="1984" w:right="0"/>
    </w:pPr>
    <w:rPr/>
  </w:style>
  <w:style w:type="paragraph" w:styleId="TOC9">
    <w:name w:val="toc 9"/>
    <w:basedOn w:val="Normal"/>
    <w:next w:val="Normal"/>
    <w:uiPriority w:val="39"/>
    <w:unhideWhenUsed/>
    <w:pPr>
      <w:spacing w:before="0" w:after="57"/>
      <w:ind w:hanging="0" w:left="2268" w:right="0"/>
    </w:pPr>
    <w:rPr/>
  </w:style>
  <w:style w:type="paragraph" w:styleId="IndexHeading">
    <w:name w:val="index heading"/>
    <w:basedOn w:val="Style12"/>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Calibri" w:cs="Times New Roman"/>
      <w:color w:val="auto"/>
      <w:kern w:val="0"/>
      <w:sz w:val="20"/>
      <w:szCs w:val="20"/>
      <w:lang w:val="ru-RU" w:eastAsia="zh-CN" w:bidi="ar-SA"/>
    </w:rPr>
  </w:style>
  <w:style w:type="paragraph" w:styleId="TableofFigures">
    <w:name w:val="table of figures"/>
    <w:basedOn w:val="Normal"/>
    <w:next w:val="Normal"/>
    <w:uiPriority w:val="99"/>
    <w:unhideWhenUsed/>
    <w:pPr>
      <w:spacing w:before="0" w:afterAutospacing="0" w:after="0"/>
    </w:pPr>
    <w:rPr/>
  </w:style>
  <w:style w:type="paragraph" w:styleId="Style14">
    <w:name w:val="Текст выноски"/>
    <w:basedOn w:val="Normal"/>
    <w:link w:val="Style8"/>
    <w:uiPriority w:val="99"/>
    <w:semiHidden/>
    <w:unhideWhenUsed/>
    <w:qFormat/>
    <w:pPr/>
    <w:rPr>
      <w:rFonts w:ascii="Tahoma" w:hAnsi="Tahoma"/>
      <w:sz w:val="16"/>
      <w:szCs w:val="16"/>
      <w:lang w:val="en-US" w:eastAsia="en-US"/>
    </w:rPr>
  </w:style>
  <w:style w:type="paragraph" w:styleId="4">
    <w:name w:val="Стиль4"/>
    <w:basedOn w:val="Normal"/>
    <w:qFormat/>
    <w:pPr>
      <w:ind w:firstLine="851"/>
      <w:jc w:val="both"/>
    </w:pPr>
    <w:rPr>
      <w:rFonts w:ascii="Courier New" w:hAnsi="Courier New" w:eastAsia="Times New Roman"/>
      <w:szCs w:val="20"/>
      <w:lang w:eastAsia="ru-RU"/>
    </w:rPr>
  </w:style>
  <w:style w:type="paragraph" w:styleId="21">
    <w:name w:val="Основной текст с отступом 2"/>
    <w:basedOn w:val="Normal"/>
    <w:link w:val="2"/>
    <w:semiHidden/>
    <w:qFormat/>
    <w:pPr>
      <w:ind w:firstLine="720"/>
      <w:jc w:val="both"/>
    </w:pPr>
    <w:rPr>
      <w:rFonts w:eastAsia="Times New Roman"/>
      <w:lang w:val="en-US" w:eastAsia="en-US"/>
    </w:rPr>
  </w:style>
  <w:style w:type="paragraph" w:styleId="Style15">
    <w:name w:val="Абзац списка"/>
    <w:basedOn w:val="Normal"/>
    <w:uiPriority w:val="34"/>
    <w:qFormat/>
    <w:pPr>
      <w:spacing w:before="0" w:after="0"/>
      <w:ind w:hanging="0" w:left="720"/>
      <w:contextualSpacing/>
    </w:pPr>
    <w:rPr>
      <w:rFonts w:ascii="Calibri" w:hAnsi="Calibri"/>
      <w:sz w:val="22"/>
      <w:szCs w:val="22"/>
    </w:rPr>
  </w:style>
  <w:style w:type="paragraph" w:styleId="ConsPlusNonformat">
    <w:name w:val="ConsPlusNonformat"/>
    <w:uiPriority w:val="99"/>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16">
    <w:name w:val="Заголовок статьи"/>
    <w:basedOn w:val="Normal"/>
    <w:next w:val="Normal"/>
    <w:uiPriority w:val="99"/>
    <w:qFormat/>
    <w:pPr>
      <w:ind w:hanging="892" w:left="1612"/>
      <w:jc w:val="both"/>
    </w:pPr>
    <w:rPr>
      <w:rFonts w:ascii="Arial" w:hAnsi="Arial" w:cs="Arial"/>
      <w:sz w:val="24"/>
      <w:lang w:eastAsia="ru-RU"/>
    </w:rPr>
  </w:style>
  <w:style w:type="paragraph" w:styleId="Style17">
    <w:name w:val="Обычный (веб)"/>
    <w:basedOn w:val="Normal"/>
    <w:uiPriority w:val="99"/>
    <w:unhideWhenUsed/>
    <w:qFormat/>
    <w:pPr>
      <w:spacing w:beforeAutospacing="1" w:afterAutospacing="1"/>
      <w:ind w:hanging="0"/>
    </w:pPr>
    <w:rPr>
      <w:rFonts w:eastAsia="Times New Roman"/>
      <w:sz w:val="24"/>
      <w:lang w:eastAsia="ru-RU"/>
    </w:rPr>
  </w:style>
  <w:style w:type="paragraph" w:styleId="Style18">
    <w:name w:val="Рецензия"/>
    <w:uiPriority w:val="99"/>
    <w:semiHidden/>
    <w:qFormat/>
    <w:pPr>
      <w:widowControl/>
      <w:suppressAutoHyphens w:val="true"/>
      <w:bidi w:val="0"/>
      <w:spacing w:before="0" w:after="0"/>
      <w:jc w:val="left"/>
    </w:pPr>
    <w:rPr>
      <w:rFonts w:ascii="Times New Roman" w:hAnsi="Times New Roman" w:eastAsia="Calibri" w:cs="Times New Roman"/>
      <w:color w:val="auto"/>
      <w:kern w:val="0"/>
      <w:sz w:val="28"/>
      <w:szCs w:val="24"/>
      <w:lang w:val="ru-RU" w:eastAsia="en-US" w:bidi="ar-SA"/>
    </w:rPr>
  </w:style>
  <w:style w:type="paragraph" w:styleId="Style19">
    <w:name w:val="Основное меню (преемственное)"/>
    <w:basedOn w:val="Normal"/>
    <w:next w:val="Normal"/>
    <w:uiPriority w:val="99"/>
    <w:qFormat/>
    <w:pPr>
      <w:widowControl w:val="false"/>
      <w:ind w:firstLine="720"/>
      <w:jc w:val="both"/>
    </w:pPr>
    <w:rPr>
      <w:rFonts w:ascii="Verdana" w:hAnsi="Verdana" w:eastAsia="Times New Roman" w:cs="Verdana"/>
      <w:sz w:val="22"/>
      <w:szCs w:val="22"/>
      <w:lang w:eastAsia="ru-RU"/>
    </w:rPr>
  </w:style>
  <w:style w:type="paragraph" w:styleId="BodyTextIndent" w:customStyle="1">
    <w:name w:val="Body Text Indent"/>
    <w:pPr>
      <w:keepNext w:val="false"/>
      <w:keepLines w:val="false"/>
      <w:pageBreakBefore w:val="false"/>
      <w:widowControl/>
      <w:shd w:val="nil"/>
      <w:suppressAutoHyphens w:val="true"/>
      <w:bidi w:val="0"/>
      <w:spacing w:lineRule="auto" w:line="240" w:beforeAutospacing="0" w:before="0" w:afterAutospacing="0" w:after="0"/>
      <w:ind w:firstLine="851" w:left="0" w:right="0"/>
      <w:jc w:val="both"/>
    </w:pPr>
    <w:rPr>
      <w:rFonts w:ascii="Times New Roman" w:hAnsi="Times New Roman" w:eastAsia="Times New Roman" w:cs="Times New Roman"/>
      <w:b w:val="false"/>
      <w:bCs w:val="false"/>
      <w:i w:val="false"/>
      <w:iCs w:val="false"/>
      <w:caps w:val="false"/>
      <w:smallCaps w:val="false"/>
      <w:strike w:val="false"/>
      <w:dstrike w:val="false"/>
      <w:vanish w:val="false"/>
      <w:color w:val="auto"/>
      <w:spacing w:val="0"/>
      <w:kern w:val="0"/>
      <w:position w:val="0"/>
      <w:sz w:val="28"/>
      <w:sz w:val="28"/>
      <w:szCs w:val="20"/>
      <w:u w:val="none"/>
      <w:vertAlign w:val="baseline"/>
      <w:lang w:val="ru-RU" w:eastAsia="ru-RU" w:bidi="ar-SA"/>
      <w14:ligatures w14:val="none"/>
    </w:rPr>
  </w:style>
  <w:style w:type="numbering" w:styleId="Style20">
    <w:name w:val="Нет списка"/>
    <w:uiPriority w:val="99"/>
    <w:semiHidden/>
    <w:unhideWhenUsed/>
    <w:qFormat/>
  </w:style>
  <w:style w:type="numbering" w:styleId="Style21" w:default="1">
    <w:name w:val="Без списка"/>
    <w:uiPriority w:val="99"/>
    <w:semiHidden/>
    <w:unhideWhenUsed/>
    <w:qFormat/>
  </w:style>
  <w:style w:type="table" w:styleId="706">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7">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8">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d"/>
      </w:tcPr>
    </w:tblStylePr>
    <w:tblStylePr w:type="band1Vert">
      <w:tblPr/>
      <w:tcPr>
        <w:shd w:val="clear" w:color="FFFFFF" w:fill="F2F2F2" w:themeFill="text1" w:themeFillTint="d"/>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709">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710">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d"/>
      </w:tcPr>
    </w:tblStylePr>
    <w:tblStylePr w:type="band1Vert">
      <w:rPr>
        <w:sz w:val="22"/>
      </w:rPr>
      <w:tblPr/>
      <w:tcPr>
        <w:shd w:val="clear" w:color="FFFFFF" w:fill="F2F2F2" w:themeFill="text1" w:themeFillTint="d"/>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711">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d"/>
      </w:tcPr>
    </w:tblStylePr>
    <w:tblStylePr w:type="band1Vert">
      <w:rPr>
        <w:sz w:val="22"/>
      </w:rPr>
      <w:tblPr/>
      <w:tcPr>
        <w:shd w:val="clear" w:color="FFFFFF" w:fill="F2F2F2" w:themeFill="text1" w:themeFillTint="d"/>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712">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d"/>
      </w:tcPr>
    </w:tblStylePr>
    <w:tblStylePr w:type="band1Vert">
      <w:rPr>
        <w:sz w:val="22"/>
      </w:rPr>
      <w:tblPr/>
      <w:tcPr>
        <w:shd w:val="clear" w:color="FFFFFF" w:fill="F2F2F2" w:themeFill="text1" w:themeFillTint="d"/>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713">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714">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715">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716">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717">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718">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719">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720">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721">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722">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723">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724">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725">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726">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727">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28">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29">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30">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31">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32">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33">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34">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735">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736">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737">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738">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739">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740">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741">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742">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743">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744">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745">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746">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747">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748">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749">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750">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751">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752">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753">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754">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755">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d"/>
      </w:tcPr>
    </w:tblStylePr>
    <w:tblStylePr w:type="band1Vert">
      <w:tblPr/>
      <w:tcPr>
        <w:shd w:val="clear" w:color="FFFFFF" w:fill="F2F2F2" w:themeFill="text1" w:themeFillTint="d"/>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756">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757">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758">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759">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760">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761">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762">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763">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764">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765">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766">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767">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768">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769">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770">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771">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772">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773">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774">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775">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776">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777">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778">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779">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780">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781">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782">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783">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784">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785">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786">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787">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788">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789">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790">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791">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792">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793">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794">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795">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796">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797">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798">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799">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800">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801">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802">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803">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804">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805">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806">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807">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808">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809">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810">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811">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d"/>
      </w:tcPr>
    </w:tblStylePr>
    <w:tblStylePr w:type="band2Vert">
      <w:rPr>
        <w:sz w:val="22"/>
      </w:rPr>
      <w:tblPr/>
      <w:tcPr>
        <w:shd w:val="clear" w:color="FFFFFF" w:fill="F2F2F2" w:themeFill="text1" w:themeFillTint="d"/>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12">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13">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14">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15">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16">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17">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18">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d"/>
      </w:tcPr>
    </w:tblStylePr>
    <w:tblStylePr w:type="band2Vert">
      <w:rPr>
        <w:sz w:val="22"/>
      </w:rPr>
      <w:tblPr/>
      <w:tcPr>
        <w:shd w:val="clear" w:color="FFFFFF" w:fill="F2F2F2" w:themeFill="text1" w:themeFillTint="d"/>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19">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20">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21">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22">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23">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24">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25">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826">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827">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828">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829">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830">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831">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styleId="853">
    <w:name w:val="Обычная таблица"/>
    <w:uiPriority w:val="99"/>
    <w:semiHidden/>
    <w:unhideWhenUsed/>
    <w:qFormat/>
  </w:style>
  <w:style w:type="table" w:default="1" w:styleId="875">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6BD57CD5728BE3A9D6FEFBA1F6D0616983671E4332D05E367E0C0477696EF78FD4D83E2C8cDn1K"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355</TotalTime>
  <Application>LibreOffice/24.8.4.2$Linux_X86_64 LibreOffice_project/480$Build-2</Application>
  <AppVersion>15.0000</AppVersion>
  <Pages>2</Pages>
  <Words>458</Words>
  <Characters>3522</Characters>
  <CharactersWithSpaces>4057</CharactersWithSpaces>
  <Paragraphs>21</Paragraphs>
  <Company>admn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2024-09-05T02:45:00Z</dcterms:created>
  <dc:creator>beyfus.ky</dc:creator>
  <dc:description/>
  <dc:language>ru-RU</dc:language>
  <cp:lastModifiedBy/>
  <cp:lastPrinted>2025-09-04T10:53:21Z</cp:lastPrinted>
  <dcterms:modified xsi:type="dcterms:W3CDTF">2025-09-04T16:54:15Z</dcterms:modified>
  <cp:revision>30</cp:revision>
  <dc:subject/>
  <dc:title/>
  <cp:version>983040</cp:version>
</cp:coreProperties>
</file>

<file path=docProps/custom.xml><?xml version="1.0" encoding="utf-8"?>
<Properties xmlns="http://schemas.openxmlformats.org/officeDocument/2006/custom-properties" xmlns:vt="http://schemas.openxmlformats.org/officeDocument/2006/docPropsVTypes"/>
</file>