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8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>
            <wp:extent cx="594000" cy="723600"/>
            <wp:effectExtent l="0" t="0" r="0" b="635"/>
            <wp:docPr id="7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CF" w:rsidRPr="00F120CF" w:rsidRDefault="00F120CF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F120CF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F12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</w:t>
      </w:r>
    </w:p>
    <w:p w:rsidR="00AD3460" w:rsidRPr="00AD3460" w:rsidRDefault="00F120CF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РАЙОНА </w:t>
      </w:r>
      <w:r w:rsidR="00AD3460"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3D44A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№______________</w:t>
      </w:r>
    </w:p>
    <w:p w:rsidR="00661D38" w:rsidRPr="00F120CF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Default="00661D38" w:rsidP="00F12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3D44AA" w:rsidRPr="00B954F3" w:rsidTr="007D7DE2">
        <w:tc>
          <w:tcPr>
            <w:tcW w:w="4111" w:type="dxa"/>
          </w:tcPr>
          <w:p w:rsidR="003D44AA" w:rsidRPr="00B954F3" w:rsidRDefault="00B954F3" w:rsidP="003D44AA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4F3">
              <w:rPr>
                <w:rFonts w:ascii="Times New Roman" w:hAnsi="Times New Roman" w:cs="Times New Roman"/>
                <w:sz w:val="27"/>
                <w:szCs w:val="27"/>
              </w:rPr>
              <w:t>Об утверждении формы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F120CF" w:rsidRPr="00B954F3" w:rsidRDefault="00F120CF" w:rsidP="00F120C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D08B9" w:rsidRPr="00B954F3" w:rsidRDefault="00CD08B9" w:rsidP="00F120C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B954F3" w:rsidRPr="00B954F3" w:rsidRDefault="00B954F3" w:rsidP="00D9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54F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31.07.2020 №248-ФЗ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решениями </w:t>
      </w:r>
      <w:proofErr w:type="spellStart"/>
      <w:r w:rsidRPr="00B954F3">
        <w:rPr>
          <w:rFonts w:ascii="Times New Roman" w:hAnsi="Times New Roman" w:cs="Times New Roman"/>
          <w:sz w:val="27"/>
          <w:szCs w:val="27"/>
        </w:rPr>
        <w:t>Барнаульской</w:t>
      </w:r>
      <w:proofErr w:type="spellEnd"/>
      <w:r w:rsidRPr="00B954F3">
        <w:rPr>
          <w:rFonts w:ascii="Times New Roman" w:hAnsi="Times New Roman" w:cs="Times New Roman"/>
          <w:sz w:val="27"/>
          <w:szCs w:val="27"/>
        </w:rPr>
        <w:t xml:space="preserve"> городской Думы от 29.10.2021 №775 «Об утверждении Положений</w:t>
      </w:r>
      <w:proofErr w:type="gramEnd"/>
      <w:r w:rsidRPr="00B954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954F3">
        <w:rPr>
          <w:rFonts w:ascii="Times New Roman" w:hAnsi="Times New Roman" w:cs="Times New Roman"/>
          <w:sz w:val="27"/>
          <w:szCs w:val="27"/>
        </w:rPr>
        <w:t>о районах города Барнаула и администрациях районов города Барнаула», от 19.03.2021 №645 «Об утверждении Правил благоустройства территории городского округа - города Барнаула Алтайского края», от 30.11.2021 №797 «Об 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края» администрация Центрального района города Барнаула</w:t>
      </w:r>
      <w:r w:rsidR="00D31D1B">
        <w:rPr>
          <w:rFonts w:ascii="Times New Roman" w:hAnsi="Times New Roman" w:cs="Times New Roman"/>
          <w:sz w:val="27"/>
          <w:szCs w:val="27"/>
        </w:rPr>
        <w:t xml:space="preserve"> </w:t>
      </w:r>
      <w:r w:rsidRPr="00B954F3">
        <w:rPr>
          <w:rFonts w:ascii="Times New Roman" w:hAnsi="Times New Roman" w:cs="Times New Roman"/>
          <w:spacing w:val="30"/>
          <w:sz w:val="27"/>
          <w:szCs w:val="27"/>
        </w:rPr>
        <w:t>постановляет:</w:t>
      </w:r>
      <w:proofErr w:type="gramEnd"/>
    </w:p>
    <w:p w:rsidR="00B954F3" w:rsidRPr="00B954F3" w:rsidRDefault="00B954F3" w:rsidP="00B954F3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54F3">
        <w:rPr>
          <w:sz w:val="27"/>
          <w:szCs w:val="27"/>
        </w:rPr>
        <w:t>1.</w:t>
      </w:r>
      <w:r w:rsidRPr="00B954F3">
        <w:rPr>
          <w:sz w:val="27"/>
          <w:szCs w:val="27"/>
        </w:rPr>
        <w:tab/>
        <w:t xml:space="preserve">Утвердить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Pr="00B954F3">
        <w:rPr>
          <w:sz w:val="27"/>
          <w:szCs w:val="27"/>
        </w:rPr>
        <w:lastRenderedPageBreak/>
        <w:t>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Индустриального района города Барнаула (приложение).</w:t>
      </w:r>
    </w:p>
    <w:p w:rsidR="00B954F3" w:rsidRPr="00B954F3" w:rsidRDefault="00B954F3" w:rsidP="00B954F3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54F3">
        <w:rPr>
          <w:sz w:val="27"/>
          <w:szCs w:val="27"/>
        </w:rPr>
        <w:t>2.</w:t>
      </w:r>
      <w:r w:rsidRPr="00B954F3">
        <w:rPr>
          <w:sz w:val="27"/>
          <w:szCs w:val="27"/>
        </w:rPr>
        <w:tab/>
        <w:t>Главному специалисту – пресс-секретарю опубликовать постановление в официальном сетевом издании «Правовой портал администрации г</w:t>
      </w:r>
      <w:proofErr w:type="gramStart"/>
      <w:r w:rsidRPr="00B954F3">
        <w:rPr>
          <w:sz w:val="27"/>
          <w:szCs w:val="27"/>
        </w:rPr>
        <w:t>.Б</w:t>
      </w:r>
      <w:proofErr w:type="gramEnd"/>
      <w:r w:rsidRPr="00B954F3">
        <w:rPr>
          <w:sz w:val="27"/>
          <w:szCs w:val="27"/>
        </w:rPr>
        <w:t>арнаула» и разместить на официальном Интернет-сайте города Барнаула.</w:t>
      </w:r>
    </w:p>
    <w:p w:rsidR="00B954F3" w:rsidRPr="00B954F3" w:rsidRDefault="00B954F3" w:rsidP="00B954F3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54F3">
        <w:rPr>
          <w:sz w:val="27"/>
          <w:szCs w:val="27"/>
        </w:rPr>
        <w:t>3.</w:t>
      </w:r>
      <w:r w:rsidRPr="00B954F3">
        <w:rPr>
          <w:sz w:val="27"/>
          <w:szCs w:val="27"/>
        </w:rPr>
        <w:tab/>
      </w:r>
      <w:proofErr w:type="gramStart"/>
      <w:r w:rsidRPr="00B954F3">
        <w:rPr>
          <w:sz w:val="27"/>
          <w:szCs w:val="27"/>
        </w:rPr>
        <w:t>Контроль за</w:t>
      </w:r>
      <w:proofErr w:type="gramEnd"/>
      <w:r w:rsidRPr="00B954F3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по жилищно-коммунальному хозяйству.</w:t>
      </w:r>
    </w:p>
    <w:p w:rsidR="00B954F3" w:rsidRPr="00B954F3" w:rsidRDefault="00B954F3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4F3" w:rsidRPr="00B954F3" w:rsidRDefault="00B954F3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20CF" w:rsidRDefault="00F120CF" w:rsidP="009D68DE">
      <w:pPr>
        <w:pStyle w:val="ConsPlusNonformat"/>
        <w:widowControl/>
        <w:tabs>
          <w:tab w:val="left" w:pos="8080"/>
        </w:tabs>
        <w:rPr>
          <w:rFonts w:ascii="Times New Roman" w:hAnsi="Times New Roman" w:cs="Times New Roman"/>
          <w:sz w:val="27"/>
          <w:szCs w:val="27"/>
        </w:rPr>
      </w:pPr>
      <w:r w:rsidRPr="00B954F3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="00B954F3">
        <w:rPr>
          <w:rFonts w:ascii="Times New Roman" w:hAnsi="Times New Roman" w:cs="Times New Roman"/>
          <w:sz w:val="27"/>
          <w:szCs w:val="27"/>
        </w:rPr>
        <w:tab/>
      </w:r>
      <w:r w:rsidRPr="00B954F3">
        <w:rPr>
          <w:rFonts w:ascii="Times New Roman" w:hAnsi="Times New Roman" w:cs="Times New Roman"/>
          <w:sz w:val="27"/>
          <w:szCs w:val="27"/>
        </w:rPr>
        <w:t>М.Н.</w:t>
      </w:r>
      <w:r w:rsidR="00B954F3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B954F3">
        <w:rPr>
          <w:rFonts w:ascii="Times New Roman" w:hAnsi="Times New Roman" w:cs="Times New Roman"/>
          <w:sz w:val="27"/>
          <w:szCs w:val="27"/>
        </w:rPr>
        <w:t>Сабына</w:t>
      </w:r>
      <w:proofErr w:type="spellEnd"/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Default="009D68DE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Default="009D68DE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Default="009D68DE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437B9C" w:rsidRPr="00437B9C" w:rsidRDefault="00437B9C" w:rsidP="00437B9C">
      <w:pPr>
        <w:widowControl w:val="0"/>
        <w:tabs>
          <w:tab w:val="left" w:pos="-7230"/>
        </w:tabs>
        <w:spacing w:after="0" w:line="240" w:lineRule="auto"/>
        <w:ind w:left="6096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437B9C" w:rsidRPr="00437B9C" w:rsidRDefault="00437B9C" w:rsidP="00437B9C">
      <w:pPr>
        <w:widowControl w:val="0"/>
        <w:tabs>
          <w:tab w:val="left" w:pos="-7230"/>
        </w:tabs>
        <w:spacing w:after="0" w:line="240" w:lineRule="auto"/>
        <w:ind w:left="6096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постановлению </w:t>
      </w:r>
      <w:r w:rsidRPr="00437B9C">
        <w:rPr>
          <w:rFonts w:ascii="Times New Roman" w:hAnsi="Times New Roman" w:cs="Times New Roman"/>
          <w:sz w:val="27"/>
          <w:szCs w:val="27"/>
        </w:rPr>
        <w:t xml:space="preserve">администрации района </w:t>
      </w:r>
    </w:p>
    <w:p w:rsidR="00437B9C" w:rsidRPr="00437B9C" w:rsidRDefault="00437B9C" w:rsidP="00437B9C">
      <w:pPr>
        <w:widowControl w:val="0"/>
        <w:tabs>
          <w:tab w:val="left" w:pos="520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>от __________№</w:t>
      </w:r>
      <w:bookmarkStart w:id="0" w:name="bookmark3"/>
      <w:r w:rsidRPr="00437B9C">
        <w:rPr>
          <w:rFonts w:ascii="Times New Roman" w:hAnsi="Times New Roman" w:cs="Times New Roman"/>
          <w:sz w:val="27"/>
          <w:szCs w:val="27"/>
        </w:rPr>
        <w:t xml:space="preserve"> _______</w:t>
      </w:r>
    </w:p>
    <w:p w:rsidR="00437B9C" w:rsidRPr="009D68DE" w:rsidRDefault="00437B9C" w:rsidP="009D68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bookmarkEnd w:id="0"/>
    <w:p w:rsidR="00B954F3" w:rsidRPr="009D68DE" w:rsidRDefault="00B954F3" w:rsidP="009D68DE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tabs>
          <w:tab w:val="left" w:pos="8222"/>
        </w:tabs>
        <w:spacing w:after="0" w:line="240" w:lineRule="auto"/>
        <w:ind w:firstLine="7797"/>
        <w:rPr>
          <w:rFonts w:ascii="Times New Roman" w:eastAsia="Calibri" w:hAnsi="Times New Roman" w:cs="Times New Roman"/>
          <w:b/>
          <w:sz w:val="27"/>
          <w:szCs w:val="27"/>
        </w:rPr>
      </w:pPr>
      <w:r w:rsidRPr="009D68DE">
        <w:rPr>
          <w:rFonts w:ascii="Times New Roman" w:eastAsia="Calibri" w:hAnsi="Times New Roman" w:cs="Times New Roman"/>
          <w:b/>
          <w:sz w:val="27"/>
          <w:szCs w:val="27"/>
        </w:rPr>
        <w:t>Форма</w:t>
      </w:r>
    </w:p>
    <w:p w:rsidR="009D68DE" w:rsidRPr="009D68DE" w:rsidRDefault="00C535A4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C535A4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rect id="Прямоугольник 2" o:spid="_x0000_s1026" style="position:absolute;margin-left:325.1pt;margin-top:1.9pt;width:141.7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" strokecolor="white">
            <v:textbox>
              <w:txbxContent>
                <w:p w:rsidR="009D68DE" w:rsidRDefault="009D68DE" w:rsidP="009D68DE">
                  <w:pPr>
                    <w:pBdr>
                      <w:top w:val="single" w:sz="4" w:space="19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8DE" w:rsidRPr="009D68DE" w:rsidRDefault="009D68DE" w:rsidP="009D68DE">
                  <w:pPr>
                    <w:pBdr>
                      <w:top w:val="single" w:sz="4" w:space="19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8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QR – </w:t>
                  </w:r>
                  <w:r w:rsidRPr="009D68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код</w:t>
                  </w:r>
                </w:p>
              </w:txbxContent>
            </v:textbox>
          </v:rect>
        </w:pict>
      </w: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4484" w:type="dxa"/>
        <w:tblInd w:w="5353" w:type="dxa"/>
        <w:tblLook w:val="0000"/>
      </w:tblPr>
      <w:tblGrid>
        <w:gridCol w:w="4484"/>
      </w:tblGrid>
      <w:tr w:rsidR="009D68DE" w:rsidRPr="009D68DE" w:rsidTr="009D68DE">
        <w:trPr>
          <w:trHeight w:val="2160"/>
        </w:trPr>
        <w:tc>
          <w:tcPr>
            <w:tcW w:w="4484" w:type="dxa"/>
          </w:tcPr>
          <w:p w:rsidR="009D68DE" w:rsidRPr="009D68DE" w:rsidRDefault="009D68DE" w:rsidP="009D68DE">
            <w:pPr>
              <w:tabs>
                <w:tab w:val="left" w:pos="4678"/>
                <w:tab w:val="left" w:pos="5387"/>
                <w:tab w:val="left" w:pos="5670"/>
              </w:tabs>
              <w:spacing w:after="0" w:line="240" w:lineRule="auto"/>
              <w:ind w:left="34"/>
              <w:jc w:val="both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16.04.2021 №604 «Об утверждении Правил формирования и ведения единого реестра контрольных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(надзорных) мероприятий и о внесении изменения в постановление Правительства 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от 28.04.2015 №415»</w:t>
            </w:r>
          </w:p>
        </w:tc>
      </w:tr>
    </w:tbl>
    <w:p w:rsidR="009D68DE" w:rsidRPr="009D68DE" w:rsidRDefault="009D68DE" w:rsidP="009D68DE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7"/>
          <w:szCs w:val="27"/>
        </w:rPr>
      </w:pPr>
    </w:p>
    <w:p w:rsidR="009D68DE" w:rsidRPr="009D68DE" w:rsidRDefault="009D68DE" w:rsidP="009D68DE">
      <w:pPr>
        <w:pStyle w:val="p5"/>
        <w:shd w:val="clear" w:color="auto" w:fill="FFFFFF"/>
        <w:suppressAutoHyphens/>
        <w:spacing w:before="0" w:beforeAutospacing="0" w:after="0" w:afterAutospacing="0"/>
        <w:ind w:right="-1"/>
        <w:contextualSpacing/>
        <w:jc w:val="center"/>
        <w:rPr>
          <w:rStyle w:val="s1"/>
          <w:b/>
          <w:bCs/>
          <w:sz w:val="27"/>
          <w:szCs w:val="27"/>
        </w:rPr>
      </w:pPr>
    </w:p>
    <w:p w:rsidR="009D68DE" w:rsidRPr="009D68DE" w:rsidRDefault="009D68DE" w:rsidP="009D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68DE">
        <w:rPr>
          <w:rFonts w:ascii="Times New Roman" w:hAnsi="Times New Roman" w:cs="Times New Roman"/>
          <w:b/>
          <w:bCs/>
          <w:sz w:val="27"/>
          <w:szCs w:val="27"/>
        </w:rPr>
        <w:t xml:space="preserve">Проверочный лист </w:t>
      </w:r>
    </w:p>
    <w:p w:rsidR="009D68DE" w:rsidRPr="009D68DE" w:rsidRDefault="009D68DE" w:rsidP="009D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68DE">
        <w:rPr>
          <w:rFonts w:ascii="Times New Roman" w:eastAsia="Calibri" w:hAnsi="Times New Roman" w:cs="Times New Roman"/>
          <w:b/>
          <w:sz w:val="27"/>
          <w:szCs w:val="27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9D68DE">
        <w:rPr>
          <w:rFonts w:ascii="Times New Roman" w:hAnsi="Times New Roman" w:cs="Times New Roman"/>
          <w:b/>
          <w:bCs/>
          <w:sz w:val="27"/>
          <w:szCs w:val="27"/>
        </w:rPr>
        <w:t>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D68DE" w:rsidRPr="009D68DE" w:rsidRDefault="009D68DE" w:rsidP="009D68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«____»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D68DE">
        <w:rPr>
          <w:rFonts w:ascii="Times New Roman" w:hAnsi="Times New Roman" w:cs="Times New Roman"/>
          <w:sz w:val="27"/>
          <w:szCs w:val="27"/>
        </w:rPr>
        <w:t>______________20____г.</w:t>
      </w:r>
    </w:p>
    <w:p w:rsidR="009D68DE" w:rsidRPr="009D68DE" w:rsidRDefault="009D68DE" w:rsidP="009D68DE">
      <w:pPr>
        <w:widowControl w:val="0"/>
        <w:autoSpaceDE w:val="0"/>
        <w:spacing w:after="0" w:line="240" w:lineRule="auto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9D68DE">
        <w:rPr>
          <w:rFonts w:ascii="Times New Roman" w:hAnsi="Times New Roman" w:cs="Times New Roman"/>
          <w:sz w:val="18"/>
          <w:szCs w:val="18"/>
        </w:rPr>
        <w:t>(дата  заполнения  проверочного листа)</w:t>
      </w:r>
    </w:p>
    <w:p w:rsidR="009D68DE" w:rsidRPr="00A409F8" w:rsidRDefault="009D68DE" w:rsidP="009D68D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409F8" w:rsidRPr="00A409F8" w:rsidRDefault="0036687F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Наименование органа муниципального контроля: 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A409F8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A409F8" w:rsidRPr="0036687F" w:rsidRDefault="0036687F" w:rsidP="0036687F">
      <w:pPr>
        <w:pStyle w:val="a9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Форма проверочного листа утверждена постановлением администрации Центрального района города Барнаула от «___» __________ 20__г. №____</w:t>
      </w:r>
    </w:p>
    <w:p w:rsidR="009335C0" w:rsidRPr="00A409F8" w:rsidRDefault="0036687F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Вид контрольного мероприятия 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A409F8" w:rsidRDefault="0036687F" w:rsidP="003D3B96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Объект муниципального контроля, в отношении которого проводится контрольное мероприятие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36687F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D68DE">
        <w:rPr>
          <w:rFonts w:ascii="Times New Roman" w:hAnsi="Times New Roman" w:cs="Times New Roman"/>
          <w:sz w:val="27"/>
          <w:szCs w:val="27"/>
        </w:rPr>
        <w:lastRenderedPageBreak/>
        <w:t>Фамилия, имя и отчество (при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  <w:proofErr w:type="gramEnd"/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36687F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Место (места) проведения контрольного мероприятия с заполнением проверочного листа: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335C0">
        <w:rPr>
          <w:rFonts w:ascii="Times New Roman" w:hAnsi="Times New Roman" w:cs="Times New Roman"/>
          <w:sz w:val="27"/>
          <w:szCs w:val="27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Учетный номер контрольного мероприятия: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Список контрольных вопросов, отражающих содержание обязательных требований:</w:t>
      </w:r>
    </w:p>
    <w:p w:rsidR="009D68DE" w:rsidRPr="009335C0" w:rsidRDefault="009D68DE" w:rsidP="009335C0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 w:rsidRPr="009335C0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Сохранность автомобильных дорог</w:t>
      </w:r>
      <w:r w:rsidR="009335C0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3261"/>
        <w:gridCol w:w="1418"/>
        <w:gridCol w:w="45"/>
        <w:gridCol w:w="1514"/>
      </w:tblGrid>
      <w:tr w:rsidR="0035787C" w:rsidRPr="002C6E3E" w:rsidTr="002C6E3E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2C6E3E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5787C" w:rsidRPr="002C6E3E" w:rsidRDefault="0035787C" w:rsidP="002C6E3E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5787C" w:rsidRPr="002C6E3E" w:rsidRDefault="0035787C" w:rsidP="009335C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/ Н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ет /</w:t>
            </w:r>
          </w:p>
          <w:p w:rsidR="0035787C" w:rsidRPr="002C6E3E" w:rsidRDefault="0035787C" w:rsidP="0035787C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7C" w:rsidRPr="002C6E3E" w:rsidRDefault="0035787C" w:rsidP="008023A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924C38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Пункт 13.1 Решение Комиссии Таможенного союза от 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C6E3E" w:rsidRPr="002C6E3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на покрытии проезжей части должны отсутствовать проломы, просадки, выбоины и иные повреждения или дефекты, а также посторонние предметы, затрудняющие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движение транспортных сре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дств с 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азрешенной скоростью и представляющие опасность для потребителей транспортных услуг или третьих лиц;</w:t>
            </w:r>
          </w:p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C6E3E" w:rsidRPr="002C6E3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924C38" w:rsidRPr="002C6E3E" w:rsidRDefault="00924C38" w:rsidP="002C6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C6E3E" w:rsidRPr="002C6E3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возвышение обочины и разделительной полосы над уровнем проезжей части при отсутствии бордюра не допускается?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Пункт 13.2 Решение Комиссии Таможенного союза от 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proofErr w:type="gramStart"/>
            <w:r w:rsidRPr="002C6E3E">
              <w:rPr>
                <w:sz w:val="23"/>
                <w:szCs w:val="23"/>
              </w:rPr>
              <w:t>Соответствуют ли дорожные знаки заданным характеристиками, установленным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r w:rsidRPr="002C6E3E">
              <w:rPr>
                <w:rStyle w:val="ac"/>
                <w:color w:val="auto"/>
                <w:sz w:val="23"/>
                <w:szCs w:val="23"/>
                <w:bdr w:val="none" w:sz="0" w:space="0" w:color="auto" w:frame="1"/>
              </w:rPr>
              <w:t>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Подпункт «а» пункта 13.5 Решение Комиссии Таможенного союза от 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Подпункт «б» пункта 13.5 Решение Комиссии Таможенного союза от 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 xml:space="preserve">Обеспечивается ли видимость дорожных светофоров в различных </w:t>
            </w:r>
            <w:r w:rsidRPr="002C6E3E">
              <w:rPr>
                <w:sz w:val="23"/>
                <w:szCs w:val="23"/>
              </w:rPr>
              <w:lastRenderedPageBreak/>
              <w:t>погодных и световых условиях, не закрыты ли они какими-либо препятствиями?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lastRenderedPageBreak/>
              <w:t xml:space="preserve">Подпункт «в» пункта 13.5 Решение Комиссии Таможенного союза от </w:t>
            </w:r>
            <w:r w:rsidRPr="002C6E3E">
              <w:rPr>
                <w:sz w:val="23"/>
                <w:szCs w:val="23"/>
              </w:rPr>
              <w:lastRenderedPageBreak/>
              <w:t>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sz w:val="23"/>
                <w:szCs w:val="23"/>
              </w:rPr>
              <w:t>ТР</w:t>
            </w:r>
            <w:proofErr w:type="gramEnd"/>
            <w:r w:rsidRPr="002C6E3E">
              <w:rPr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Пункт 13.9</w:t>
            </w:r>
            <w:bookmarkStart w:id="1" w:name="_GoBack"/>
            <w:bookmarkEnd w:id="1"/>
            <w:r w:rsidRPr="002C6E3E">
              <w:rPr>
                <w:sz w:val="23"/>
                <w:szCs w:val="23"/>
              </w:rPr>
              <w:t xml:space="preserve"> Решение Комиссии Таможенного союза от 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sz w:val="23"/>
                <w:szCs w:val="23"/>
              </w:rPr>
              <w:t>ТР</w:t>
            </w:r>
            <w:proofErr w:type="gramEnd"/>
            <w:r w:rsidRPr="002C6E3E">
              <w:rPr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Обеспечивается ли минимальная видимость дорожных сигнальных столбиков и тумб водителям транспортных сре</w:t>
            </w:r>
            <w:proofErr w:type="gramStart"/>
            <w:r w:rsidRPr="002C6E3E">
              <w:rPr>
                <w:sz w:val="23"/>
                <w:szCs w:val="23"/>
              </w:rPr>
              <w:t>дств с ц</w:t>
            </w:r>
            <w:proofErr w:type="gramEnd"/>
            <w:r w:rsidRPr="002C6E3E">
              <w:rPr>
                <w:sz w:val="23"/>
                <w:szCs w:val="23"/>
              </w:rPr>
              <w:t>елью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Подпункт «г» пункта 13.5 Решение Комиссии Таможенного союза от 18.10.2011 №827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2C6E3E">
              <w:rPr>
                <w:sz w:val="23"/>
                <w:szCs w:val="23"/>
              </w:rPr>
              <w:t>ТР</w:t>
            </w:r>
            <w:proofErr w:type="gramEnd"/>
            <w:r w:rsidRPr="002C6E3E">
              <w:rPr>
                <w:sz w:val="23"/>
                <w:szCs w:val="23"/>
              </w:rPr>
              <w:t xml:space="preserve"> ТС 014/2011. Технический регламент Таможенного союза. </w:t>
            </w:r>
            <w:proofErr w:type="gramStart"/>
            <w:r w:rsidRPr="002C6E3E">
              <w:rPr>
                <w:sz w:val="23"/>
                <w:szCs w:val="23"/>
              </w:rPr>
              <w:t>Безопасность автомобильных дорог»)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 ли бульвар пешеходным покрытием в соответствии с ГОСТ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3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Обеспечены ли  пешеходные дорожки вдоль автомобильной дороги общего пользования?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4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Соответствуют ли  пешеходные дорожки, их размещение требованиям ГОСТ 33150-2014 «Дороги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автомобильные общего пользования. Проектирование пешеходных и велосипедных дорожек.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Часть 4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Обеспечивают ли  пешеходные коммуникации доступность городской среды для инвалидов и других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населения, (оснащение их элементами и техническими средствами, способствующими передвижению инвалидов и других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маломобильных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 потоков)?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5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Оборудованы ли пешеходные коммуникации, (за исключением дорожек и тропинок), местами для кратковременного отдыха (скамейки, освещение, урны)?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6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лестничный сход требованиям ГОСТ 32944-2014 «Дороги автомобильные общего пользования. Пешеходные переходы. Классификация.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Статья 55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Имеются ли на пешеходном переходе необходимые элементы  благоустройства наземных пешеходных переходов: дорожные знаки, обозначающие пешеходный переход, и (или)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дорожную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разметка или осветительное оборудование?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Статья 56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велосипедная дорожка требованиям ГОСТ 33150-2014 «Дороги автомобильные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1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Отвечает ли велосипедная дорожка требованиям обеспечения безопасности, связности, прямолинейности, комфортности передвижения на велосипедах?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2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Имеет ли велосипедная дорожка твердый тип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3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Имеет ли велосипедная дорожка элементы сопряжения поверхности велосипедной дорожки с прилегающими территориями?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3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bCs/>
                <w:sz w:val="23"/>
                <w:szCs w:val="23"/>
              </w:rPr>
              <w:t>Оборудованы пересечения пешеходных коммуникаций с улицами, дорогами бордюрными пандусами, а также сигнализирующими полосами об изменении рельефа для обеспечения спуска с тротуара на уровень дорожного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1 статьи 61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Имеются ли вдоль пешеходных коммуникаций зеленые насаждения, здания, выступающие элементы зданий и технические устройства, сокращающие их ширину, а также минимальную высоту свободного пространства над уровнем покрытия пешеходных коммуникаций равную 2 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2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Общая ширина пешеходных коммуникаций в месте размещения на них нестационарных сооружений не менее 1,5 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Часть 3 статьи 58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Обеспечивают ли пешеходные коммуникации связь жилых, общественных, производственных и иных зданий с остановками общественного транспорта, социальными объектами, объектами торговли, культурно-бытового обслуживания?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4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Соответствует ли освещение пешеходных коммуникаций требованиям ГОСТ </w:t>
            </w: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55706-2013 «Освещение наружное утилитарное. Классификация и нормы»?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5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Пешеходные коммуникации, сопряженные с проезжей частью дороги, отделяются от дороги дорожным бортовым камнем?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7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2C6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Малые архитектурные формы, ограждающие и рекламные конструкций не создают</w:t>
            </w:r>
            <w:proofErr w:type="gram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препятствий передвижению пешеходов, проезду инвалидных и детских колясок на пешеходных коммуникациях?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8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</w:t>
            </w:r>
            <w:proofErr w:type="spellStart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Барнаульской</w:t>
            </w:r>
            <w:proofErr w:type="spellEnd"/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D68DE" w:rsidRPr="009D68DE" w:rsidRDefault="009D68DE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9D68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2C6E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9D68DE" w:rsidRPr="009D68DE" w:rsidRDefault="009D68DE" w:rsidP="002C6E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sectPr w:rsidR="009D68DE" w:rsidRPr="009D68DE" w:rsidSect="009D68DE">
      <w:headerReference w:type="first" r:id="rId9"/>
      <w:pgSz w:w="11909" w:h="16834"/>
      <w:pgMar w:top="1134" w:right="567" w:bottom="1134" w:left="1701" w:header="567" w:footer="567" w:gutter="0"/>
      <w:pgNumType w:start="2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20" w:rsidRDefault="00890720" w:rsidP="00661D38">
      <w:pPr>
        <w:spacing w:after="0" w:line="240" w:lineRule="auto"/>
      </w:pPr>
      <w:r>
        <w:separator/>
      </w:r>
    </w:p>
  </w:endnote>
  <w:endnote w:type="continuationSeparator" w:id="0">
    <w:p w:rsidR="00890720" w:rsidRDefault="0089072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20" w:rsidRDefault="00890720" w:rsidP="00661D38">
      <w:pPr>
        <w:spacing w:after="0" w:line="240" w:lineRule="auto"/>
      </w:pPr>
      <w:r>
        <w:separator/>
      </w:r>
    </w:p>
  </w:footnote>
  <w:footnote w:type="continuationSeparator" w:id="0">
    <w:p w:rsidR="00890720" w:rsidRDefault="0089072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B9" w:rsidRPr="00CD08B9" w:rsidRDefault="00CD08B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90E"/>
    <w:multiLevelType w:val="multilevel"/>
    <w:tmpl w:val="50DEC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2FE2E0E"/>
    <w:multiLevelType w:val="multilevel"/>
    <w:tmpl w:val="B1BA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CD308F"/>
    <w:multiLevelType w:val="hybridMultilevel"/>
    <w:tmpl w:val="129A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310D2"/>
    <w:multiLevelType w:val="hybridMultilevel"/>
    <w:tmpl w:val="C0D2D2F0"/>
    <w:lvl w:ilvl="0" w:tplc="F3C8CAE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F3C8CAEC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98757F"/>
    <w:multiLevelType w:val="hybridMultilevel"/>
    <w:tmpl w:val="762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120"/>
    <w:multiLevelType w:val="hybridMultilevel"/>
    <w:tmpl w:val="369C759E"/>
    <w:lvl w:ilvl="0" w:tplc="76C28D5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339C"/>
    <w:rsid w:val="00050A72"/>
    <w:rsid w:val="000537CA"/>
    <w:rsid w:val="000B4132"/>
    <w:rsid w:val="00146640"/>
    <w:rsid w:val="0015466D"/>
    <w:rsid w:val="00155C3F"/>
    <w:rsid w:val="00173DEE"/>
    <w:rsid w:val="00245048"/>
    <w:rsid w:val="002B3AFB"/>
    <w:rsid w:val="002C6E3E"/>
    <w:rsid w:val="002C7F83"/>
    <w:rsid w:val="00321F87"/>
    <w:rsid w:val="0035787C"/>
    <w:rsid w:val="0036687F"/>
    <w:rsid w:val="003D0F90"/>
    <w:rsid w:val="003D3B96"/>
    <w:rsid w:val="003D44AA"/>
    <w:rsid w:val="003D6CB5"/>
    <w:rsid w:val="003E3E01"/>
    <w:rsid w:val="00437B9C"/>
    <w:rsid w:val="004630FB"/>
    <w:rsid w:val="004B6D51"/>
    <w:rsid w:val="004C3D70"/>
    <w:rsid w:val="004D2CE7"/>
    <w:rsid w:val="004E3A62"/>
    <w:rsid w:val="0055652A"/>
    <w:rsid w:val="00571BC1"/>
    <w:rsid w:val="005C073C"/>
    <w:rsid w:val="006153A8"/>
    <w:rsid w:val="00615BDC"/>
    <w:rsid w:val="00661D38"/>
    <w:rsid w:val="006A2CB3"/>
    <w:rsid w:val="006B4517"/>
    <w:rsid w:val="00701704"/>
    <w:rsid w:val="00756C84"/>
    <w:rsid w:val="00761B7C"/>
    <w:rsid w:val="007821EE"/>
    <w:rsid w:val="007D7D52"/>
    <w:rsid w:val="007D7DE2"/>
    <w:rsid w:val="008023AB"/>
    <w:rsid w:val="00852398"/>
    <w:rsid w:val="0085339C"/>
    <w:rsid w:val="008843E9"/>
    <w:rsid w:val="00890720"/>
    <w:rsid w:val="008C654B"/>
    <w:rsid w:val="00902410"/>
    <w:rsid w:val="00924C38"/>
    <w:rsid w:val="009335C0"/>
    <w:rsid w:val="009D3832"/>
    <w:rsid w:val="009D5F86"/>
    <w:rsid w:val="009D68DE"/>
    <w:rsid w:val="009F4CA7"/>
    <w:rsid w:val="00A31832"/>
    <w:rsid w:val="00A409F8"/>
    <w:rsid w:val="00A40FAC"/>
    <w:rsid w:val="00AB6BE6"/>
    <w:rsid w:val="00AD3460"/>
    <w:rsid w:val="00B20C6B"/>
    <w:rsid w:val="00B954F3"/>
    <w:rsid w:val="00C2000D"/>
    <w:rsid w:val="00C535A4"/>
    <w:rsid w:val="00C55FDD"/>
    <w:rsid w:val="00CD08B9"/>
    <w:rsid w:val="00CD1D44"/>
    <w:rsid w:val="00D25F9B"/>
    <w:rsid w:val="00D31D1B"/>
    <w:rsid w:val="00D94CBD"/>
    <w:rsid w:val="00D97DD2"/>
    <w:rsid w:val="00E054BA"/>
    <w:rsid w:val="00E13CE2"/>
    <w:rsid w:val="00E146BF"/>
    <w:rsid w:val="00E53574"/>
    <w:rsid w:val="00E8238F"/>
    <w:rsid w:val="00EF0BBE"/>
    <w:rsid w:val="00F0412B"/>
    <w:rsid w:val="00F120CF"/>
    <w:rsid w:val="00F22896"/>
    <w:rsid w:val="00F2313C"/>
    <w:rsid w:val="00F27668"/>
    <w:rsid w:val="00FA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2896"/>
    <w:pPr>
      <w:ind w:left="720"/>
      <w:contextualSpacing/>
    </w:pPr>
  </w:style>
  <w:style w:type="table" w:styleId="aa">
    <w:name w:val="Table Grid"/>
    <w:basedOn w:val="a1"/>
    <w:uiPriority w:val="59"/>
    <w:rsid w:val="003D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9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68DE"/>
  </w:style>
  <w:style w:type="character" w:styleId="ac">
    <w:name w:val="Hyperlink"/>
    <w:uiPriority w:val="99"/>
    <w:semiHidden/>
    <w:unhideWhenUsed/>
    <w:rsid w:val="009D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358E-8CA9-4340-9766-2FA917A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Бовкун</cp:lastModifiedBy>
  <cp:revision>15</cp:revision>
  <cp:lastPrinted>2022-03-03T05:53:00Z</cp:lastPrinted>
  <dcterms:created xsi:type="dcterms:W3CDTF">2022-03-03T06:19:00Z</dcterms:created>
  <dcterms:modified xsi:type="dcterms:W3CDTF">2022-03-30T02:06:00Z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1408832440</vt:i4>
  </property>
</Properties>
</file>