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pacing w:val="-11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pacing w:val="-11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spacing w:val="-11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АДМИНИСТРАЦИЯ ГОРОДА БАРНАУЛА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jc w:val="center"/>
        <w:keepNext/>
        <w:spacing w:before="182" w:after="0" w:line="240" w:lineRule="auto"/>
        <w:shd w:val="clear" w:color="auto" w:fill="ffffff"/>
        <w:widowControl w:val="off"/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  <w:outlineLvl w:val="0"/>
      </w:pPr>
      <w:r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  <w:t xml:space="preserve">РАСПОРЯЖЕНИЕ</w:t>
      </w:r>
      <w:r>
        <w:rPr>
          <w:rFonts w:ascii="Arial Black" w:hAnsi="Arial Black" w:eastAsia="Times New Roman" w:cs="Arial"/>
          <w:b/>
          <w:bCs/>
          <w:sz w:val="30"/>
          <w:szCs w:val="30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От __</w:t>
      </w:r>
      <w:r>
        <w:rPr>
          <w:rFonts w:ascii="PT Astra Serif" w:hAnsi="PT Astra Serif" w:eastAsia="Times New Roman" w:cs="Times New Roman"/>
          <w:sz w:val="24"/>
          <w:szCs w:val="24"/>
          <w:u w:val="single"/>
          <w:lang w:eastAsia="ru-RU"/>
        </w:rPr>
        <w:t xml:space="preserve">01.07.2025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_________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ab/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ab/>
        <w:t xml:space="preserve">             №____</w:t>
      </w:r>
      <w:r>
        <w:rPr>
          <w:rFonts w:ascii="PT Astra Serif" w:hAnsi="PT Astra Serif" w:eastAsia="Times New Roman" w:cs="Times New Roman"/>
          <w:sz w:val="24"/>
          <w:szCs w:val="24"/>
          <w:u w:val="single"/>
          <w:lang w:eastAsia="ru-RU"/>
        </w:rPr>
        <w:t xml:space="preserve">98-кр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_____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</w:p>
    <w:p>
      <w:pPr>
        <w:ind w:left="6663"/>
        <w:spacing w:after="0" w:line="240" w:lineRule="auto"/>
        <w:rPr>
          <w:rFonts w:ascii="PT Astra Serif" w:hAnsi="PT Astra Serif" w:eastAsia="Times New Roman" w:cs="Times New Roman"/>
          <w:sz w:val="28"/>
          <w:szCs w:val="20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0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0"/>
          <w:lang w:eastAsia="ru-RU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Times New Roman"/>
                <w:spacing w:val="-8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О внесении изменения в приложение к распоряжению администрации города                       от 25.11.2024 №</w:t>
            </w: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151кр</w:t>
            </w: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 «Об утверждении списка лиц, включенных в муниципальный резерв управленческих кадров города Барнаула на 2025-        2027 годы» </w:t>
            </w: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(в редакции распоряжения от 19.03.2025 №</w:t>
            </w: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29кр</w:t>
            </w: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)</w:t>
            </w:r>
            <w:r>
              <w:rPr>
                <w:rFonts w:ascii="PT Astra Serif" w:hAnsi="PT Astra Serif" w:cs="Times New Roman"/>
                <w:spacing w:val="-8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708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 постановлением администрации города                            от 29.07.2021 №1147 «О порядке формирования и подготовки муниципального   резерва   управленческих   кадров  города    Барнаула»</w:t>
      </w:r>
      <w:r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</w:rPr>
        <w:t xml:space="preserve">на основании рекомендаций комиссии по формированию и подготовке муниципального резерва управленческих кадров города Барнаула</w:t>
      </w:r>
      <w:r>
        <w:rPr>
          <w:rFonts w:ascii="PT Astra Serif" w:hAnsi="PT Astra Serif"/>
          <w:szCs w:val="28"/>
        </w:rPr>
        <w:t xml:space="preserve">          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  <w:tab w:val="left" w:pos="1260" w:leader="none"/>
        </w:tabs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Внести в приложение к распоряжению администрации города                        от 25.11.2024 №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151кр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 «Об утверждении списка лиц, включенных в муниципальный резерв управленческих кадров города Барнаула на 2025-        2027 годы» 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(в редакции распоряжения от 19.03.2025 №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29кр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) 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изменение: 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включить в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 муниципальн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ый р</w:t>
      </w:r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  <w:t xml:space="preserve">езерв управленческих кадров города Барнаула на 2025-2027 годы лиц согласно приложению.</w:t>
      </w:r>
      <w:bookmarkStart w:id="0" w:name="_GoBack"/>
      <w:r/>
      <w:bookmarkEnd w:id="0"/>
      <w:r/>
      <w:r>
        <w:rPr>
          <w:rFonts w:ascii="PT Astra Serif" w:hAnsi="PT Astra Serif" w:eastAsia="Times New Roman" w:cs="Times New Roman"/>
          <w:spacing w:val="-8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  <w:tab w:val="left" w:pos="1260" w:leader="none"/>
        </w:tabs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2. Комитету информационной политики (Андреева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Е.С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.) обеспечить размещение распоряжения  на официальном Интернет-сайте города Барнаула.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  <w:tab w:val="left" w:pos="1200" w:leader="none"/>
          <w:tab w:val="left" w:pos="1260" w:leader="none"/>
          <w:tab w:val="left" w:pos="1440" w:leader="none"/>
        </w:tabs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города, руководителя аппарата.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  <w:tab w:val="left" w:pos="1200" w:leader="none"/>
          <w:tab w:val="left" w:pos="1260" w:leader="none"/>
          <w:tab w:val="left" w:pos="1440" w:leader="none"/>
        </w:tabs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  <w:tab w:val="left" w:pos="1200" w:leader="none"/>
          <w:tab w:val="left" w:pos="1260" w:leader="none"/>
          <w:tab w:val="left" w:pos="1440" w:leader="none"/>
        </w:tabs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Глава города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</w:t>
      </w:r>
      <w:r>
        <w:rPr>
          <w:rFonts w:ascii="PT Astra Serif" w:hAnsi="PT Astra Serif"/>
          <w:sz w:val="28"/>
          <w:szCs w:val="28"/>
        </w:rPr>
        <w:t xml:space="preserve">В.Г</w:t>
      </w:r>
      <w:r>
        <w:rPr>
          <w:rFonts w:ascii="PT Astra Serif" w:hAnsi="PT Astra Serif"/>
          <w:sz w:val="28"/>
          <w:szCs w:val="28"/>
        </w:rPr>
        <w:t xml:space="preserve">. Франк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sectPr>
      <w:headerReference w:type="default" r:id="rId8"/>
      <w:headerReference w:type="first" r:id="rId9"/>
      <w:footnotePr/>
      <w:endnotePr/>
      <w:type w:val="nextPage"/>
      <w:pgSz w:w="11909" w:h="16834" w:orient="portrait"/>
      <w:pgMar w:top="1134" w:right="851" w:bottom="1134" w:left="1985" w:header="567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91141628"/>
      <w:docPartObj>
        <w:docPartGallery w:val="Page Numbers (Top of Page)"/>
        <w:docPartUnique w:val="true"/>
      </w:docPartObj>
      <w:rPr/>
    </w:sdtPr>
    <w:sdtContent>
      <w:p>
        <w:pPr>
          <w:pStyle w:val="70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7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>
      <w:rPr>
        <w:b/>
        <w:spacing w:val="-11"/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4000" cy="723600"/>
              <wp:effectExtent l="0" t="0" r="0" b="635"/>
              <wp:docPr id="1" name="Рисунок 7" descr="G:\ivc\Сапожников\Герб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:\ivc\Сапожников\Герб5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000" cy="72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.77pt;height:56.98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4"/>
    <w:uiPriority w:val="99"/>
  </w:style>
  <w:style w:type="character" w:styleId="45">
    <w:name w:val="Footer Char"/>
    <w:basedOn w:val="699"/>
    <w:link w:val="706"/>
    <w:uiPriority w:val="99"/>
  </w:style>
  <w:style w:type="paragraph" w:styleId="46">
    <w:name w:val="Caption"/>
    <w:basedOn w:val="698"/>
    <w:next w:val="69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Balloon Text"/>
    <w:basedOn w:val="698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Текст выноски Знак"/>
    <w:basedOn w:val="69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Header"/>
    <w:basedOn w:val="698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699"/>
    <w:link w:val="704"/>
    <w:uiPriority w:val="99"/>
  </w:style>
  <w:style w:type="paragraph" w:styleId="706">
    <w:name w:val="Footer"/>
    <w:basedOn w:val="698"/>
    <w:link w:val="7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9"/>
    <w:link w:val="706"/>
    <w:uiPriority w:val="99"/>
  </w:style>
  <w:style w:type="paragraph" w:styleId="708">
    <w:name w:val="Body Text Indent"/>
    <w:basedOn w:val="698"/>
    <w:link w:val="709"/>
    <w:semiHidden/>
    <w:pPr>
      <w:ind w:firstLine="871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09" w:customStyle="1">
    <w:name w:val="Основной текст с отступом Знак"/>
    <w:basedOn w:val="699"/>
    <w:link w:val="708"/>
    <w:semiHidden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kadr1</cp:lastModifiedBy>
  <cp:revision>6</cp:revision>
  <dcterms:created xsi:type="dcterms:W3CDTF">2022-02-02T16:15:00Z</dcterms:created>
  <dcterms:modified xsi:type="dcterms:W3CDTF">2025-07-02T01:44:18Z</dcterms:modified>
</cp:coreProperties>
</file>