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19" w:rsidRPr="00804482" w:rsidRDefault="00477219" w:rsidP="00477219">
      <w:pPr>
        <w:jc w:val="center"/>
        <w:rPr>
          <w:b/>
          <w:sz w:val="28"/>
          <w:szCs w:val="28"/>
        </w:rPr>
      </w:pPr>
      <w:r w:rsidRPr="00804482">
        <w:rPr>
          <w:b/>
          <w:sz w:val="28"/>
          <w:szCs w:val="28"/>
        </w:rPr>
        <w:t>ПЛАН</w:t>
      </w:r>
    </w:p>
    <w:p w:rsidR="00477219" w:rsidRPr="00804482" w:rsidRDefault="00477219" w:rsidP="00477219">
      <w:pPr>
        <w:jc w:val="center"/>
        <w:rPr>
          <w:b/>
          <w:sz w:val="28"/>
          <w:szCs w:val="28"/>
        </w:rPr>
      </w:pPr>
      <w:r w:rsidRPr="00804482">
        <w:rPr>
          <w:b/>
          <w:sz w:val="28"/>
          <w:szCs w:val="28"/>
        </w:rPr>
        <w:t xml:space="preserve">работы комитета по энергоресурсам и газификации на 2024 год и </w:t>
      </w:r>
    </w:p>
    <w:p w:rsidR="00477219" w:rsidRDefault="00477219" w:rsidP="00477219">
      <w:pPr>
        <w:jc w:val="center"/>
        <w:rPr>
          <w:sz w:val="28"/>
          <w:szCs w:val="28"/>
        </w:rPr>
      </w:pPr>
    </w:p>
    <w:p w:rsidR="00477219" w:rsidRPr="00804482" w:rsidRDefault="00477219" w:rsidP="00477219">
      <w:pPr>
        <w:jc w:val="center"/>
        <w:rPr>
          <w:sz w:val="28"/>
          <w:szCs w:val="28"/>
        </w:rPr>
      </w:pPr>
      <w:bookmarkStart w:id="0" w:name="_GoBack"/>
      <w:bookmarkEnd w:id="0"/>
      <w:r w:rsidRPr="00804482">
        <w:rPr>
          <w:sz w:val="28"/>
          <w:szCs w:val="28"/>
        </w:rPr>
        <w:t>Основные задачи, приоритетные направления деятельности на 2024 год:</w:t>
      </w:r>
    </w:p>
    <w:p w:rsidR="00477219" w:rsidRPr="00804482" w:rsidRDefault="00477219" w:rsidP="00477219">
      <w:pPr>
        <w:rPr>
          <w:color w:val="FF0000"/>
          <w:sz w:val="28"/>
          <w:szCs w:val="28"/>
        </w:rPr>
      </w:pP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t>Реализация Указов, Поручений Президента Российской Федерации, Послания Президента Российской Федерации Федеральному Собранию Российской Федерации, федеральных законов, краевых и муниципальных программ, выполнение муниципальных правовых актов.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t>Реализация Федерального закона от 31.03.1999 №69-ФЗ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   </w:t>
      </w:r>
      <w:r w:rsidRPr="00804482">
        <w:rPr>
          <w:sz w:val="28"/>
          <w:szCs w:val="28"/>
        </w:rPr>
        <w:br/>
        <w:t>«</w:t>
      </w:r>
      <w:proofErr w:type="gramEnd"/>
      <w:r w:rsidRPr="00804482">
        <w:rPr>
          <w:sz w:val="28"/>
          <w:szCs w:val="28"/>
        </w:rPr>
        <w:t>О газоснабжении в Российской Федерации».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t>Реализация Федерально</w:t>
      </w:r>
      <w:r>
        <w:rPr>
          <w:sz w:val="28"/>
          <w:szCs w:val="28"/>
        </w:rPr>
        <w:t xml:space="preserve">го закона от 23.11.2009 №261-ФЗ                             </w:t>
      </w:r>
      <w:proofErr w:type="gramStart"/>
      <w:r>
        <w:rPr>
          <w:sz w:val="28"/>
          <w:szCs w:val="28"/>
        </w:rPr>
        <w:t xml:space="preserve">   </w:t>
      </w:r>
      <w:r w:rsidRPr="00804482">
        <w:rPr>
          <w:sz w:val="28"/>
          <w:szCs w:val="28"/>
        </w:rPr>
        <w:t>«</w:t>
      </w:r>
      <w:proofErr w:type="gramEnd"/>
      <w:r w:rsidRPr="00804482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t>Реализация Федерального закона от 27.07.2010 №190-ФЗ</w:t>
      </w: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 xml:space="preserve">   </w:t>
      </w:r>
      <w:r w:rsidRPr="00804482">
        <w:rPr>
          <w:sz w:val="28"/>
          <w:szCs w:val="28"/>
        </w:rPr>
        <w:t>«</w:t>
      </w:r>
      <w:proofErr w:type="gramEnd"/>
      <w:r w:rsidRPr="00804482">
        <w:rPr>
          <w:sz w:val="28"/>
          <w:szCs w:val="28"/>
        </w:rPr>
        <w:t>О теплоснабжении».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t>Реализация Федерального закона от 07.12.2011 №416-</w:t>
      </w:r>
      <w:proofErr w:type="gramStart"/>
      <w:r w:rsidRPr="00804482">
        <w:rPr>
          <w:sz w:val="28"/>
          <w:szCs w:val="28"/>
        </w:rPr>
        <w:t>ФЗ</w:t>
      </w:r>
      <w:r w:rsidRPr="00804482">
        <w:rPr>
          <w:sz w:val="28"/>
          <w:szCs w:val="28"/>
        </w:rPr>
        <w:br/>
        <w:t>«</w:t>
      </w:r>
      <w:proofErr w:type="gramEnd"/>
      <w:r w:rsidRPr="00804482">
        <w:rPr>
          <w:sz w:val="28"/>
          <w:szCs w:val="28"/>
        </w:rPr>
        <w:t>О водоснабжении и водоотведении».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color w:val="FF0000"/>
          <w:sz w:val="28"/>
          <w:szCs w:val="28"/>
        </w:rPr>
      </w:pPr>
      <w:r w:rsidRPr="00804482">
        <w:rPr>
          <w:sz w:val="28"/>
          <w:szCs w:val="28"/>
        </w:rPr>
        <w:t>Реализация муниципальной программы «Развитие инженерной инфраструктуры городского округа – города Барнаула на 2017 -2025 годы».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color w:val="FF0000"/>
          <w:sz w:val="28"/>
          <w:szCs w:val="28"/>
        </w:rPr>
      </w:pPr>
      <w:r w:rsidRPr="00804482">
        <w:rPr>
          <w:sz w:val="28"/>
          <w:szCs w:val="28"/>
        </w:rPr>
        <w:t>Реализация программы «Энергосбережение и повышение энергетической эффективности городского округа – города Барнаула на 2010 - 2015 годы с перспективой до 2025 года».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t>Реализация мероприятий по противодействию коррупции.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t>Реализация Соглашения между Правительством Алтайского края и администрацией города Барнаула о взаимодействии в области планирования социально-экономического развития.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t>Актуализация схемы водоснабжения, водоотведения городского округа – города Барнаула Алтайского края.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t>Актуализация схемы теплоснабжения городского округа – города Барнаула Алтайского края.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t>Подготовка объектов теплового, электрического и водопроводно-канализационного хозяйства города к работе в зимних условиях.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t>Обеспечение развития и надежной работы систем инженерной инфраструктуры города Барнаула.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t xml:space="preserve">Организация работы по энергосбережению и повышению </w:t>
      </w:r>
      <w:proofErr w:type="spellStart"/>
      <w:r w:rsidRPr="00804482">
        <w:rPr>
          <w:sz w:val="28"/>
          <w:szCs w:val="28"/>
        </w:rPr>
        <w:t>энергоэффективности</w:t>
      </w:r>
      <w:proofErr w:type="spellEnd"/>
      <w:r w:rsidRPr="00804482">
        <w:rPr>
          <w:sz w:val="28"/>
          <w:szCs w:val="28"/>
        </w:rPr>
        <w:t xml:space="preserve"> на объектах муниципальной бюджетной сферы, сокращение их затрат на энергообеспечение.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t>Организация работы по газификации объектов в соответствии с утвержденной муниципал</w:t>
      </w:r>
      <w:r>
        <w:rPr>
          <w:sz w:val="28"/>
          <w:szCs w:val="28"/>
        </w:rPr>
        <w:t>ьной программой города Барнаула</w:t>
      </w:r>
      <w:r w:rsidRPr="00804482">
        <w:rPr>
          <w:sz w:val="28"/>
          <w:szCs w:val="28"/>
        </w:rPr>
        <w:t>.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lastRenderedPageBreak/>
        <w:t>Осуществление функции муниципального заказчика по проектированию, строительству, плановому ремонту, реконструкции, модернизации, аварийно-восстановительным работам на объектах инженерной инфраструктуры, находящихся в муниципальной собственности, плановому ремонту и аварийно-восстановительным работам бесхозяйных объектов инженерной инфраструктуры города Барнаула.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t xml:space="preserve">Контроль за реализацией концессионных соглашений, </w:t>
      </w:r>
      <w:r>
        <w:rPr>
          <w:sz w:val="28"/>
          <w:szCs w:val="28"/>
        </w:rPr>
        <w:t xml:space="preserve">действующих </w:t>
      </w:r>
      <w:r w:rsidRPr="00804482">
        <w:rPr>
          <w:sz w:val="28"/>
          <w:szCs w:val="28"/>
        </w:rPr>
        <w:t xml:space="preserve">на территории муниципального образования городского округа – города Барнаула. 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t xml:space="preserve">Обеспечение исполнения решений судов. 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t>Контроль за исполнением мероприятий, включенных в адресную инвестиционную программу города.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t xml:space="preserve">Контроль за реализацией инвестиционных, производственных программ организаций коммунального комплекса. </w:t>
      </w:r>
    </w:p>
    <w:p w:rsidR="00477219" w:rsidRPr="00804482" w:rsidRDefault="00477219" w:rsidP="0047721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804482">
        <w:rPr>
          <w:sz w:val="28"/>
          <w:szCs w:val="28"/>
        </w:rPr>
        <w:t>Контроль за реализацией мероприятий по исполнению соглашений об исполнении Схемы теплоснабжения на территории городского округа – города Барнаула Алтайского края.</w:t>
      </w:r>
    </w:p>
    <w:p w:rsidR="00352EFE" w:rsidRDefault="00352EFE"/>
    <w:sectPr w:rsidR="0035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57656"/>
    <w:multiLevelType w:val="hybridMultilevel"/>
    <w:tmpl w:val="99ACED50"/>
    <w:lvl w:ilvl="0" w:tplc="ACEC681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19"/>
    <w:rsid w:val="00352EFE"/>
    <w:rsid w:val="0047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31ADE-A334-443B-945F-E3907C14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1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Логоминова</dc:creator>
  <cp:keywords/>
  <dc:description/>
  <cp:lastModifiedBy>Лариса Н. Логоминова</cp:lastModifiedBy>
  <cp:revision>1</cp:revision>
  <dcterms:created xsi:type="dcterms:W3CDTF">2024-02-05T07:12:00Z</dcterms:created>
  <dcterms:modified xsi:type="dcterms:W3CDTF">2024-02-05T07:12:00Z</dcterms:modified>
</cp:coreProperties>
</file>