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30" w:rsidRPr="00441330" w:rsidRDefault="004413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БАРНАУЛЬСКАЯ ГОРОДСКАЯ ДУМА</w:t>
      </w:r>
    </w:p>
    <w:p w:rsidR="00441330" w:rsidRPr="00441330" w:rsidRDefault="004413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РЕШЕНИЕ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от 30 ноября 2021 г. N 797</w:t>
      </w:r>
    </w:p>
    <w:p w:rsidR="00441330" w:rsidRPr="00441330" w:rsidRDefault="004413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ЭЛЕКТРИЧЕСКОМ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ТЕРРИТОРИИ ГОРОДСКОГО ОКРУГА - ГОРОДА БАРНАУЛА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41330" w:rsidRPr="00441330" w:rsidRDefault="0044133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41330" w:rsidRPr="00441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Барнаульской городской Думы</w:t>
            </w:r>
            <w:proofErr w:type="gramEnd"/>
          </w:p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02.06.2023 </w:t>
            </w:r>
            <w:hyperlink r:id="rId4">
              <w:r w:rsidRPr="004413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145</w:t>
              </w:r>
            </w:hyperlink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27.10.2023 </w:t>
            </w:r>
            <w:hyperlink r:id="rId5">
              <w:r w:rsidRPr="004413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230</w:t>
              </w:r>
            </w:hyperlink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16.02.2024 </w:t>
            </w:r>
            <w:hyperlink r:id="rId6">
              <w:r w:rsidRPr="004413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296</w:t>
              </w:r>
            </w:hyperlink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07.06.2024 </w:t>
            </w:r>
            <w:hyperlink r:id="rId7">
              <w:r w:rsidRPr="004413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348</w:t>
              </w:r>
            </w:hyperlink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25.04.2025 </w:t>
            </w:r>
            <w:hyperlink r:id="rId8">
              <w:r w:rsidRPr="004413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497</w:t>
              </w:r>
            </w:hyperlink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33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3.1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Устава автомобильного транспорта и городского наземного электрического транспорта, </w:t>
      </w:r>
      <w:hyperlink r:id="rId10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1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 xml:space="preserve">о дорожной деятельности в Российской Федерации и о внесении изменений в отдельные законодательные акты Российской Федерации", руководствуясь федеральными законами от 06.10.2003 </w:t>
      </w:r>
      <w:hyperlink r:id="rId12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31.07.2020 </w:t>
      </w:r>
      <w:hyperlink r:id="rId1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N 248-ФЗ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Федерации", </w:t>
      </w:r>
      <w:hyperlink r:id="rId14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городская Дума решила:</w:t>
      </w:r>
      <w:proofErr w:type="gramEnd"/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(приложение).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2. Признать утратившими силу решения городской Думы: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от 31.08.2017 </w:t>
      </w:r>
      <w:hyperlink r:id="rId15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N 843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на территории городского округа - города Барнаула Алтайского края";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 xml:space="preserve">от 05.06.2019 </w:t>
      </w:r>
      <w:hyperlink r:id="rId16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N 331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"О внесении изменения в решение городской Думы от 31.08.2017 N 843 "Об утверждении Положения о муниципальном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на территории городского округа - города Барнаула Алтайского края".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Подготовка комитетом по дорожному хозяйству и транспорту города Барнаула (далее - комитет) в ходе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документов, информирование контролируемых лиц о совершаемых должностными лицами комитета действиях и принимаемых решениях, обмен документами и сведениями с контролируемыми лицами на бумажном носителе, действуют до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31.12.2025.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7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25.04.2025 N 497)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 Решение вступает в силу с 01.01.2022, за исключением </w:t>
      </w:r>
      <w:hyperlink w:anchor="P4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пункта 2.1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который вступает в силу с момента официального опубликования решения.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5.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>. Барнаула".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экономической политике и собственности (</w:t>
      </w:r>
      <w:proofErr w:type="spellStart"/>
      <w:r w:rsidRPr="00441330">
        <w:rPr>
          <w:rFonts w:ascii="Times New Roman" w:hAnsi="Times New Roman" w:cs="Times New Roman"/>
          <w:sz w:val="28"/>
          <w:szCs w:val="28"/>
        </w:rPr>
        <w:t>Касплер</w:t>
      </w:r>
      <w:proofErr w:type="spellEnd"/>
      <w:r w:rsidRPr="00441330">
        <w:rPr>
          <w:rFonts w:ascii="Times New Roman" w:hAnsi="Times New Roman" w:cs="Times New Roman"/>
          <w:sz w:val="28"/>
          <w:szCs w:val="28"/>
        </w:rPr>
        <w:t xml:space="preserve"> В.В.) и комитет по городскому хозяйству (Гросс А.А.).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Председатель городской Думы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Г.А.БУЕВИЧ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В.Г.ФРАНК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Приложение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 Решению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от 30 ноября 2021 г. N 797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441330">
        <w:rPr>
          <w:rFonts w:ascii="Times New Roman" w:hAnsi="Times New Roman" w:cs="Times New Roman"/>
          <w:sz w:val="28"/>
          <w:szCs w:val="28"/>
        </w:rPr>
        <w:t>ПОЛОЖЕНИЕ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</w:t>
      </w:r>
      <w:r w:rsidRPr="00441330">
        <w:rPr>
          <w:rFonts w:ascii="Times New Roman" w:hAnsi="Times New Roman" w:cs="Times New Roman"/>
          <w:sz w:val="28"/>
          <w:szCs w:val="28"/>
        </w:rPr>
        <w:lastRenderedPageBreak/>
        <w:t>ТРАНСПОРТЕ,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ДОРОЖНОМ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1330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- ГОРОДА БАРНАУЛА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41330" w:rsidRPr="00441330" w:rsidRDefault="0044133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41330" w:rsidRPr="00441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8">
              <w:r w:rsidRPr="0044133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Барнаульской городской Думы</w:t>
            </w:r>
            <w:proofErr w:type="gramEnd"/>
          </w:p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25.04.2025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(далее - Положение)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 (далее - муниципальный контроль).</w:t>
      </w:r>
      <w:proofErr w:type="gramEnd"/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441330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- автомобильные дороги):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441330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441330">
        <w:rPr>
          <w:rFonts w:ascii="Times New Roman" w:hAnsi="Times New Roman" w:cs="Times New Roman"/>
          <w:sz w:val="28"/>
          <w:szCs w:val="28"/>
        </w:rPr>
        <w:t>к осуществлению 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441330">
        <w:rPr>
          <w:rFonts w:ascii="Times New Roman" w:hAnsi="Times New Roman" w:cs="Times New Roman"/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перевозок, в том числе: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441330">
        <w:rPr>
          <w:rFonts w:ascii="Times New Roman" w:hAnsi="Times New Roman" w:cs="Times New Roman"/>
          <w:sz w:val="28"/>
          <w:szCs w:val="28"/>
        </w:rPr>
        <w:t>к выполнению предусмотренных расписанием рейсов по муниципальному маршруту;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441330">
        <w:rPr>
          <w:rFonts w:ascii="Times New Roman" w:hAnsi="Times New Roman" w:cs="Times New Roman"/>
          <w:sz w:val="28"/>
          <w:szCs w:val="28"/>
        </w:rPr>
        <w:t>3) исполнение контролируемыми лицами решений, принимаемых по результатам контрольных мероприятий.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в части предмета, указанного: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абзацах 2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абзаце 9 пункта 1.2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Положения - администрациями районов города Барнаула (далее - администрация района города Барнаула, контрольный орган);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9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абзацах 5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абзаце 9 пункта 1.2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Положения - комитетом по дорожному хозяйству и транспорту города Барнаула (далее - комитет, контрольный орган).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организацию муниципального контроля являются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>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1.4.1. От имени комитета: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комитета;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инспекторы;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1.4.2. От имени администрации района: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глава администрации района города Барнаула, первый заместитель главы администрации района города Барнаула, первый заместитель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главы администрации района города Барнаула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заместитель главы администрации района города Барнаула;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инспекторы.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Инспекторами являются муниципальные служащие, состоящие в штате комитета, администраций районов города Барнаула, в должностные обязанности которых, в соответствии с должностной инструкцией, входит осуществление полномочий по муниципальному контролю, в том числе проведение профилактических и контрольных мероприятий.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1.5. Должностные лица при проведении контрольного мероприятия в пределах своих полномочий и в объеме проводимых контрольных действий </w:t>
      </w:r>
      <w:r w:rsidRPr="00441330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обязанности и пользуются правами, установленными </w:t>
      </w:r>
      <w:hyperlink r:id="rId19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29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1.6. Решение о проведении контрольного мероприятия принимается комитетом или администрацией района города Барнаула.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1.7. Объектами муниципального контроля являются: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1.7.1. В соответствии с </w:t>
      </w:r>
      <w:hyperlink r:id="rId20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16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полос автомобильных дорог;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соблюдение порядка внесения платы за проезд транспортного средства по платным автомобильным дорогам, платным участкам автомобильных дорог;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деятельность по перевозке пассажиров и иных лиц автобусами по муниципальным маршрутам, в том числе: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выполнение перевозок пассажиров самостоятельно, без привлечения третьих лиц (юридических или индивидуальных предпринимателей);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1.7.2. В соответствии с </w:t>
      </w:r>
      <w:hyperlink r:id="rId21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1 статьи 16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дорожно-строительные материалы, указанные в </w:t>
      </w:r>
      <w:hyperlink r:id="rId22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к техническому регламенту Таможенного союза "Безопасность автомобильных дорог" (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дорожно-строительные изделия, указанные в </w:t>
      </w:r>
      <w:hyperlink r:id="rId2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приложении 2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к техническому регламенту Таможенного союза "Безопасность автомобильных дорог" (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1.7.3. В соответствии с </w:t>
      </w:r>
      <w:hyperlink r:id="rId24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16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остановочный пункт;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>автомобильная дорога и искусственные дорожные сооружения на ней;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примыкания к автомобильным дорогам, в том числе примыкания объектов дорожного сервиса;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придорожные полосы и полосы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соблюдение (реализация) требований, содержащихся в разрешительных документах (свидетельствах об осуществлении перевозок по маршруту регулярных перевозок).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1.8. 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органов, создаваемые в соответствии с требованиями </w:t>
      </w:r>
      <w:hyperlink r:id="rId25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статьи 17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248-ФЗ, не позднее двух рабочих дней со дня поступления таких сведений.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муниципального контроля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1.9.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</w:t>
      </w:r>
      <w:hyperlink w:anchor="P217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приложении 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330">
        <w:rPr>
          <w:rFonts w:ascii="Times New Roman" w:hAnsi="Times New Roman" w:cs="Times New Roman"/>
          <w:sz w:val="28"/>
          <w:szCs w:val="28"/>
        </w:rPr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 в порядке, определенном Федеральным </w:t>
      </w:r>
      <w:hyperlink r:id="rId26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N 248-ФЗ, </w:t>
      </w:r>
      <w:hyperlink r:id="rId27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07.12.2020 N 2041 "Об утверждении требований к подготовке докладов о видах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2. Управление рисками причинения вреда (ущерба)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контроля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2.2.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категория риска):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чрезвычайно высокий;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высокий;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средний;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низкий.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2.3. Отнесение объекта контроля к одной из категорий риска осуществляется на основании сопоставления его характеристик с </w:t>
      </w:r>
      <w:hyperlink w:anchor="P249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категории риска причинения вреда (ущерба) согласно приложению 2 к Положению.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2.5.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чрезвычайно высокий риск причинения вреда (ущерба) - одна выездная или одна документарная проверка, или один рейдовый осмотр, или один инспекционный визит или один обязательный профилактический визит в год;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высокий риск причинения вреда (ущерба) - одна выездная или одна документарная проверка, или один рейдовый осмотр или один инспекционный визит в два года либо один обязательный профилактический визит в год - для объектов контроля, отнесенных к категории высокого риска.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2.6. Плановые контрольные мероприятия не проводятся в отношении объектов контроля, отнесенных к категориям среднего и низкого риска. Периодичность проведения обязательных профилактических визитов в </w:t>
      </w:r>
      <w:r w:rsidRPr="00441330">
        <w:rPr>
          <w:rFonts w:ascii="Times New Roman" w:hAnsi="Times New Roman" w:cs="Times New Roman"/>
          <w:sz w:val="28"/>
          <w:szCs w:val="28"/>
        </w:rPr>
        <w:lastRenderedPageBreak/>
        <w:t>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2.8. В целях оценки риска причинения вреда (ущерба) при принятии решения о проведении и выборе вида контрольного мероприятия контрольный орган применяет </w:t>
      </w:r>
      <w:hyperlink w:anchor="P314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индикаторы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согласно приложению 3 к Положению.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 Профилактика рисков причинения вреда (ущерба)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3.1. Контрольный орган осуществляет муниципальный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3.3. 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3.4. Контрольный орган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3.5. Контрольный орган обязан размещать и поддерживать в актуальном состоянии на официальном Интернет-сайте города Барнаула, сведения, предусмотренные </w:t>
      </w:r>
      <w:hyperlink r:id="rId28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46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 и которые применимы для муниципального контроля с учетом действующего законодательства.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3.6. По итогам обобщения правоприменительной практики контрольный орган обеспечивает подготовку проекта доклада, который утверждается приказом контрольного органа до 1 февраля года, следующего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, и в течение пяти рабочих дней со дня его утверждения размещается на официальном Интернет-сайте города Барнаула. Размещение доклада о правоприменительной практике осуществляется не позднее 15 марта года, следующего за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>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 xml:space="preserve">3.7. Объявление предостережения о недопустимости нарушения обязательных требований (далее - предостережение) осуществляется комитетом в соответствии со </w:t>
      </w:r>
      <w:hyperlink r:id="rId29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49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3.8. Контролируемое лицо вправе после получения предостережения подать в контрольный орган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3.9. В возражении указываются: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330">
        <w:rPr>
          <w:rFonts w:ascii="Times New Roman" w:hAnsi="Times New Roman" w:cs="Times New Roman"/>
          <w:sz w:val="28"/>
          <w:szCs w:val="28"/>
        </w:rPr>
        <w:t>1) данные контролируемого лица -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  <w:proofErr w:type="gramEnd"/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контролируемого лица;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5) способ получения результатов рассмотрения возражения.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3.10. Возражение направляется контролируемым лицом в бумажном виде почтовым отправлением через организацию федеральной почтовой связи в комитет либо в виде электронного документа на указанный в предостережении адрес электронной почты контрольного органа. Контролируемое лицо вправе приложить к возражению документы, подтверждающие обоснованность возражений, или их копии.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3.11. В течение 20 рабочих дней, следующих со дня получения возражения, контрольный орган: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рассматривает возражение;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 итогам рассмотрения возражения направляет ответ контролируемому лицу.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3.12. Контрольный орган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 xml:space="preserve">3.13.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 xml:space="preserve"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соответствии со </w:t>
      </w:r>
      <w:hyperlink r:id="rId30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50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  <w:proofErr w:type="gramEnd"/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3.14. Консультирование (в том числе письменное) осуществляется по следующим вопросам: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соблюдение обязательных требований в рамках муниципального контроля;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порядок осуществления муниципального контроля;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порядок обжалования решений контрольного органа, действий (бездействия) должностных лиц контрольного органа.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</w:t>
      </w:r>
      <w:hyperlink r:id="rId31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3.16. 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Интернет-сайте города Барнаула письменного разъяснения, подписанного уполномоченным должностным лицом контрольного органа.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3.17. Учет консультирований осуществляется контрольным органом путем ведения журнала учета консультирований в электронном виде по форме, обеспечивающей учет указанной информации.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3.18. Профилактический визит проводится инспектором в соответствии со </w:t>
      </w:r>
      <w:hyperlink r:id="rId32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52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3.19. Обязательный профилактический визит проводится в порядке и в срок,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</w:t>
      </w:r>
      <w:hyperlink r:id="rId3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52.1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 Профилактический визит по инициативе контролируемого лица проводится в порядке и в срок, предусмотренные </w:t>
      </w:r>
      <w:hyperlink r:id="rId34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52.2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3.20. Учет профилактических визитов осуществляется контрольным органом путем ведения журнала учета профилактических визитов в </w:t>
      </w:r>
      <w:r w:rsidRPr="00441330">
        <w:rPr>
          <w:rFonts w:ascii="Times New Roman" w:hAnsi="Times New Roman" w:cs="Times New Roman"/>
          <w:sz w:val="28"/>
          <w:szCs w:val="28"/>
        </w:rPr>
        <w:lastRenderedPageBreak/>
        <w:t>электронном виде по форме, обеспечивающей учет указанной информации.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4. Осуществление муниципального контроля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4.1. В рамках осуществления муниципального контроля проводятся следующие контрольные мероприятия: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4.2. Контрольные мероприятия проводятся по основаниям, предусмотренным </w:t>
      </w:r>
      <w:hyperlink r:id="rId35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9 части 1 статьи 57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4.3. Инспекционный визит осуществляется в соответствии со </w:t>
      </w:r>
      <w:hyperlink r:id="rId40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70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</w:t>
      </w:r>
      <w:proofErr w:type="spellStart"/>
      <w:r w:rsidRPr="0044133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41330"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"Инспектор"):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осмотр;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опрос;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4.5. Рейдовый осмотр осуществляется в соответствии со </w:t>
      </w:r>
      <w:hyperlink r:id="rId41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71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4.6. В ходе рейдового осмотра могут совершаться следующие контрольные действия (в том числе с использованием средств дистанционного взаимодействия, в том числе посредством </w:t>
      </w:r>
      <w:proofErr w:type="spellStart"/>
      <w:r w:rsidRPr="0044133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41330">
        <w:rPr>
          <w:rFonts w:ascii="Times New Roman" w:hAnsi="Times New Roman" w:cs="Times New Roman"/>
          <w:sz w:val="28"/>
          <w:szCs w:val="28"/>
        </w:rPr>
        <w:t>, а также с использованием мобильного приложения "Инспектор"):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осмотр;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досмотр;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>опрос;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4.7. Документарная проверка осуществляется в соответствии со </w:t>
      </w:r>
      <w:hyperlink r:id="rId42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72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4.8. В ходе документарной проверки могут совершаться следующие контрольные действия: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4.9. Выездная проверка осуществляется в соответствии со </w:t>
      </w:r>
      <w:hyperlink r:id="rId43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статьей 73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4.10. В ходе выездной проверки могут совершаться следующие контрольные действия: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осмотр;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досмотр;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опрос;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контрольного органа самостоятельно.</w:t>
      </w:r>
      <w:proofErr w:type="gramEnd"/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4.12. 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4.13. Фиксация нарушений обязательных требований при помощи фотосъемки проводится не менее чем двумя снимками каждого из </w:t>
      </w:r>
      <w:r w:rsidRPr="00441330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4.14. Индивидуальный предприниматель, гражданин,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1) заболевания, связанного с утратой трудоспособности;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2) препятствия, возникшего в результате действия непреодолимой силы.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5. Результаты контрольного мероприятия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5.1. Результаты контрольного мероприятия оформляются в порядке, предусмотренном </w:t>
      </w:r>
      <w:hyperlink r:id="rId44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главой 16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6. Обжалование решений контрольного органа, действий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(бездействия) его должностных лиц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6.1.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45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40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6.2. Досудебный порядок подачи жалоб при осуществлении муниципального контроля не применяется.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 Положению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 муниципальном контроле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автомобильном транспорте,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городском наземном электрическом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1330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территории городского округа -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7"/>
      <w:bookmarkEnd w:id="6"/>
      <w:r w:rsidRPr="00441330">
        <w:rPr>
          <w:rFonts w:ascii="Times New Roman" w:hAnsi="Times New Roman" w:cs="Times New Roman"/>
          <w:sz w:val="28"/>
          <w:szCs w:val="28"/>
        </w:rPr>
        <w:t>ПЕРЕЧЕНЬ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КЛЮЧЕВЫХ ПОКАЗАТЕЛЕЙ МУНИЦИПАЛЬНОГО КОНТРОЛЯ, ИХ ЦЕЛЕВЫХ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ЗНАЧЕНИЙ, ИНДИКАТИВНЫХ ПОКАЗАТЕЛЕЙ МУНИЦИПАЛЬНОГО КОНТРОЛЯ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 При осуществлении муниципального контроля устанавливаются следующие ключевые показатели муниципального контроля и их целевые значения: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контрольных органов и (или) их должностных лиц при проведении контрольных мероприятий - 0%;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рассмотренным судами материалам контрольных органов - 95%;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постановлений, за исключением постановлений, отмененных на основании </w:t>
      </w:r>
      <w:hyperlink r:id="rId46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статей 2.7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>
        <w:r w:rsidRPr="00441330"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Pr="0044133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- 0%.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2. При осуществлении муниципального контроля устанавливаются следующие индикативные показатели: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lastRenderedPageBreak/>
        <w:t>количество проведенных плановых контрольных мероприятий;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 Положению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 муниципальном контроле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автомобильном транспорте,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городском наземном электрическом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1330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территории городского округа -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49"/>
      <w:bookmarkEnd w:id="7"/>
      <w:r w:rsidRPr="00441330">
        <w:rPr>
          <w:rFonts w:ascii="Times New Roman" w:hAnsi="Times New Roman" w:cs="Times New Roman"/>
          <w:sz w:val="28"/>
          <w:szCs w:val="28"/>
        </w:rPr>
        <w:t>КРИТЕРИИ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ОТНЕСЕНИЯ ОБЪЕКТОВ КОНТРОЛЯ К КАТЕГОРИИ РИСКА ПРИЧИНЕНИЯ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ВРЕДА (УЩЕРБА) ПРИ ОСУЩЕСТВЛЕНИИ МУНИЦИПАЛЬНОГО КОНТРОЛЯ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746"/>
        <w:gridCol w:w="1701"/>
      </w:tblGrid>
      <w:tr w:rsidR="00441330" w:rsidRPr="0044133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Критерии отнесения объектов контроля к категориям риска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441330" w:rsidRPr="0044133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Несоблюдение контролируемыми лицами обязательных требований законодательства в области автомобильных дорог, дорожной деятельности и перевозок автомобильным транспортом, городским наземным электрическим транспортом (далее - обязательные требования):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 xml:space="preserve">а) наличие в течение календарного года, предшествующего году составления планов проведения плановых контрольных мероприятий на очередной календарный год, случаев причинения вреда жизни и здоровью физических лиц, имуществу </w:t>
            </w:r>
            <w:r w:rsidRPr="00441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третьих лиц в результате нарушения контролируемыми лицами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чрезвычайно 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б) наличие фактов привлечения контролируемого лица к административной ответственности в течение календарного года, предшествующего году составления планов проведения плановых контрольных мероприятий на очередной календарный год;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в) наличие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повлекших вынесение предостережения о недопустимости нарушения обязательных требований;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441330" w:rsidRPr="0044133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г) отсутствие фактов несоблюдения контролируемым лицом обязательных требований - отсутствие нарушения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441330" w:rsidRPr="0044133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а) ранее в отношении контролируемого лица контрольные мероприятия не проводились;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б) последнее контрольное мероприятие в отношении контролируемого лица проведено более трех лет назад;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в) последнее контрольное мероприятие в отношении контролируемого лица проведено в течение последних двух лет назад;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441330" w:rsidRPr="0044133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г) последнее контрольное мероприятие в отношении контролируемого лица проведено в течение последних двух лет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441330" w:rsidRPr="0044133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Неисполнение (исполнение) контролируемым лицом предписаний, выданных в рамках ранее проведенных контрольных мероприятий: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а) предписание об устранении нарушений обязательных требований, выданное в ходе проведенного контрольного мероприятия, и (или) предостережение о недопустимости нарушения обязательных требований контролируемым лицом не исполнено;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б) предписание, выданное в ходе проведенного контрольного мероприятия, контролируемым лицом исполнено частично;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в) предписание, выданное в ходе проведенного контрольного мероприятия, контролируемым лицом исполнено с нарушением сроков, установленных для его исполнения;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441330" w:rsidRPr="0044133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г) предписание, выданное в ходе проведенного контрольного 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441330" w:rsidRPr="0044133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а)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десять и более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б)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более пяти, но менее десяти обращений 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 xml:space="preserve">в)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четыре и менее обращений </w:t>
            </w:r>
            <w:r w:rsidRPr="00441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(информаций) о нарушении контролируемым лицом обязательных требований;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</w:p>
        </w:tc>
      </w:tr>
      <w:tr w:rsidR="00441330" w:rsidRPr="00441330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г) в течение календарного года, предшествующего году составления планов проведения плановых контрольных мероприятий на очередной календарный год, не поступало обращений (информаций) о нарушении контролируемым лицом обязательных требований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41330" w:rsidRPr="00441330" w:rsidRDefault="004413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30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к Положению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о муниципальном контроле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автомобильном транспорте,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городском наземном электрическом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1330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на территории городского округа -</w:t>
      </w:r>
    </w:p>
    <w:p w:rsidR="00441330" w:rsidRPr="00441330" w:rsidRDefault="004413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4"/>
      <w:bookmarkEnd w:id="8"/>
      <w:r w:rsidRPr="00441330">
        <w:rPr>
          <w:rFonts w:ascii="Times New Roman" w:hAnsi="Times New Roman" w:cs="Times New Roman"/>
          <w:sz w:val="28"/>
          <w:szCs w:val="28"/>
        </w:rPr>
        <w:t>ИНДИКАТОРЫ</w:t>
      </w:r>
    </w:p>
    <w:p w:rsidR="00441330" w:rsidRPr="00441330" w:rsidRDefault="004413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1. Наличие в средствах массовой информации, информационно-телекоммуникационных сетях, в том числе сети "Интернет", поступление в контрольный орган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наличии нарушений контролируемым лицом обязательных требований, в том числе несоблюдении контролируемым лицом: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расписания движения и (или) схемы движения по маршруту регулярных перевозок, предусмотренного Реестром маршрутов регулярных перевозок города Барнаула, утвержденным приказом комитета;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>нормативных требований при производстве дорожных работ.</w:t>
      </w:r>
    </w:p>
    <w:p w:rsidR="00441330" w:rsidRPr="00441330" w:rsidRDefault="00441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3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41330">
        <w:rPr>
          <w:rFonts w:ascii="Times New Roman" w:hAnsi="Times New Roman" w:cs="Times New Roman"/>
          <w:sz w:val="28"/>
          <w:szCs w:val="28"/>
        </w:rPr>
        <w:t xml:space="preserve">Наличие у контрольного органа информации, полученной из средств массовой информации, информационно-телекоммуникационных сетей, в том числе сети "Интернет",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несоответствии </w:t>
      </w:r>
      <w:r w:rsidRPr="00441330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</w:t>
      </w:r>
      <w:proofErr w:type="gramEnd"/>
      <w:r w:rsidRPr="00441330">
        <w:rPr>
          <w:rFonts w:ascii="Times New Roman" w:hAnsi="Times New Roman" w:cs="Times New Roman"/>
          <w:sz w:val="28"/>
          <w:szCs w:val="28"/>
        </w:rPr>
        <w:t>, ремонта и содержания, обязательным требованиям.</w:t>
      </w: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330" w:rsidRPr="00441330" w:rsidRDefault="0044133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A5A01" w:rsidRDefault="00AA5A01"/>
    <w:sectPr w:rsidR="00AA5A01" w:rsidSect="00C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330"/>
    <w:rsid w:val="00222E55"/>
    <w:rsid w:val="00441330"/>
    <w:rsid w:val="004A0066"/>
    <w:rsid w:val="005B27C4"/>
    <w:rsid w:val="006625E9"/>
    <w:rsid w:val="00795B51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1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1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0088" TargetMode="External"/><Relationship Id="rId18" Type="http://schemas.openxmlformats.org/officeDocument/2006/relationships/hyperlink" Target="https://login.consultant.ru/link/?req=doc&amp;base=RLAW016&amp;n=131776&amp;dst=100009" TargetMode="External"/><Relationship Id="rId26" Type="http://schemas.openxmlformats.org/officeDocument/2006/relationships/hyperlink" Target="https://login.consultant.ru/link/?req=doc&amp;base=LAW&amp;n=495001" TargetMode="External"/><Relationship Id="rId39" Type="http://schemas.openxmlformats.org/officeDocument/2006/relationships/hyperlink" Target="https://login.consultant.ru/link/?req=doc&amp;base=LAW&amp;n=495001&amp;dst=1014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01&amp;dst=100171" TargetMode="External"/><Relationship Id="rId34" Type="http://schemas.openxmlformats.org/officeDocument/2006/relationships/hyperlink" Target="https://login.consultant.ru/link/?req=doc&amp;base=LAW&amp;n=495001&amp;dst=101391" TargetMode="External"/><Relationship Id="rId42" Type="http://schemas.openxmlformats.org/officeDocument/2006/relationships/hyperlink" Target="https://login.consultant.ru/link/?req=doc&amp;base=LAW&amp;n=495001&amp;dst=100851" TargetMode="External"/><Relationship Id="rId47" Type="http://schemas.openxmlformats.org/officeDocument/2006/relationships/hyperlink" Target="https://login.consultant.ru/link/?req=doc&amp;base=LAW&amp;n=502642&amp;dst=100064" TargetMode="External"/><Relationship Id="rId7" Type="http://schemas.openxmlformats.org/officeDocument/2006/relationships/hyperlink" Target="https://login.consultant.ru/link/?req=doc&amp;base=RLAW016&amp;n=123989&amp;dst=100006" TargetMode="External"/><Relationship Id="rId12" Type="http://schemas.openxmlformats.org/officeDocument/2006/relationships/hyperlink" Target="https://login.consultant.ru/link/?req=doc&amp;base=LAW&amp;n=480999&amp;dst=1001" TargetMode="External"/><Relationship Id="rId17" Type="http://schemas.openxmlformats.org/officeDocument/2006/relationships/hyperlink" Target="https://login.consultant.ru/link/?req=doc&amp;base=RLAW016&amp;n=131776&amp;dst=100007" TargetMode="External"/><Relationship Id="rId25" Type="http://schemas.openxmlformats.org/officeDocument/2006/relationships/hyperlink" Target="https://login.consultant.ru/link/?req=doc&amp;base=LAW&amp;n=495001&amp;dst=100178" TargetMode="External"/><Relationship Id="rId33" Type="http://schemas.openxmlformats.org/officeDocument/2006/relationships/hyperlink" Target="https://login.consultant.ru/link/?req=doc&amp;base=LAW&amp;n=495001&amp;dst=101366" TargetMode="External"/><Relationship Id="rId38" Type="http://schemas.openxmlformats.org/officeDocument/2006/relationships/hyperlink" Target="https://login.consultant.ru/link/?req=doc&amp;base=LAW&amp;n=495001&amp;dst=101411" TargetMode="External"/><Relationship Id="rId46" Type="http://schemas.openxmlformats.org/officeDocument/2006/relationships/hyperlink" Target="https://login.consultant.ru/link/?req=doc&amp;base=LAW&amp;n=502642&amp;dst=100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84768" TargetMode="External"/><Relationship Id="rId20" Type="http://schemas.openxmlformats.org/officeDocument/2006/relationships/hyperlink" Target="https://login.consultant.ru/link/?req=doc&amp;base=LAW&amp;n=495001&amp;dst=100170" TargetMode="External"/><Relationship Id="rId29" Type="http://schemas.openxmlformats.org/officeDocument/2006/relationships/hyperlink" Target="https://login.consultant.ru/link/?req=doc&amp;base=LAW&amp;n=495001&amp;dst=100547" TargetMode="External"/><Relationship Id="rId41" Type="http://schemas.openxmlformats.org/officeDocument/2006/relationships/hyperlink" Target="https://login.consultant.ru/link/?req=doc&amp;base=LAW&amp;n=495001&amp;dst=1012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1412&amp;dst=100006" TargetMode="External"/><Relationship Id="rId11" Type="http://schemas.openxmlformats.org/officeDocument/2006/relationships/hyperlink" Target="https://login.consultant.ru/link/?req=doc&amp;base=LAW&amp;n=500026&amp;dst=333" TargetMode="External"/><Relationship Id="rId24" Type="http://schemas.openxmlformats.org/officeDocument/2006/relationships/hyperlink" Target="https://login.consultant.ru/link/?req=doc&amp;base=LAW&amp;n=495001&amp;dst=101116" TargetMode="External"/><Relationship Id="rId32" Type="http://schemas.openxmlformats.org/officeDocument/2006/relationships/hyperlink" Target="https://login.consultant.ru/link/?req=doc&amp;base=LAW&amp;n=495001&amp;dst=101361" TargetMode="External"/><Relationship Id="rId37" Type="http://schemas.openxmlformats.org/officeDocument/2006/relationships/hyperlink" Target="https://login.consultant.ru/link/?req=doc&amp;base=LAW&amp;n=495001&amp;dst=100638" TargetMode="External"/><Relationship Id="rId40" Type="http://schemas.openxmlformats.org/officeDocument/2006/relationships/hyperlink" Target="https://login.consultant.ru/link/?req=doc&amp;base=LAW&amp;n=495001&amp;dst=100813" TargetMode="External"/><Relationship Id="rId45" Type="http://schemas.openxmlformats.org/officeDocument/2006/relationships/hyperlink" Target="https://login.consultant.ru/link/?req=doc&amp;base=LAW&amp;n=495001&amp;dst=101143" TargetMode="External"/><Relationship Id="rId5" Type="http://schemas.openxmlformats.org/officeDocument/2006/relationships/hyperlink" Target="https://login.consultant.ru/link/?req=doc&amp;base=RLAW016&amp;n=118439&amp;dst=100006" TargetMode="External"/><Relationship Id="rId15" Type="http://schemas.openxmlformats.org/officeDocument/2006/relationships/hyperlink" Target="https://login.consultant.ru/link/?req=doc&amp;base=RLAW016&amp;n=84876" TargetMode="External"/><Relationship Id="rId23" Type="http://schemas.openxmlformats.org/officeDocument/2006/relationships/hyperlink" Target="https://login.consultant.ru/link/?req=doc&amp;base=LAW&amp;n=187374&amp;dst=100408" TargetMode="External"/><Relationship Id="rId28" Type="http://schemas.openxmlformats.org/officeDocument/2006/relationships/hyperlink" Target="https://login.consultant.ru/link/?req=doc&amp;base=LAW&amp;n=495001&amp;dst=100512" TargetMode="External"/><Relationship Id="rId36" Type="http://schemas.openxmlformats.org/officeDocument/2006/relationships/hyperlink" Target="https://login.consultant.ru/link/?req=doc&amp;base=LAW&amp;n=495001&amp;dst=1014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6504&amp;dst=37" TargetMode="External"/><Relationship Id="rId19" Type="http://schemas.openxmlformats.org/officeDocument/2006/relationships/hyperlink" Target="https://login.consultant.ru/link/?req=doc&amp;base=LAW&amp;n=495001&amp;dst=100315" TargetMode="External"/><Relationship Id="rId31" Type="http://schemas.openxmlformats.org/officeDocument/2006/relationships/hyperlink" Target="https://login.consultant.ru/link/?req=doc&amp;base=LAW&amp;n=494960" TargetMode="External"/><Relationship Id="rId44" Type="http://schemas.openxmlformats.org/officeDocument/2006/relationships/hyperlink" Target="https://login.consultant.ru/link/?req=doc&amp;base=LAW&amp;n=495001&amp;dst=100980" TargetMode="External"/><Relationship Id="rId4" Type="http://schemas.openxmlformats.org/officeDocument/2006/relationships/hyperlink" Target="https://login.consultant.ru/link/?req=doc&amp;base=RLAW016&amp;n=115046&amp;dst=100006" TargetMode="External"/><Relationship Id="rId9" Type="http://schemas.openxmlformats.org/officeDocument/2006/relationships/hyperlink" Target="https://login.consultant.ru/link/?req=doc&amp;base=LAW&amp;n=484450&amp;dst=90" TargetMode="External"/><Relationship Id="rId14" Type="http://schemas.openxmlformats.org/officeDocument/2006/relationships/hyperlink" Target="https://login.consultant.ru/link/?req=doc&amp;base=RLAW016&amp;n=129623&amp;dst=101178" TargetMode="External"/><Relationship Id="rId22" Type="http://schemas.openxmlformats.org/officeDocument/2006/relationships/hyperlink" Target="https://login.consultant.ru/link/?req=doc&amp;base=LAW&amp;n=187374&amp;dst=100395" TargetMode="External"/><Relationship Id="rId27" Type="http://schemas.openxmlformats.org/officeDocument/2006/relationships/hyperlink" Target="https://login.consultant.ru/link/?req=doc&amp;base=LAW&amp;n=469887" TargetMode="External"/><Relationship Id="rId30" Type="http://schemas.openxmlformats.org/officeDocument/2006/relationships/hyperlink" Target="https://login.consultant.ru/link/?req=doc&amp;base=LAW&amp;n=495001&amp;dst=100553" TargetMode="External"/><Relationship Id="rId35" Type="http://schemas.openxmlformats.org/officeDocument/2006/relationships/hyperlink" Target="https://login.consultant.ru/link/?req=doc&amp;base=LAW&amp;n=495001&amp;dst=101409" TargetMode="External"/><Relationship Id="rId43" Type="http://schemas.openxmlformats.org/officeDocument/2006/relationships/hyperlink" Target="https://login.consultant.ru/link/?req=doc&amp;base=LAW&amp;n=495001&amp;dst=10086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16&amp;n=13177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5446</Words>
  <Characters>31045</Characters>
  <Application>Microsoft Office Word</Application>
  <DocSecurity>0</DocSecurity>
  <Lines>258</Lines>
  <Paragraphs>72</Paragraphs>
  <ScaleCrop>false</ScaleCrop>
  <Company/>
  <LinksUpToDate>false</LinksUpToDate>
  <CharactersWithSpaces>36419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2025-05-12T09:31:00Z</dcterms:created>
  <dcterms:modified xsi:type="dcterms:W3CDTF">2025-05-12T09:32:00Z</dcterms:modified>
</cp:coreProperties>
</file>