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1F" w:rsidRPr="000D063D" w:rsidRDefault="0037541F" w:rsidP="00BA439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D063D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37541F" w:rsidRPr="000D063D" w:rsidRDefault="0037541F" w:rsidP="00BA439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7541F">
        <w:rPr>
          <w:rFonts w:ascii="Times New Roman" w:hAnsi="Times New Roman" w:cs="Times New Roman"/>
          <w:sz w:val="28"/>
          <w:szCs w:val="28"/>
        </w:rPr>
        <w:t xml:space="preserve">Рабочей группой по обеспечению устойчивости экономики города Барнаула </w:t>
      </w:r>
    </w:p>
    <w:p w:rsidR="0037541F" w:rsidRPr="000D063D" w:rsidRDefault="000479F5" w:rsidP="00BA439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611ADA">
        <w:rPr>
          <w:rFonts w:ascii="Times New Roman" w:hAnsi="Times New Roman" w:cs="Times New Roman"/>
          <w:sz w:val="28"/>
          <w:szCs w:val="28"/>
        </w:rPr>
        <w:t>29.03.2022</w:t>
      </w:r>
      <w:r>
        <w:rPr>
          <w:rFonts w:ascii="Times New Roman" w:hAnsi="Times New Roman" w:cs="Times New Roman"/>
          <w:sz w:val="28"/>
          <w:szCs w:val="28"/>
        </w:rPr>
        <w:t xml:space="preserve"> №200/04/ПРОТ</w:t>
      </w:r>
      <w:r w:rsidR="00BA4393">
        <w:rPr>
          <w:rFonts w:ascii="Times New Roman" w:hAnsi="Times New Roman" w:cs="Times New Roman"/>
          <w:sz w:val="28"/>
          <w:szCs w:val="28"/>
        </w:rPr>
        <w:t>-34)</w:t>
      </w:r>
    </w:p>
    <w:p w:rsidR="0037541F" w:rsidRDefault="0037541F" w:rsidP="00DF6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41F" w:rsidRDefault="0037541F" w:rsidP="00DF6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86E" w:rsidRPr="0037541F" w:rsidRDefault="00DC2AD1" w:rsidP="00DF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41F">
        <w:rPr>
          <w:rFonts w:ascii="Times New Roman" w:hAnsi="Times New Roman" w:cs="Times New Roman"/>
          <w:bCs/>
          <w:sz w:val="28"/>
          <w:szCs w:val="28"/>
        </w:rPr>
        <w:t>ДОКЛАД</w:t>
      </w:r>
      <w:r w:rsidR="00DD7004" w:rsidRPr="003754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328D" w:rsidRPr="0037541F" w:rsidRDefault="00F83D57" w:rsidP="00DF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95932196"/>
      <w:r w:rsidRPr="0037541F">
        <w:rPr>
          <w:rFonts w:ascii="Times New Roman" w:hAnsi="Times New Roman" w:cs="Times New Roman"/>
          <w:bCs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37541F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37541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32721" w:rsidRPr="0037541F">
        <w:rPr>
          <w:rFonts w:ascii="Times New Roman" w:hAnsi="Times New Roman" w:cs="Times New Roman"/>
          <w:bCs/>
          <w:sz w:val="28"/>
          <w:szCs w:val="28"/>
        </w:rPr>
        <w:br/>
      </w:r>
      <w:r w:rsidRPr="0037541F">
        <w:rPr>
          <w:rFonts w:ascii="Times New Roman" w:hAnsi="Times New Roman" w:cs="Times New Roman"/>
          <w:bCs/>
          <w:sz w:val="28"/>
          <w:szCs w:val="28"/>
        </w:rPr>
        <w:t>в органах местного самоуправления города Барнаула</w:t>
      </w:r>
      <w:r w:rsidR="00EA1388" w:rsidRPr="0037541F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bookmarkEnd w:id="0"/>
    <w:p w:rsidR="00810A08" w:rsidRPr="00DF6439" w:rsidRDefault="00810A08" w:rsidP="00DF6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4C6" w:rsidRPr="00DF6439" w:rsidRDefault="00F004C6" w:rsidP="00DC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39">
        <w:rPr>
          <w:rFonts w:ascii="Times New Roman" w:hAnsi="Times New Roman" w:cs="Times New Roman"/>
          <w:sz w:val="28"/>
          <w:szCs w:val="28"/>
        </w:rPr>
        <w:t xml:space="preserve">Антимонопольный комплаенс </w:t>
      </w:r>
      <w:r w:rsidR="00DC2AD1" w:rsidRPr="00DF6439">
        <w:rPr>
          <w:rFonts w:ascii="Times New Roman" w:hAnsi="Times New Roman" w:cs="Times New Roman"/>
          <w:sz w:val="28"/>
          <w:szCs w:val="28"/>
        </w:rPr>
        <w:t>–</w:t>
      </w:r>
      <w:r w:rsidRPr="00DF6439">
        <w:rPr>
          <w:rFonts w:ascii="Times New Roman" w:hAnsi="Times New Roman" w:cs="Times New Roman"/>
          <w:sz w:val="28"/>
          <w:szCs w:val="28"/>
        </w:rPr>
        <w:t xml:space="preserve"> это внутренняя система мер, принятых субъектом антимонопольного комплаенса и направленная на обеспечение соответствия</w:t>
      </w:r>
      <w:r w:rsidR="004C44A0" w:rsidRPr="00DF643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DF6439">
        <w:rPr>
          <w:rFonts w:ascii="Times New Roman" w:hAnsi="Times New Roman" w:cs="Times New Roman"/>
          <w:sz w:val="28"/>
          <w:szCs w:val="28"/>
        </w:rPr>
        <w:t>этого субъекта требованиям антимонопольного законодательства.</w:t>
      </w:r>
      <w:r w:rsidR="00DA22EC" w:rsidRPr="00DF6439">
        <w:rPr>
          <w:rFonts w:ascii="Times New Roman" w:hAnsi="Times New Roman" w:cs="Times New Roman"/>
          <w:sz w:val="28"/>
          <w:szCs w:val="28"/>
        </w:rPr>
        <w:t xml:space="preserve"> </w:t>
      </w:r>
      <w:r w:rsidR="00DC2AD1">
        <w:rPr>
          <w:rFonts w:ascii="Times New Roman" w:hAnsi="Times New Roman" w:cs="Times New Roman"/>
          <w:sz w:val="28"/>
          <w:szCs w:val="28"/>
        </w:rPr>
        <w:t>В</w:t>
      </w:r>
      <w:r w:rsidRPr="00DF6439">
        <w:rPr>
          <w:rFonts w:ascii="Times New Roman" w:hAnsi="Times New Roman" w:cs="Times New Roman"/>
          <w:sz w:val="28"/>
          <w:szCs w:val="28"/>
        </w:rPr>
        <w:t xml:space="preserve"> соответствии с ч</w:t>
      </w:r>
      <w:r w:rsidR="00DA22EC" w:rsidRPr="00DF6439">
        <w:rPr>
          <w:rFonts w:ascii="Times New Roman" w:hAnsi="Times New Roman" w:cs="Times New Roman"/>
          <w:sz w:val="28"/>
          <w:szCs w:val="28"/>
        </w:rPr>
        <w:t>астью</w:t>
      </w:r>
      <w:r w:rsidRPr="00DF6439">
        <w:rPr>
          <w:rFonts w:ascii="Times New Roman" w:hAnsi="Times New Roman" w:cs="Times New Roman"/>
          <w:sz w:val="28"/>
          <w:szCs w:val="28"/>
        </w:rPr>
        <w:t xml:space="preserve"> 1 ст</w:t>
      </w:r>
      <w:r w:rsidR="00DA22EC" w:rsidRPr="00DF6439">
        <w:rPr>
          <w:rFonts w:ascii="Times New Roman" w:hAnsi="Times New Roman" w:cs="Times New Roman"/>
          <w:sz w:val="28"/>
          <w:szCs w:val="28"/>
        </w:rPr>
        <w:t>атьи</w:t>
      </w:r>
      <w:r w:rsidRPr="00DF6439">
        <w:rPr>
          <w:rFonts w:ascii="Times New Roman" w:hAnsi="Times New Roman" w:cs="Times New Roman"/>
          <w:sz w:val="28"/>
          <w:szCs w:val="28"/>
        </w:rPr>
        <w:t xml:space="preserve"> 2 Федерального закона</w:t>
      </w:r>
      <w:r w:rsidR="00B350C3">
        <w:rPr>
          <w:rFonts w:ascii="Times New Roman" w:hAnsi="Times New Roman" w:cs="Times New Roman"/>
          <w:sz w:val="28"/>
          <w:szCs w:val="28"/>
        </w:rPr>
        <w:t xml:space="preserve"> </w:t>
      </w:r>
      <w:r w:rsidR="00B350C3">
        <w:rPr>
          <w:rFonts w:ascii="Times New Roman" w:hAnsi="Times New Roman" w:cs="Times New Roman"/>
          <w:sz w:val="28"/>
          <w:szCs w:val="28"/>
        </w:rPr>
        <w:br/>
      </w:r>
      <w:r w:rsidRPr="00DF6439">
        <w:rPr>
          <w:rFonts w:ascii="Times New Roman" w:hAnsi="Times New Roman" w:cs="Times New Roman"/>
          <w:sz w:val="28"/>
          <w:szCs w:val="28"/>
        </w:rPr>
        <w:t>от 26.07.2006 №135-ФЗ «О защите конкуренции» антимонопольное законодательство основывается на Конституции Российской Федерации, Гражданском кодексе Российской Федерации и состоит из Закона</w:t>
      </w:r>
      <w:r w:rsidR="00DC2AD1">
        <w:rPr>
          <w:rFonts w:ascii="Times New Roman" w:hAnsi="Times New Roman" w:cs="Times New Roman"/>
          <w:sz w:val="28"/>
          <w:szCs w:val="28"/>
        </w:rPr>
        <w:t xml:space="preserve"> </w:t>
      </w:r>
      <w:r w:rsidRPr="00DF6439">
        <w:rPr>
          <w:rFonts w:ascii="Times New Roman" w:hAnsi="Times New Roman" w:cs="Times New Roman"/>
          <w:sz w:val="28"/>
          <w:szCs w:val="28"/>
        </w:rPr>
        <w:t>о защите конкуренции и иных федеральных законов, регулирующих отношения, которые связаны с защитой конкуренции, в том числе с предупреждением</w:t>
      </w:r>
      <w:r w:rsidR="00DC2AD1">
        <w:rPr>
          <w:rFonts w:ascii="Times New Roman" w:hAnsi="Times New Roman" w:cs="Times New Roman"/>
          <w:sz w:val="28"/>
          <w:szCs w:val="28"/>
        </w:rPr>
        <w:t xml:space="preserve"> и</w:t>
      </w:r>
      <w:r w:rsidRPr="00DF6439">
        <w:rPr>
          <w:rFonts w:ascii="Times New Roman" w:hAnsi="Times New Roman" w:cs="Times New Roman"/>
          <w:sz w:val="28"/>
          <w:szCs w:val="28"/>
        </w:rPr>
        <w:t xml:space="preserve"> пресечением монополистической деятельности и</w:t>
      </w:r>
      <w:r w:rsidR="00DC2AD1">
        <w:rPr>
          <w:rFonts w:ascii="Times New Roman" w:hAnsi="Times New Roman" w:cs="Times New Roman"/>
          <w:sz w:val="28"/>
          <w:szCs w:val="28"/>
        </w:rPr>
        <w:t xml:space="preserve"> недобросовестной конкуренции</w:t>
      </w:r>
      <w:r w:rsidRPr="00DF6439">
        <w:rPr>
          <w:rFonts w:ascii="Times New Roman" w:hAnsi="Times New Roman" w:cs="Times New Roman"/>
          <w:sz w:val="28"/>
          <w:szCs w:val="28"/>
        </w:rPr>
        <w:t>.</w:t>
      </w:r>
    </w:p>
    <w:p w:rsidR="00F004C6" w:rsidRPr="00DF6439" w:rsidRDefault="00F004C6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39">
        <w:rPr>
          <w:rFonts w:ascii="Times New Roman" w:hAnsi="Times New Roman" w:cs="Times New Roman"/>
          <w:sz w:val="28"/>
          <w:szCs w:val="28"/>
        </w:rPr>
        <w:t>Таким образом</w:t>
      </w:r>
      <w:r w:rsidR="006520C6" w:rsidRPr="00DF6439">
        <w:rPr>
          <w:rFonts w:ascii="Times New Roman" w:hAnsi="Times New Roman" w:cs="Times New Roman"/>
          <w:sz w:val="28"/>
          <w:szCs w:val="28"/>
        </w:rPr>
        <w:t>,</w:t>
      </w:r>
      <w:r w:rsidRPr="00DF6439">
        <w:rPr>
          <w:rFonts w:ascii="Times New Roman" w:hAnsi="Times New Roman" w:cs="Times New Roman"/>
          <w:sz w:val="28"/>
          <w:szCs w:val="28"/>
        </w:rPr>
        <w:t xml:space="preserve"> предметом антимонопольного комплаенса является соблюдение законодательства, направленного на урегулирование общественных отношений, возникающих в области защиты конкуренции.</w:t>
      </w:r>
    </w:p>
    <w:p w:rsidR="00F004C6" w:rsidRPr="00DF6439" w:rsidRDefault="00DC2AD1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6439">
        <w:rPr>
          <w:rFonts w:ascii="Times New Roman" w:hAnsi="Times New Roman" w:cs="Times New Roman"/>
          <w:sz w:val="28"/>
          <w:szCs w:val="28"/>
        </w:rPr>
        <w:t xml:space="preserve"> целях реализации Национального плана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39">
        <w:rPr>
          <w:rFonts w:ascii="Times New Roman" w:hAnsi="Times New Roman" w:cs="Times New Roman"/>
          <w:sz w:val="28"/>
          <w:szCs w:val="28"/>
        </w:rPr>
        <w:t>в Российской Федерации на 2018-2020 годы, утвержденного Указом Президента Российской Федерации от 21.12.2017 №618 «Об основных направлениях государственной политики по развитию конкуренции»</w:t>
      </w:r>
      <w:r w:rsidR="001B1FE0">
        <w:rPr>
          <w:rFonts w:ascii="Times New Roman" w:hAnsi="Times New Roman" w:cs="Times New Roman"/>
          <w:sz w:val="28"/>
          <w:szCs w:val="28"/>
        </w:rPr>
        <w:t>,</w:t>
      </w:r>
      <w:r w:rsidRPr="00DF643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Алтайского края от 30.04.2020 №142-р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рекомендовано принять меры по внедрению </w:t>
      </w:r>
      <w:r w:rsidR="00F004C6" w:rsidRPr="00DF6439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</w:t>
      </w:r>
      <w:r w:rsidR="006520C6" w:rsidRPr="00DF6439">
        <w:rPr>
          <w:rFonts w:ascii="Times New Roman" w:hAnsi="Times New Roman" w:cs="Times New Roman"/>
          <w:sz w:val="28"/>
          <w:szCs w:val="28"/>
        </w:rPr>
        <w:t>в</w:t>
      </w:r>
      <w:r w:rsidR="00F004C6" w:rsidRPr="00DF643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5937611"/>
      <w:r w:rsidR="009E2090">
        <w:rPr>
          <w:rFonts w:ascii="Times New Roman" w:hAnsi="Times New Roman" w:cs="Times New Roman"/>
          <w:sz w:val="28"/>
          <w:szCs w:val="28"/>
        </w:rPr>
        <w:t>свою деятельность</w:t>
      </w:r>
      <w:bookmarkEnd w:id="1"/>
      <w:r w:rsidR="00F004C6" w:rsidRPr="00DF6439">
        <w:rPr>
          <w:rFonts w:ascii="Times New Roman" w:hAnsi="Times New Roman" w:cs="Times New Roman"/>
          <w:sz w:val="28"/>
          <w:szCs w:val="28"/>
        </w:rPr>
        <w:t>.</w:t>
      </w:r>
    </w:p>
    <w:p w:rsidR="00877920" w:rsidRPr="00DF6439" w:rsidRDefault="009E2090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77920" w:rsidRPr="00DF6439">
        <w:rPr>
          <w:rFonts w:ascii="Times New Roman" w:hAnsi="Times New Roman" w:cs="Times New Roman"/>
          <w:sz w:val="28"/>
          <w:szCs w:val="28"/>
        </w:rPr>
        <w:t xml:space="preserve">дминистрацией города Барнаула принято постановление администрации города Барнаула от 28.10.2020 №1748, которым утверждено Положение </w:t>
      </w:r>
      <w:r w:rsidR="00B350C3">
        <w:rPr>
          <w:rFonts w:ascii="Times New Roman" w:hAnsi="Times New Roman" w:cs="Times New Roman"/>
          <w:sz w:val="28"/>
          <w:szCs w:val="28"/>
        </w:rPr>
        <w:br/>
      </w:r>
      <w:r w:rsidR="00877920" w:rsidRPr="00DF6439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877920" w:rsidRPr="00DF643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77920" w:rsidRPr="00DF64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0C3">
        <w:rPr>
          <w:rFonts w:ascii="Times New Roman" w:hAnsi="Times New Roman" w:cs="Times New Roman"/>
          <w:sz w:val="28"/>
          <w:szCs w:val="28"/>
        </w:rPr>
        <w:br/>
      </w:r>
      <w:r w:rsidR="00877920" w:rsidRPr="00DF64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 w:rsidR="00877920" w:rsidRPr="00DF6439">
        <w:rPr>
          <w:rFonts w:ascii="Times New Roman" w:hAnsi="Times New Roman" w:cs="Times New Roman"/>
          <w:sz w:val="28"/>
          <w:szCs w:val="28"/>
        </w:rPr>
        <w:t xml:space="preserve">инистрации города Барнаула (далее – </w:t>
      </w:r>
      <w:r w:rsidR="00856644" w:rsidRPr="00DF6439">
        <w:rPr>
          <w:rFonts w:ascii="Times New Roman" w:hAnsi="Times New Roman" w:cs="Times New Roman"/>
          <w:sz w:val="28"/>
          <w:szCs w:val="28"/>
        </w:rPr>
        <w:t>Положение)</w:t>
      </w:r>
      <w:r w:rsidR="00877920" w:rsidRPr="00DF6439">
        <w:rPr>
          <w:rFonts w:ascii="Times New Roman" w:hAnsi="Times New Roman" w:cs="Times New Roman"/>
          <w:sz w:val="28"/>
          <w:szCs w:val="28"/>
        </w:rPr>
        <w:t>.</w:t>
      </w:r>
    </w:p>
    <w:p w:rsidR="006520C6" w:rsidRPr="00DF6439" w:rsidRDefault="00655054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39">
        <w:rPr>
          <w:rFonts w:ascii="Times New Roman" w:hAnsi="Times New Roman" w:cs="Times New Roman"/>
          <w:sz w:val="28"/>
          <w:szCs w:val="28"/>
        </w:rPr>
        <w:t>Целью антимонопольного комплаенса в органах местного самоуправления города Барнаула является снижение количества нарушений антимонопольного законодательства в органе местного самоуправления за счет повышения результативности мер превентивного характера</w:t>
      </w:r>
      <w:r w:rsidR="006520C6" w:rsidRPr="00DF6439">
        <w:rPr>
          <w:rFonts w:ascii="Times New Roman" w:hAnsi="Times New Roman" w:cs="Times New Roman"/>
          <w:sz w:val="28"/>
          <w:szCs w:val="28"/>
        </w:rPr>
        <w:t>.</w:t>
      </w:r>
    </w:p>
    <w:p w:rsidR="0050786E" w:rsidRPr="00DF6439" w:rsidRDefault="00135883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39">
        <w:rPr>
          <w:rFonts w:ascii="Times New Roman" w:hAnsi="Times New Roman" w:cs="Times New Roman"/>
          <w:sz w:val="28"/>
          <w:szCs w:val="28"/>
        </w:rPr>
        <w:t>Задачами а</w:t>
      </w:r>
      <w:r w:rsidR="003044C3" w:rsidRPr="00DF6439">
        <w:rPr>
          <w:rFonts w:ascii="Times New Roman" w:hAnsi="Times New Roman" w:cs="Times New Roman"/>
          <w:sz w:val="28"/>
          <w:szCs w:val="28"/>
        </w:rPr>
        <w:t>нтимонопольн</w:t>
      </w:r>
      <w:r w:rsidRPr="00DF6439">
        <w:rPr>
          <w:rFonts w:ascii="Times New Roman" w:hAnsi="Times New Roman" w:cs="Times New Roman"/>
          <w:sz w:val="28"/>
          <w:szCs w:val="28"/>
        </w:rPr>
        <w:t>ого</w:t>
      </w:r>
      <w:r w:rsidR="003044C3" w:rsidRPr="00DF6439">
        <w:rPr>
          <w:rFonts w:ascii="Times New Roman" w:hAnsi="Times New Roman" w:cs="Times New Roman"/>
          <w:sz w:val="28"/>
          <w:szCs w:val="28"/>
        </w:rPr>
        <w:t xml:space="preserve"> комплаенс</w:t>
      </w:r>
      <w:r w:rsidRPr="00DF6439">
        <w:rPr>
          <w:rFonts w:ascii="Times New Roman" w:hAnsi="Times New Roman" w:cs="Times New Roman"/>
          <w:sz w:val="28"/>
          <w:szCs w:val="28"/>
        </w:rPr>
        <w:t>а</w:t>
      </w:r>
      <w:r w:rsidR="003044C3" w:rsidRPr="00DF6439">
        <w:rPr>
          <w:rFonts w:ascii="Times New Roman" w:hAnsi="Times New Roman" w:cs="Times New Roman"/>
          <w:sz w:val="28"/>
          <w:szCs w:val="28"/>
        </w:rPr>
        <w:t xml:space="preserve"> </w:t>
      </w:r>
      <w:r w:rsidRPr="00DF6439">
        <w:rPr>
          <w:rFonts w:ascii="Times New Roman" w:hAnsi="Times New Roman" w:cs="Times New Roman"/>
          <w:sz w:val="28"/>
          <w:szCs w:val="28"/>
        </w:rPr>
        <w:t>являются</w:t>
      </w:r>
      <w:r w:rsidR="0050786E" w:rsidRPr="00DF6439">
        <w:rPr>
          <w:rFonts w:ascii="Times New Roman" w:hAnsi="Times New Roman" w:cs="Times New Roman"/>
          <w:sz w:val="28"/>
          <w:szCs w:val="28"/>
        </w:rPr>
        <w:t>:</w:t>
      </w:r>
    </w:p>
    <w:p w:rsidR="0050786E" w:rsidRPr="00DF6439" w:rsidRDefault="003044C3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39">
        <w:rPr>
          <w:rFonts w:ascii="Times New Roman" w:hAnsi="Times New Roman" w:cs="Times New Roman"/>
          <w:sz w:val="28"/>
          <w:szCs w:val="28"/>
        </w:rPr>
        <w:t>выявление и управление рисками нарушения антимонопольного законодательства</w:t>
      </w:r>
      <w:r w:rsidR="00EA1388" w:rsidRPr="00DF6439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B82512" w:rsidRPr="00DF6439">
        <w:rPr>
          <w:rFonts w:ascii="Times New Roman" w:hAnsi="Times New Roman" w:cs="Times New Roman"/>
          <w:sz w:val="28"/>
          <w:szCs w:val="28"/>
        </w:rPr>
        <w:t>е</w:t>
      </w:r>
      <w:r w:rsidR="00EA1388" w:rsidRPr="00DF6439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Барнаула</w:t>
      </w:r>
      <w:r w:rsidR="003C686C" w:rsidRPr="00DF6439">
        <w:rPr>
          <w:rFonts w:ascii="Times New Roman" w:hAnsi="Times New Roman" w:cs="Times New Roman"/>
          <w:sz w:val="28"/>
          <w:szCs w:val="28"/>
        </w:rPr>
        <w:t>;</w:t>
      </w:r>
    </w:p>
    <w:p w:rsidR="0050786E" w:rsidRPr="00DF6439" w:rsidRDefault="00153C42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3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82512" w:rsidRPr="00DF6439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города Барнаула </w:t>
      </w:r>
      <w:r w:rsidRPr="00DF6439">
        <w:rPr>
          <w:rFonts w:ascii="Times New Roman" w:hAnsi="Times New Roman" w:cs="Times New Roman"/>
          <w:sz w:val="28"/>
          <w:szCs w:val="28"/>
        </w:rPr>
        <w:t>контроля</w:t>
      </w:r>
      <w:r w:rsidR="000A6B00" w:rsidRPr="00DF6439">
        <w:rPr>
          <w:rFonts w:ascii="Times New Roman" w:hAnsi="Times New Roman" w:cs="Times New Roman"/>
          <w:sz w:val="28"/>
          <w:szCs w:val="28"/>
        </w:rPr>
        <w:t xml:space="preserve"> </w:t>
      </w:r>
      <w:r w:rsidR="003044C3" w:rsidRPr="00DF6439">
        <w:rPr>
          <w:rFonts w:ascii="Times New Roman" w:hAnsi="Times New Roman" w:cs="Times New Roman"/>
          <w:sz w:val="28"/>
          <w:szCs w:val="28"/>
        </w:rPr>
        <w:t xml:space="preserve">за соответствием </w:t>
      </w:r>
      <w:r w:rsidR="00B82512" w:rsidRPr="00DF643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3044C3" w:rsidRPr="00DF6439">
        <w:rPr>
          <w:rFonts w:ascii="Times New Roman" w:hAnsi="Times New Roman" w:cs="Times New Roman"/>
          <w:sz w:val="28"/>
          <w:szCs w:val="28"/>
        </w:rPr>
        <w:t>деятельности требованиям антимонопольного законодательства</w:t>
      </w:r>
      <w:r w:rsidR="003C686C" w:rsidRPr="00DF6439">
        <w:rPr>
          <w:rFonts w:ascii="Times New Roman" w:hAnsi="Times New Roman" w:cs="Times New Roman"/>
          <w:sz w:val="28"/>
          <w:szCs w:val="28"/>
        </w:rPr>
        <w:t>;</w:t>
      </w:r>
      <w:r w:rsidR="000A203D" w:rsidRPr="00DF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C3" w:rsidRPr="00DF6439" w:rsidRDefault="00153C42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39">
        <w:rPr>
          <w:rFonts w:ascii="Times New Roman" w:hAnsi="Times New Roman" w:cs="Times New Roman"/>
          <w:sz w:val="28"/>
          <w:szCs w:val="28"/>
        </w:rPr>
        <w:lastRenderedPageBreak/>
        <w:t>оценк</w:t>
      </w:r>
      <w:r w:rsidR="004C2578" w:rsidRPr="00DF6439">
        <w:rPr>
          <w:rFonts w:ascii="Times New Roman" w:hAnsi="Times New Roman" w:cs="Times New Roman"/>
          <w:sz w:val="28"/>
          <w:szCs w:val="28"/>
        </w:rPr>
        <w:t>а</w:t>
      </w:r>
      <w:r w:rsidR="003044C3" w:rsidRPr="00DF6439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комплаенса.</w:t>
      </w:r>
    </w:p>
    <w:p w:rsidR="00D9357A" w:rsidRPr="00DF6439" w:rsidRDefault="00684345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color w:val="FF0000"/>
          <w:sz w:val="28"/>
          <w:szCs w:val="28"/>
        </w:rPr>
      </w:pPr>
      <w:r w:rsidRPr="00DF6439">
        <w:rPr>
          <w:rFonts w:ascii="Times New Roman" w:hAnsi="Times New Roman" w:cs="Times New Roman"/>
          <w:sz w:val="28"/>
          <w:szCs w:val="28"/>
        </w:rPr>
        <w:t xml:space="preserve">Для выполнения вышеуказанных задач </w:t>
      </w:r>
      <w:r w:rsidR="00BA6626" w:rsidRPr="00DF643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D9357A" w:rsidRPr="00DF6439">
        <w:rPr>
          <w:rFonts w:ascii="Times New Roman" w:hAnsi="Times New Roman" w:cs="Times New Roman"/>
          <w:sz w:val="28"/>
          <w:szCs w:val="28"/>
        </w:rPr>
        <w:t>утвержден</w:t>
      </w:r>
      <w:r w:rsidR="004B75B4" w:rsidRPr="00DF6439">
        <w:rPr>
          <w:rFonts w:ascii="Times New Roman" w:hAnsi="Times New Roman" w:cs="Times New Roman"/>
          <w:sz w:val="28"/>
          <w:szCs w:val="28"/>
        </w:rPr>
        <w:t>ы</w:t>
      </w:r>
      <w:r w:rsidR="00D9357A" w:rsidRPr="00DF6439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4B75B4" w:rsidRPr="00DF6439">
        <w:rPr>
          <w:rFonts w:ascii="Times New Roman" w:hAnsi="Times New Roman" w:cs="Times New Roman"/>
          <w:sz w:val="28"/>
          <w:szCs w:val="28"/>
        </w:rPr>
        <w:t>е</w:t>
      </w:r>
      <w:r w:rsidR="00D9357A" w:rsidRPr="00DF6439">
        <w:rPr>
          <w:rFonts w:ascii="Times New Roman" w:hAnsi="Times New Roman" w:cs="Times New Roman"/>
          <w:sz w:val="28"/>
          <w:szCs w:val="28"/>
        </w:rPr>
        <w:t xml:space="preserve"> мер</w:t>
      </w:r>
      <w:r w:rsidR="004B75B4" w:rsidRPr="00DF6439">
        <w:rPr>
          <w:rFonts w:ascii="Times New Roman" w:hAnsi="Times New Roman" w:cs="Times New Roman"/>
          <w:sz w:val="28"/>
          <w:szCs w:val="28"/>
        </w:rPr>
        <w:t>ы</w:t>
      </w:r>
      <w:r w:rsidR="00D9357A" w:rsidRPr="00DF6439">
        <w:rPr>
          <w:rFonts w:ascii="Times New Roman" w:hAnsi="Times New Roman" w:cs="Times New Roman"/>
          <w:sz w:val="28"/>
          <w:szCs w:val="28"/>
        </w:rPr>
        <w:t>, направленны</w:t>
      </w:r>
      <w:r w:rsidR="004B75B4" w:rsidRPr="00DF6439">
        <w:rPr>
          <w:rFonts w:ascii="Times New Roman" w:hAnsi="Times New Roman" w:cs="Times New Roman"/>
          <w:sz w:val="28"/>
          <w:szCs w:val="28"/>
        </w:rPr>
        <w:t>е</w:t>
      </w:r>
      <w:r w:rsidR="00D9357A" w:rsidRPr="00DF6439">
        <w:rPr>
          <w:rFonts w:ascii="Times New Roman" w:hAnsi="Times New Roman" w:cs="Times New Roman"/>
          <w:sz w:val="28"/>
          <w:szCs w:val="28"/>
        </w:rPr>
        <w:t xml:space="preserve"> на организацию системы внутреннего обеспечения соответствия требованиям антимонопольного законодательства деятельности органов местного самоуправления города Барнаула</w:t>
      </w:r>
      <w:r w:rsidR="00C4565C" w:rsidRPr="00DF6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18" w:rsidRPr="00DF6439" w:rsidRDefault="00D9357A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A6626" w:rsidRPr="00DF643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DF6439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города Барнаула утверждены муниципальные нормативные правовые акты об организации антимонопольного комплаенса (далее – Акты об антимонопольном </w:t>
      </w:r>
      <w:proofErr w:type="spellStart"/>
      <w:r w:rsidRPr="00DF6439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DF6439">
        <w:rPr>
          <w:rFonts w:ascii="Times New Roman" w:hAnsi="Times New Roman" w:cs="Times New Roman"/>
          <w:sz w:val="28"/>
          <w:szCs w:val="28"/>
        </w:rPr>
        <w:t>)</w:t>
      </w:r>
      <w:r w:rsidR="000E6162" w:rsidRPr="000E6162">
        <w:rPr>
          <w:rFonts w:ascii="Times New Roman" w:hAnsi="Times New Roman" w:cs="Times New Roman"/>
          <w:sz w:val="28"/>
          <w:szCs w:val="28"/>
        </w:rPr>
        <w:t xml:space="preserve"> </w:t>
      </w:r>
      <w:r w:rsidR="00B350C3">
        <w:rPr>
          <w:rFonts w:ascii="Times New Roman" w:hAnsi="Times New Roman" w:cs="Times New Roman"/>
          <w:sz w:val="28"/>
          <w:szCs w:val="28"/>
        </w:rPr>
        <w:br/>
      </w:r>
      <w:r w:rsidR="000E6162">
        <w:rPr>
          <w:rFonts w:ascii="Times New Roman" w:hAnsi="Times New Roman" w:cs="Times New Roman"/>
          <w:sz w:val="28"/>
          <w:szCs w:val="28"/>
        </w:rPr>
        <w:t>в каждом органе местного самоуправления города</w:t>
      </w:r>
      <w:r w:rsidR="00FA7418" w:rsidRPr="00DF6439">
        <w:rPr>
          <w:rFonts w:ascii="Times New Roman" w:hAnsi="Times New Roman" w:cs="Times New Roman"/>
          <w:sz w:val="28"/>
          <w:szCs w:val="28"/>
        </w:rPr>
        <w:t>.</w:t>
      </w:r>
    </w:p>
    <w:p w:rsidR="00A31393" w:rsidRPr="00DF6439" w:rsidRDefault="00A31393" w:rsidP="00DF64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A71" w:rsidRPr="00DF6439" w:rsidRDefault="00616A71" w:rsidP="001B1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43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="00E01324" w:rsidRPr="00DF6439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</w:t>
      </w:r>
      <w:r w:rsidRPr="00DF6439">
        <w:rPr>
          <w:rFonts w:ascii="Times New Roman" w:hAnsi="Times New Roman" w:cs="Times New Roman"/>
          <w:b/>
          <w:bCs/>
          <w:sz w:val="28"/>
          <w:szCs w:val="28"/>
        </w:rPr>
        <w:t>ной</w:t>
      </w:r>
      <w:r w:rsidR="00E01324" w:rsidRPr="00DF6439">
        <w:rPr>
          <w:rFonts w:ascii="Times New Roman" w:hAnsi="Times New Roman" w:cs="Times New Roman"/>
          <w:b/>
          <w:bCs/>
          <w:sz w:val="28"/>
          <w:szCs w:val="28"/>
        </w:rPr>
        <w:t xml:space="preserve"> оценки рисков </w:t>
      </w:r>
    </w:p>
    <w:p w:rsidR="00E01324" w:rsidRPr="00DF6439" w:rsidRDefault="00616A71" w:rsidP="001B1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439">
        <w:rPr>
          <w:rFonts w:ascii="Times New Roman" w:hAnsi="Times New Roman" w:cs="Times New Roman"/>
          <w:b/>
          <w:bCs/>
          <w:sz w:val="28"/>
          <w:szCs w:val="28"/>
        </w:rPr>
        <w:t xml:space="preserve">нарушения </w:t>
      </w:r>
      <w:r w:rsidR="00E01324" w:rsidRPr="00DF6439">
        <w:rPr>
          <w:rFonts w:ascii="Times New Roman" w:hAnsi="Times New Roman" w:cs="Times New Roman"/>
          <w:b/>
          <w:bCs/>
          <w:sz w:val="28"/>
          <w:szCs w:val="28"/>
        </w:rPr>
        <w:t>органа</w:t>
      </w:r>
      <w:r w:rsidRPr="00DF6439">
        <w:rPr>
          <w:rFonts w:ascii="Times New Roman" w:hAnsi="Times New Roman" w:cs="Times New Roman"/>
          <w:b/>
          <w:bCs/>
          <w:sz w:val="28"/>
          <w:szCs w:val="28"/>
        </w:rPr>
        <w:t>ми местного самоуправления города Барнаула антимонопольного законодательства</w:t>
      </w:r>
    </w:p>
    <w:p w:rsidR="00E01324" w:rsidRPr="00DF6439" w:rsidRDefault="00E01324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612" w:rsidRPr="00DF6439" w:rsidRDefault="004A2612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В 2021 году в целях обеспечения открытости и доступа к информации </w:t>
      </w:r>
      <w:r w:rsidR="00B350C3">
        <w:rPr>
          <w:rFonts w:ascii="Times New Roman" w:eastAsia="Calibri" w:hAnsi="Times New Roman" w:cs="Times New Roman"/>
          <w:sz w:val="28"/>
          <w:szCs w:val="28"/>
        </w:rPr>
        <w:br/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E2090" w:rsidRPr="00DF6439">
        <w:rPr>
          <w:rFonts w:ascii="Times New Roman" w:eastAsia="Calibri" w:hAnsi="Times New Roman" w:cs="Times New Roman"/>
          <w:sz w:val="28"/>
          <w:szCs w:val="28"/>
        </w:rPr>
        <w:t>официальном Интернет-сайте города Барнаула (далее – Официальный сайт)</w:t>
      </w:r>
      <w:r w:rsidR="009E2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439">
        <w:rPr>
          <w:rFonts w:ascii="Times New Roman" w:eastAsia="Calibri" w:hAnsi="Times New Roman" w:cs="Times New Roman"/>
          <w:sz w:val="28"/>
          <w:szCs w:val="28"/>
        </w:rPr>
        <w:t>было размещено уведомление о начале сбора замечаний</w:t>
      </w:r>
      <w:r w:rsidR="009E2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и предложений организаций </w:t>
      </w:r>
      <w:r w:rsidR="00B350C3">
        <w:rPr>
          <w:rFonts w:ascii="Times New Roman" w:eastAsia="Calibri" w:hAnsi="Times New Roman" w:cs="Times New Roman"/>
          <w:sz w:val="28"/>
          <w:szCs w:val="28"/>
        </w:rPr>
        <w:br/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и граждан (с 01.03.2021 по 31.03.2021) о выявленных ими в муниципальных нормативных правовых актах города положений, которые влекут нарушения антимонопольного законодательства, перечень которых </w:t>
      </w:r>
      <w:r w:rsidR="009E2090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Pr="00DF6439">
        <w:rPr>
          <w:rFonts w:ascii="Times New Roman" w:eastAsia="Calibri" w:hAnsi="Times New Roman" w:cs="Times New Roman"/>
          <w:sz w:val="28"/>
          <w:szCs w:val="28"/>
        </w:rPr>
        <w:t>размещен</w:t>
      </w:r>
      <w:r w:rsidR="009E2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0C3">
        <w:rPr>
          <w:rFonts w:ascii="Times New Roman" w:eastAsia="Calibri" w:hAnsi="Times New Roman" w:cs="Times New Roman"/>
          <w:sz w:val="28"/>
          <w:szCs w:val="28"/>
        </w:rPr>
        <w:br/>
      </w:r>
      <w:r w:rsidR="009E2090">
        <w:rPr>
          <w:rFonts w:ascii="Times New Roman" w:eastAsia="Calibri" w:hAnsi="Times New Roman" w:cs="Times New Roman"/>
          <w:sz w:val="28"/>
          <w:szCs w:val="28"/>
        </w:rPr>
        <w:t>н</w:t>
      </w:r>
      <w:r w:rsidR="002E1A48" w:rsidRPr="00DF6439">
        <w:rPr>
          <w:rFonts w:ascii="Times New Roman" w:eastAsia="Calibri" w:hAnsi="Times New Roman" w:cs="Times New Roman"/>
          <w:sz w:val="28"/>
          <w:szCs w:val="28"/>
        </w:rPr>
        <w:t>а Официальном сайте</w:t>
      </w:r>
      <w:r w:rsidR="009E209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E2090" w:rsidRPr="00DF6439">
        <w:rPr>
          <w:rFonts w:ascii="Times New Roman" w:eastAsia="Calibri" w:hAnsi="Times New Roman" w:cs="Times New Roman"/>
          <w:sz w:val="28"/>
          <w:szCs w:val="28"/>
        </w:rPr>
        <w:t>134 муниципальных нормативных правовых акта</w:t>
      </w:r>
      <w:r w:rsidR="009E2090">
        <w:rPr>
          <w:rFonts w:ascii="Times New Roman" w:eastAsia="Calibri" w:hAnsi="Times New Roman" w:cs="Times New Roman"/>
          <w:sz w:val="28"/>
          <w:szCs w:val="28"/>
        </w:rPr>
        <w:t>)</w:t>
      </w:r>
      <w:r w:rsidR="002E1A48" w:rsidRPr="00DF64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50C3">
        <w:rPr>
          <w:rFonts w:ascii="Times New Roman" w:eastAsia="Calibri" w:hAnsi="Times New Roman" w:cs="Times New Roman"/>
          <w:sz w:val="28"/>
          <w:szCs w:val="28"/>
        </w:rPr>
        <w:br/>
      </w:r>
      <w:r w:rsidRPr="00DF6439">
        <w:rPr>
          <w:rFonts w:ascii="Times New Roman" w:eastAsia="Calibri" w:hAnsi="Times New Roman" w:cs="Times New Roman"/>
          <w:sz w:val="28"/>
          <w:szCs w:val="28"/>
        </w:rPr>
        <w:t>В указанный период времени замечания и предложения</w:t>
      </w:r>
      <w:r w:rsidR="009E2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от организаций и граждан </w:t>
      </w:r>
      <w:r w:rsidR="00B350C3">
        <w:rPr>
          <w:rFonts w:ascii="Times New Roman" w:eastAsia="Calibri" w:hAnsi="Times New Roman" w:cs="Times New Roman"/>
          <w:sz w:val="28"/>
          <w:szCs w:val="28"/>
        </w:rPr>
        <w:br/>
      </w:r>
      <w:r w:rsidRPr="00DF6439">
        <w:rPr>
          <w:rFonts w:ascii="Times New Roman" w:eastAsia="Calibri" w:hAnsi="Times New Roman" w:cs="Times New Roman"/>
          <w:sz w:val="28"/>
          <w:szCs w:val="28"/>
        </w:rPr>
        <w:t>не поступ</w:t>
      </w:r>
      <w:r w:rsidR="009E2090">
        <w:rPr>
          <w:rFonts w:ascii="Times New Roman" w:eastAsia="Calibri" w:hAnsi="Times New Roman" w:cs="Times New Roman"/>
          <w:sz w:val="28"/>
          <w:szCs w:val="28"/>
        </w:rPr>
        <w:t>и</w:t>
      </w:r>
      <w:r w:rsidRPr="00DF6439">
        <w:rPr>
          <w:rFonts w:ascii="Times New Roman" w:eastAsia="Calibri" w:hAnsi="Times New Roman" w:cs="Times New Roman"/>
          <w:sz w:val="28"/>
          <w:szCs w:val="28"/>
        </w:rPr>
        <w:t>ли.</w:t>
      </w:r>
    </w:p>
    <w:p w:rsidR="009E2090" w:rsidRDefault="009E2090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D245C" w:rsidRPr="00DF6439">
        <w:rPr>
          <w:rFonts w:ascii="Times New Roman" w:eastAsia="Calibri" w:hAnsi="Times New Roman" w:cs="Times New Roman"/>
          <w:sz w:val="28"/>
          <w:szCs w:val="28"/>
        </w:rPr>
        <w:t xml:space="preserve"> 2021 году органами местного самоуправления города Барнаула проведена работа по выявлению потенциальных (возможных) нарушений антимонопольного законодательства в </w:t>
      </w:r>
      <w:r w:rsidR="00B57DCF">
        <w:rPr>
          <w:rFonts w:ascii="Times New Roman" w:eastAsia="Calibri" w:hAnsi="Times New Roman" w:cs="Times New Roman"/>
          <w:sz w:val="28"/>
          <w:szCs w:val="28"/>
        </w:rPr>
        <w:t>123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45C" w:rsidRPr="00DF6439">
        <w:rPr>
          <w:rFonts w:ascii="Times New Roman" w:eastAsia="Calibri" w:hAnsi="Times New Roman" w:cs="Times New Roman"/>
          <w:sz w:val="28"/>
          <w:szCs w:val="28"/>
        </w:rPr>
        <w:t xml:space="preserve">проектах муниципальных нормативных правовых актах. </w:t>
      </w:r>
      <w:r w:rsidR="00B350C3">
        <w:rPr>
          <w:rFonts w:ascii="Times New Roman" w:eastAsia="Calibri" w:hAnsi="Times New Roman" w:cs="Times New Roman"/>
          <w:sz w:val="28"/>
          <w:szCs w:val="28"/>
        </w:rPr>
        <w:br/>
      </w:r>
      <w:r w:rsidR="00E51B1C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 положений, которые могут повлечь нарушения антимонопольного законодательства, не выявлено.</w:t>
      </w:r>
      <w:r w:rsidR="00547EFA" w:rsidRPr="00DF64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2612" w:rsidRPr="00DF6439" w:rsidRDefault="009E2090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F6439">
        <w:rPr>
          <w:rFonts w:ascii="Times New Roman" w:eastAsia="Calibri" w:hAnsi="Times New Roman" w:cs="Times New Roman"/>
          <w:sz w:val="28"/>
          <w:szCs w:val="28"/>
        </w:rPr>
        <w:t>ри проведении органами местного самоуправления города Барнаула правовой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439">
        <w:rPr>
          <w:rFonts w:ascii="Times New Roman" w:eastAsia="Calibri" w:hAnsi="Times New Roman" w:cs="Times New Roman"/>
          <w:sz w:val="28"/>
          <w:szCs w:val="28"/>
        </w:rPr>
        <w:t>и антикоррупционной экспертиз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, независимой антикоррупционной экспертизы, общественного обсуждения, оценки регулирующего воздействия, </w:t>
      </w:r>
      <w:r>
        <w:rPr>
          <w:rFonts w:ascii="Times New Roman" w:eastAsia="Calibri" w:hAnsi="Times New Roman" w:cs="Times New Roman"/>
          <w:sz w:val="28"/>
          <w:szCs w:val="28"/>
        </w:rPr>
        <w:t>учитывается п</w:t>
      </w:r>
      <w:r w:rsidR="004A2612" w:rsidRPr="00DF6439">
        <w:rPr>
          <w:rFonts w:ascii="Times New Roman" w:eastAsia="Calibri" w:hAnsi="Times New Roman" w:cs="Times New Roman"/>
          <w:sz w:val="28"/>
          <w:szCs w:val="28"/>
        </w:rPr>
        <w:t xml:space="preserve">рактика применения антимонопольного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законодательства, что </w:t>
      </w:r>
      <w:r w:rsidR="004A2612" w:rsidRPr="00DF6439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D426FE" w:rsidRPr="00DF6439">
        <w:rPr>
          <w:rFonts w:ascii="Times New Roman" w:eastAsia="Calibri" w:hAnsi="Times New Roman" w:cs="Times New Roman"/>
          <w:sz w:val="28"/>
          <w:szCs w:val="28"/>
        </w:rPr>
        <w:t>о</w:t>
      </w:r>
      <w:r w:rsidR="004A2612" w:rsidRPr="00DF6439">
        <w:rPr>
          <w:rFonts w:ascii="Times New Roman" w:eastAsia="Calibri" w:hAnsi="Times New Roman" w:cs="Times New Roman"/>
          <w:sz w:val="28"/>
          <w:szCs w:val="28"/>
        </w:rPr>
        <w:t xml:space="preserve"> на обеспечение соответствия </w:t>
      </w:r>
      <w:r w:rsidR="005A0F63" w:rsidRPr="00DF6439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</w:t>
      </w:r>
      <w:r w:rsidR="004A2612" w:rsidRPr="00DF6439">
        <w:rPr>
          <w:rFonts w:ascii="Times New Roman" w:eastAsia="Calibri" w:hAnsi="Times New Roman" w:cs="Times New Roman"/>
          <w:sz w:val="28"/>
          <w:szCs w:val="28"/>
        </w:rPr>
        <w:t>правовых актов и их проектов нормам действующего законодательства, выявление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0C3">
        <w:rPr>
          <w:rFonts w:ascii="Times New Roman" w:eastAsia="Calibri" w:hAnsi="Times New Roman" w:cs="Times New Roman"/>
          <w:sz w:val="28"/>
          <w:szCs w:val="28"/>
        </w:rPr>
        <w:br/>
      </w:r>
      <w:r w:rsidR="004A2612" w:rsidRPr="00DF6439">
        <w:rPr>
          <w:rFonts w:ascii="Times New Roman" w:eastAsia="Calibri" w:hAnsi="Times New Roman" w:cs="Times New Roman"/>
          <w:sz w:val="28"/>
          <w:szCs w:val="28"/>
        </w:rPr>
        <w:t xml:space="preserve">и устранение в них положений, необоснованно </w:t>
      </w:r>
      <w:r w:rsidR="00D426FE" w:rsidRPr="00DF6439">
        <w:rPr>
          <w:rFonts w:ascii="Times New Roman" w:eastAsia="Calibri" w:hAnsi="Times New Roman" w:cs="Times New Roman"/>
          <w:sz w:val="28"/>
          <w:szCs w:val="28"/>
        </w:rPr>
        <w:t xml:space="preserve">затрудняющих осуществление предпринимательской и инвестиционной деятельности, </w:t>
      </w:r>
      <w:r w:rsidR="004A2612" w:rsidRPr="00DF6439">
        <w:rPr>
          <w:rFonts w:ascii="Times New Roman" w:eastAsia="Calibri" w:hAnsi="Times New Roman" w:cs="Times New Roman"/>
          <w:sz w:val="28"/>
          <w:szCs w:val="28"/>
        </w:rPr>
        <w:t xml:space="preserve">которые могут оказать отрицательное воздействие на состояние конкуренции. </w:t>
      </w:r>
      <w:r>
        <w:rPr>
          <w:rFonts w:ascii="Times New Roman" w:eastAsia="Calibri" w:hAnsi="Times New Roman" w:cs="Times New Roman"/>
          <w:sz w:val="28"/>
          <w:szCs w:val="28"/>
        </w:rPr>
        <w:t>В случае выявления положений</w:t>
      </w:r>
      <w:r w:rsidR="004A2612" w:rsidRPr="00DF6439">
        <w:rPr>
          <w:rFonts w:ascii="Times New Roman" w:eastAsia="Calibri" w:hAnsi="Times New Roman" w:cs="Times New Roman"/>
          <w:sz w:val="28"/>
          <w:szCs w:val="28"/>
        </w:rPr>
        <w:t>, которые в дальнейшем могли отрицательно повлиять на состояние конкуренции,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указанные положения</w:t>
      </w:r>
      <w:r w:rsidR="004A2612" w:rsidRPr="00DF6439">
        <w:rPr>
          <w:rFonts w:ascii="Times New Roman" w:eastAsia="Calibri" w:hAnsi="Times New Roman" w:cs="Times New Roman"/>
          <w:sz w:val="28"/>
          <w:szCs w:val="28"/>
        </w:rPr>
        <w:t xml:space="preserve"> устран</w:t>
      </w:r>
      <w:r w:rsidR="008A0013" w:rsidRPr="00DF6439">
        <w:rPr>
          <w:rFonts w:ascii="Times New Roman" w:eastAsia="Calibri" w:hAnsi="Times New Roman" w:cs="Times New Roman"/>
          <w:sz w:val="28"/>
          <w:szCs w:val="28"/>
        </w:rPr>
        <w:t>ялись</w:t>
      </w:r>
      <w:r w:rsidR="004A2612" w:rsidRPr="00DF6439">
        <w:rPr>
          <w:rFonts w:ascii="Times New Roman" w:eastAsia="Calibri" w:hAnsi="Times New Roman" w:cs="Times New Roman"/>
          <w:sz w:val="28"/>
          <w:szCs w:val="28"/>
        </w:rPr>
        <w:t xml:space="preserve"> разработчиками </w:t>
      </w:r>
      <w:r w:rsidR="00B57DCF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4A2612" w:rsidRPr="00DF6439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5A0F63" w:rsidRPr="00DF6439">
        <w:rPr>
          <w:rFonts w:ascii="Times New Roman" w:eastAsia="Calibri" w:hAnsi="Times New Roman" w:cs="Times New Roman"/>
          <w:sz w:val="28"/>
          <w:szCs w:val="28"/>
        </w:rPr>
        <w:t xml:space="preserve">нормативных </w:t>
      </w:r>
      <w:r w:rsidR="004A2612" w:rsidRPr="00DF6439">
        <w:rPr>
          <w:rFonts w:ascii="Times New Roman" w:eastAsia="Calibri" w:hAnsi="Times New Roman" w:cs="Times New Roman"/>
          <w:sz w:val="28"/>
          <w:szCs w:val="28"/>
        </w:rPr>
        <w:t>правовых актов</w:t>
      </w:r>
      <w:r w:rsidR="00E51B1C">
        <w:rPr>
          <w:rFonts w:ascii="Times New Roman" w:eastAsia="Calibri" w:hAnsi="Times New Roman" w:cs="Times New Roman"/>
          <w:sz w:val="28"/>
          <w:szCs w:val="28"/>
        </w:rPr>
        <w:t xml:space="preserve"> в рабочем порядке</w:t>
      </w:r>
      <w:r w:rsidR="004A2612" w:rsidRPr="00DF64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721" w:rsidRDefault="009E2090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30FF4" w:rsidRPr="00DF6439">
        <w:rPr>
          <w:rFonts w:ascii="Times New Roman" w:eastAsia="Calibri" w:hAnsi="Times New Roman" w:cs="Times New Roman"/>
          <w:sz w:val="28"/>
          <w:szCs w:val="28"/>
        </w:rPr>
        <w:t xml:space="preserve">рганами местного самоуправления города Барнаула </w:t>
      </w:r>
      <w:r w:rsidR="00E51B1C">
        <w:rPr>
          <w:rFonts w:ascii="Times New Roman" w:eastAsia="Calibri" w:hAnsi="Times New Roman" w:cs="Times New Roman"/>
          <w:sz w:val="28"/>
          <w:szCs w:val="28"/>
        </w:rPr>
        <w:t xml:space="preserve">проведен анализ выявленных </w:t>
      </w:r>
      <w:r w:rsidR="00E01324" w:rsidRPr="00DF6439">
        <w:rPr>
          <w:rFonts w:ascii="Times New Roman" w:eastAsia="Calibri" w:hAnsi="Times New Roman" w:cs="Times New Roman"/>
          <w:sz w:val="28"/>
          <w:szCs w:val="28"/>
        </w:rPr>
        <w:t xml:space="preserve">нарушений антимонопольного законодательства в своей деятельности за предыдущие </w:t>
      </w:r>
      <w:r>
        <w:rPr>
          <w:rFonts w:ascii="Times New Roman" w:eastAsia="Calibri" w:hAnsi="Times New Roman" w:cs="Times New Roman"/>
          <w:sz w:val="28"/>
          <w:szCs w:val="28"/>
        </w:rPr>
        <w:t>три</w:t>
      </w:r>
      <w:r w:rsidR="00E01324" w:rsidRPr="00DF643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30FF4" w:rsidRPr="00DF6439">
        <w:rPr>
          <w:rFonts w:ascii="Times New Roman" w:eastAsia="Calibri" w:hAnsi="Times New Roman" w:cs="Times New Roman"/>
          <w:sz w:val="28"/>
          <w:szCs w:val="28"/>
        </w:rPr>
        <w:t>.</w:t>
      </w:r>
      <w:r w:rsidR="00E01324" w:rsidRPr="00DF6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A08" w:rsidRPr="00DF6439">
        <w:rPr>
          <w:rFonts w:ascii="Times New Roman" w:eastAsia="Calibri" w:hAnsi="Times New Roman" w:cs="Times New Roman"/>
          <w:sz w:val="28"/>
          <w:szCs w:val="28"/>
        </w:rPr>
        <w:t>З</w:t>
      </w:r>
      <w:r w:rsidR="00977739" w:rsidRPr="00DF643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32721">
        <w:rPr>
          <w:rFonts w:ascii="Times New Roman" w:eastAsia="Calibri" w:hAnsi="Times New Roman" w:cs="Times New Roman"/>
          <w:sz w:val="28"/>
          <w:szCs w:val="28"/>
        </w:rPr>
        <w:t xml:space="preserve">2021 год </w:t>
      </w:r>
      <w:r w:rsidR="00F95A08" w:rsidRPr="00DF6439">
        <w:rPr>
          <w:rFonts w:ascii="Times New Roman" w:eastAsia="Calibri" w:hAnsi="Times New Roman" w:cs="Times New Roman"/>
          <w:sz w:val="28"/>
          <w:szCs w:val="28"/>
        </w:rPr>
        <w:t>управлением Федеральной антимонопольной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A08" w:rsidRPr="00DF6439">
        <w:rPr>
          <w:rFonts w:ascii="Times New Roman" w:eastAsia="Calibri" w:hAnsi="Times New Roman" w:cs="Times New Roman"/>
          <w:sz w:val="28"/>
          <w:szCs w:val="28"/>
        </w:rPr>
        <w:t>по Алтайскому краю</w:t>
      </w:r>
      <w:r w:rsidR="00D32721" w:rsidRPr="00D3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721" w:rsidRPr="00DF6439">
        <w:rPr>
          <w:rFonts w:ascii="Times New Roman" w:eastAsia="Calibri" w:hAnsi="Times New Roman" w:cs="Times New Roman"/>
          <w:sz w:val="28"/>
          <w:szCs w:val="28"/>
        </w:rPr>
        <w:t xml:space="preserve">в деятельности органов местного самоуправления </w:t>
      </w:r>
      <w:r w:rsidR="00D32721" w:rsidRPr="00DF6439">
        <w:rPr>
          <w:rFonts w:ascii="Times New Roman" w:eastAsia="Calibri" w:hAnsi="Times New Roman" w:cs="Times New Roman"/>
          <w:sz w:val="28"/>
          <w:szCs w:val="28"/>
        </w:rPr>
        <w:lastRenderedPageBreak/>
        <w:t>города Барнаула</w:t>
      </w:r>
      <w:r w:rsidR="00F95A08" w:rsidRPr="00DF6439">
        <w:rPr>
          <w:rFonts w:ascii="Times New Roman" w:eastAsia="Calibri" w:hAnsi="Times New Roman" w:cs="Times New Roman"/>
          <w:sz w:val="28"/>
          <w:szCs w:val="28"/>
        </w:rPr>
        <w:t xml:space="preserve"> было выявлено </w:t>
      </w:r>
      <w:r w:rsidR="00BB79C6" w:rsidRPr="00DF6439">
        <w:rPr>
          <w:rFonts w:ascii="Times New Roman" w:eastAsia="Calibri" w:hAnsi="Times New Roman" w:cs="Times New Roman"/>
          <w:sz w:val="28"/>
          <w:szCs w:val="28"/>
        </w:rPr>
        <w:t>2</w:t>
      </w:r>
      <w:r w:rsidR="00977739" w:rsidRPr="00DF6439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D32721">
        <w:rPr>
          <w:rFonts w:ascii="Times New Roman" w:eastAsia="Calibri" w:hAnsi="Times New Roman" w:cs="Times New Roman"/>
          <w:sz w:val="28"/>
          <w:szCs w:val="28"/>
        </w:rPr>
        <w:t xml:space="preserve">я, вместе с тем по сравнению с двумя предыдущими годами количество допущенных органами местного самоуправления нарушений антимонопольного законодательства в 2021 году снизилось </w:t>
      </w:r>
      <w:r w:rsidR="00B350C3">
        <w:rPr>
          <w:rFonts w:ascii="Times New Roman" w:eastAsia="Calibri" w:hAnsi="Times New Roman" w:cs="Times New Roman"/>
          <w:sz w:val="28"/>
          <w:szCs w:val="28"/>
        </w:rPr>
        <w:br/>
      </w:r>
      <w:r w:rsidR="00D32721">
        <w:rPr>
          <w:rFonts w:ascii="Times New Roman" w:eastAsia="Calibri" w:hAnsi="Times New Roman" w:cs="Times New Roman"/>
          <w:sz w:val="28"/>
          <w:szCs w:val="28"/>
        </w:rPr>
        <w:t>(по отношению к 2019 и 2020 гг. на 50%).</w:t>
      </w:r>
      <w:r w:rsidR="00977739" w:rsidRPr="00DF64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7270" w:rsidRDefault="00997270" w:rsidP="00997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анализа выявленных антимонопольны</w:t>
      </w:r>
      <w:r w:rsidR="002D2B8B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B8B">
        <w:rPr>
          <w:rFonts w:ascii="Times New Roman" w:eastAsia="Calibri" w:hAnsi="Times New Roman" w:cs="Times New Roman"/>
          <w:sz w:val="28"/>
          <w:szCs w:val="28"/>
        </w:rPr>
        <w:t>органом 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органами местного </w:t>
      </w:r>
      <w:r w:rsidR="002D2B8B">
        <w:rPr>
          <w:rFonts w:ascii="Times New Roman" w:eastAsia="Calibri" w:hAnsi="Times New Roman" w:cs="Times New Roman"/>
          <w:sz w:val="28"/>
          <w:szCs w:val="28"/>
        </w:rPr>
        <w:t>самоуправления города Барнаула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7270">
        <w:rPr>
          <w:rFonts w:ascii="Times New Roman" w:eastAsia="Calibri" w:hAnsi="Times New Roman" w:cs="Times New Roman"/>
          <w:sz w:val="28"/>
          <w:szCs w:val="28"/>
        </w:rPr>
        <w:t>п</w:t>
      </w:r>
      <w:r w:rsidR="002D2B8B">
        <w:rPr>
          <w:rFonts w:ascii="Times New Roman" w:eastAsia="Calibri" w:hAnsi="Times New Roman" w:cs="Times New Roman"/>
          <w:sz w:val="28"/>
          <w:szCs w:val="28"/>
        </w:rPr>
        <w:t xml:space="preserve">роведена учеба </w:t>
      </w:r>
      <w:r w:rsidR="00B350C3">
        <w:rPr>
          <w:rFonts w:ascii="Times New Roman" w:eastAsia="Calibri" w:hAnsi="Times New Roman" w:cs="Times New Roman"/>
          <w:sz w:val="28"/>
          <w:szCs w:val="28"/>
        </w:rPr>
        <w:br/>
      </w:r>
      <w:r w:rsidR="002D2B8B">
        <w:rPr>
          <w:rFonts w:ascii="Times New Roman" w:eastAsia="Calibri" w:hAnsi="Times New Roman" w:cs="Times New Roman"/>
          <w:sz w:val="28"/>
          <w:szCs w:val="28"/>
        </w:rPr>
        <w:t>со специалистами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96C">
        <w:rPr>
          <w:rFonts w:ascii="Times New Roman" w:eastAsia="Calibri" w:hAnsi="Times New Roman" w:cs="Times New Roman"/>
          <w:sz w:val="28"/>
          <w:szCs w:val="28"/>
        </w:rPr>
        <w:t>в целях недопущения повторн</w:t>
      </w:r>
      <w:r w:rsidR="001A0DA6">
        <w:rPr>
          <w:rFonts w:ascii="Times New Roman" w:eastAsia="Calibri" w:hAnsi="Times New Roman" w:cs="Times New Roman"/>
          <w:sz w:val="28"/>
          <w:szCs w:val="28"/>
        </w:rPr>
        <w:t>ых</w:t>
      </w:r>
      <w:r w:rsidR="004D196C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1A0DA6">
        <w:rPr>
          <w:rFonts w:ascii="Times New Roman" w:eastAsia="Calibri" w:hAnsi="Times New Roman" w:cs="Times New Roman"/>
          <w:sz w:val="28"/>
          <w:szCs w:val="28"/>
        </w:rPr>
        <w:t>й</w:t>
      </w:r>
      <w:r w:rsidR="004D19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97270">
        <w:rPr>
          <w:rFonts w:ascii="Times New Roman" w:eastAsia="Calibri" w:hAnsi="Times New Roman" w:cs="Times New Roman"/>
          <w:sz w:val="28"/>
          <w:szCs w:val="28"/>
        </w:rPr>
        <w:t xml:space="preserve">усилен контроль </w:t>
      </w:r>
      <w:r w:rsidR="00B350C3">
        <w:rPr>
          <w:rFonts w:ascii="Times New Roman" w:eastAsia="Calibri" w:hAnsi="Times New Roman" w:cs="Times New Roman"/>
          <w:sz w:val="28"/>
          <w:szCs w:val="28"/>
        </w:rPr>
        <w:br/>
      </w:r>
      <w:r w:rsidRPr="00997270">
        <w:rPr>
          <w:rFonts w:ascii="Times New Roman" w:eastAsia="Calibri" w:hAnsi="Times New Roman" w:cs="Times New Roman"/>
          <w:sz w:val="28"/>
          <w:szCs w:val="28"/>
        </w:rPr>
        <w:t xml:space="preserve">за соблюдением требований </w:t>
      </w:r>
      <w:r w:rsidR="002D2B8B">
        <w:rPr>
          <w:rFonts w:ascii="Times New Roman" w:eastAsia="Calibri" w:hAnsi="Times New Roman" w:cs="Times New Roman"/>
          <w:sz w:val="28"/>
          <w:szCs w:val="28"/>
        </w:rPr>
        <w:t xml:space="preserve">действующего </w:t>
      </w:r>
      <w:r w:rsidRPr="00997270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по </w:t>
      </w:r>
      <w:r>
        <w:rPr>
          <w:rFonts w:ascii="Times New Roman" w:eastAsia="Calibri" w:hAnsi="Times New Roman" w:cs="Times New Roman"/>
          <w:sz w:val="28"/>
          <w:szCs w:val="28"/>
        </w:rPr>
        <w:t>направлениям деятельности органов местного самоуправления города Барнаула, в которых были допущены нарушения.</w:t>
      </w:r>
    </w:p>
    <w:p w:rsidR="00D32721" w:rsidRDefault="00D32721" w:rsidP="00BE0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в целях обеспечения соблюдения антимонопольного законодательства </w:t>
      </w:r>
      <w:r w:rsidR="00BE077F" w:rsidRPr="00BE077F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 города Барнаула (</w:t>
      </w:r>
      <w:r w:rsidR="00A56F73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Барнаула, </w:t>
      </w:r>
      <w:r w:rsidR="00BE077F" w:rsidRPr="00BE077F">
        <w:rPr>
          <w:rFonts w:ascii="Times New Roman" w:eastAsia="Calibri" w:hAnsi="Times New Roman" w:cs="Times New Roman"/>
          <w:sz w:val="28"/>
          <w:szCs w:val="28"/>
        </w:rPr>
        <w:t xml:space="preserve">администрация Индустриального района города Барнаула, администрация Октябрьского района города Барнаула, </w:t>
      </w:r>
      <w:proofErr w:type="spellStart"/>
      <w:r w:rsidR="00BE077F" w:rsidRPr="00BE077F">
        <w:rPr>
          <w:rFonts w:ascii="Times New Roman" w:eastAsia="Calibri" w:hAnsi="Times New Roman" w:cs="Times New Roman"/>
          <w:sz w:val="28"/>
          <w:szCs w:val="28"/>
        </w:rPr>
        <w:t>Власихинская</w:t>
      </w:r>
      <w:proofErr w:type="spellEnd"/>
      <w:r w:rsidR="00BE077F" w:rsidRPr="00BE077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 Индустриального района города Барнаула, администрация Октябрьского района города Барнаула, </w:t>
      </w:r>
      <w:proofErr w:type="spellStart"/>
      <w:r w:rsidR="00BE077F" w:rsidRPr="00BE077F">
        <w:rPr>
          <w:rFonts w:ascii="Times New Roman" w:eastAsia="Calibri" w:hAnsi="Times New Roman" w:cs="Times New Roman"/>
          <w:sz w:val="28"/>
          <w:szCs w:val="28"/>
        </w:rPr>
        <w:t>Научногородокская</w:t>
      </w:r>
      <w:proofErr w:type="spellEnd"/>
      <w:r w:rsidR="00BE077F" w:rsidRPr="00BE077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 Ленинского района города Барнаула, администрация Железнодорожного района города Барнаула, Южная поселковая администрация Центрального района города Барнаула, администрация Центрального района города Барнаула, </w:t>
      </w:r>
      <w:proofErr w:type="spellStart"/>
      <w:r w:rsidR="00BE077F" w:rsidRPr="00BE077F">
        <w:rPr>
          <w:rFonts w:ascii="Times New Roman" w:eastAsia="Calibri" w:hAnsi="Times New Roman" w:cs="Times New Roman"/>
          <w:sz w:val="28"/>
          <w:szCs w:val="28"/>
        </w:rPr>
        <w:t>Лебяжинская</w:t>
      </w:r>
      <w:proofErr w:type="spellEnd"/>
      <w:r w:rsidR="00BE077F" w:rsidRPr="00BE077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 Центрального района города Барнаула, комитет муниципального заказа города Барнаула, комитет по физической культуре и спорту города Барнаула, комитет по дорожному хозяйству, благоустройству, транспорту и связи города Барнаула, комитет жилищно-коммунального хозяйства города Барнаула, комитет </w:t>
      </w:r>
      <w:r w:rsidR="00B350C3">
        <w:rPr>
          <w:rFonts w:ascii="Times New Roman" w:eastAsia="Calibri" w:hAnsi="Times New Roman" w:cs="Times New Roman"/>
          <w:sz w:val="28"/>
          <w:szCs w:val="28"/>
        </w:rPr>
        <w:br/>
      </w:r>
      <w:r w:rsidR="00BE077F" w:rsidRPr="00BE077F">
        <w:rPr>
          <w:rFonts w:ascii="Times New Roman" w:eastAsia="Calibri" w:hAnsi="Times New Roman" w:cs="Times New Roman"/>
          <w:sz w:val="28"/>
          <w:szCs w:val="28"/>
        </w:rPr>
        <w:t>по управлению муниципальной собственности города Барнаула) на 2021 год</w:t>
      </w:r>
      <w:r w:rsidRPr="00D3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BE077F">
        <w:rPr>
          <w:rFonts w:ascii="Times New Roman" w:eastAsia="Calibri" w:hAnsi="Times New Roman" w:cs="Times New Roman"/>
          <w:sz w:val="28"/>
          <w:szCs w:val="28"/>
        </w:rPr>
        <w:t>разработаны карты рисков нарушения антимонопольного законодательства</w:t>
      </w:r>
      <w:r w:rsidR="00BE077F" w:rsidRPr="00BE077F">
        <w:rPr>
          <w:rFonts w:ascii="Times New Roman" w:eastAsia="Calibri" w:hAnsi="Times New Roman" w:cs="Times New Roman"/>
          <w:sz w:val="28"/>
          <w:szCs w:val="28"/>
        </w:rPr>
        <w:t xml:space="preserve">, которые включали описание рисков, оценку причин и условий их возникновения. </w:t>
      </w:r>
    </w:p>
    <w:p w:rsidR="00F555FE" w:rsidRPr="00DF6439" w:rsidRDefault="00F555FE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17" w:rsidRPr="00DF6439" w:rsidRDefault="00AC7D17" w:rsidP="00067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39">
        <w:rPr>
          <w:rFonts w:ascii="Times New Roman" w:eastAsia="Calibri" w:hAnsi="Times New Roman" w:cs="Times New Roman"/>
          <w:b/>
          <w:sz w:val="28"/>
          <w:szCs w:val="28"/>
        </w:rPr>
        <w:t>Информация об исполнении планов мероприятий по снижению рисков</w:t>
      </w:r>
    </w:p>
    <w:p w:rsidR="00AC7D17" w:rsidRPr="00DF6439" w:rsidRDefault="00AC7D17" w:rsidP="00067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39">
        <w:rPr>
          <w:rFonts w:ascii="Times New Roman" w:eastAsia="Calibri" w:hAnsi="Times New Roman" w:cs="Times New Roman"/>
          <w:b/>
          <w:sz w:val="28"/>
          <w:szCs w:val="28"/>
        </w:rPr>
        <w:t>нарушения органами местного самоуправления города Барнаула антимонопольного законодательства</w:t>
      </w:r>
    </w:p>
    <w:p w:rsidR="00AC7D17" w:rsidRPr="00DF6439" w:rsidRDefault="00AC7D17" w:rsidP="00067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3CD4" w:rsidRPr="00DF6439" w:rsidRDefault="00AC7D17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Во всех органах местного самоуправления города Барнаула </w:t>
      </w:r>
      <w:r w:rsidR="00606160" w:rsidRPr="000E6162">
        <w:rPr>
          <w:rFonts w:ascii="Times New Roman" w:eastAsia="Calibri" w:hAnsi="Times New Roman" w:cs="Times New Roman"/>
          <w:sz w:val="28"/>
          <w:szCs w:val="28"/>
        </w:rPr>
        <w:t>(</w:t>
      </w:r>
      <w:r w:rsidR="00606160" w:rsidRPr="000E6162">
        <w:rPr>
          <w:rFonts w:ascii="Times New Roman" w:eastAsia="Calibri" w:hAnsi="Times New Roman" w:cs="Times New Roman"/>
          <w:iCs/>
          <w:sz w:val="28"/>
          <w:szCs w:val="28"/>
        </w:rPr>
        <w:t>за исключением комитета по энергоресурса</w:t>
      </w:r>
      <w:r w:rsidR="000E6162">
        <w:rPr>
          <w:rFonts w:ascii="Times New Roman" w:eastAsia="Calibri" w:hAnsi="Times New Roman" w:cs="Times New Roman"/>
          <w:iCs/>
          <w:sz w:val="28"/>
          <w:szCs w:val="28"/>
        </w:rPr>
        <w:t>м и газификации города Барнаула</w:t>
      </w:r>
      <w:r w:rsidR="00606160" w:rsidRPr="000E6162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606160" w:rsidRPr="000E6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162">
        <w:rPr>
          <w:rFonts w:ascii="Times New Roman" w:eastAsia="Calibri" w:hAnsi="Times New Roman" w:cs="Times New Roman"/>
          <w:sz w:val="28"/>
          <w:szCs w:val="28"/>
        </w:rPr>
        <w:t>утверждены планы мероприятий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 по снижению рисков нарушения антимонопольного законодательства на 2021 год (далее – </w:t>
      </w:r>
      <w:bookmarkStart w:id="2" w:name="_Hlk95817974"/>
      <w:r w:rsidRPr="00DF6439">
        <w:rPr>
          <w:rFonts w:ascii="Times New Roman" w:eastAsia="Calibri" w:hAnsi="Times New Roman" w:cs="Times New Roman"/>
          <w:sz w:val="28"/>
          <w:szCs w:val="28"/>
        </w:rPr>
        <w:t>План</w:t>
      </w:r>
      <w:r w:rsidR="00D867A8" w:rsidRPr="00DF6439">
        <w:rPr>
          <w:rFonts w:ascii="Times New Roman" w:eastAsia="Calibri" w:hAnsi="Times New Roman" w:cs="Times New Roman"/>
          <w:sz w:val="28"/>
          <w:szCs w:val="28"/>
        </w:rPr>
        <w:t>ы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D867A8" w:rsidRPr="00DF6439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города Барнаула</w:t>
      </w:r>
      <w:bookmarkEnd w:id="2"/>
      <w:r w:rsidRPr="00DF6439">
        <w:rPr>
          <w:rFonts w:ascii="Times New Roman" w:eastAsia="Calibri" w:hAnsi="Times New Roman" w:cs="Times New Roman"/>
          <w:sz w:val="28"/>
          <w:szCs w:val="28"/>
        </w:rPr>
        <w:t>), содержащи</w:t>
      </w:r>
      <w:r w:rsidR="00D867A8" w:rsidRPr="00DF6439">
        <w:rPr>
          <w:rFonts w:ascii="Times New Roman" w:eastAsia="Calibri" w:hAnsi="Times New Roman" w:cs="Times New Roman"/>
          <w:sz w:val="28"/>
          <w:szCs w:val="28"/>
        </w:rPr>
        <w:t>е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 мероприятия по минимизации и устранению рисков нарушения антимонопольного законодательства в указанных органах.</w:t>
      </w:r>
      <w:r w:rsidR="00D867A8" w:rsidRPr="00DF64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7D17" w:rsidRDefault="00D867A8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В течение 2021 года Планы мероприятий органов местного самоуправления города Барнаула </w:t>
      </w:r>
      <w:r w:rsidR="00E91CC9" w:rsidRPr="00DF6439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DF6439">
        <w:rPr>
          <w:rFonts w:ascii="Times New Roman" w:eastAsia="Calibri" w:hAnsi="Times New Roman" w:cs="Times New Roman"/>
          <w:sz w:val="28"/>
          <w:szCs w:val="28"/>
        </w:rPr>
        <w:t>размещены на Официальном сайте</w:t>
      </w:r>
      <w:r w:rsidR="00E91CC9" w:rsidRPr="00DF64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737" w:rsidRDefault="004D196C" w:rsidP="00F6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6C">
        <w:rPr>
          <w:rFonts w:ascii="Times New Roman" w:eastAsia="Calibri" w:hAnsi="Times New Roman" w:cs="Times New Roman"/>
          <w:sz w:val="28"/>
          <w:szCs w:val="28"/>
        </w:rPr>
        <w:t>План</w:t>
      </w:r>
      <w:r w:rsidR="008A4AA2">
        <w:rPr>
          <w:rFonts w:ascii="Times New Roman" w:eastAsia="Calibri" w:hAnsi="Times New Roman" w:cs="Times New Roman"/>
          <w:sz w:val="28"/>
          <w:szCs w:val="28"/>
        </w:rPr>
        <w:t>ами</w:t>
      </w:r>
      <w:r w:rsidRPr="004D196C">
        <w:rPr>
          <w:rFonts w:ascii="Times New Roman" w:eastAsia="Calibri" w:hAnsi="Times New Roman" w:cs="Times New Roman"/>
          <w:sz w:val="28"/>
          <w:szCs w:val="28"/>
        </w:rPr>
        <w:t xml:space="preserve"> мероприятий органов местного самоуправления города Барнаула</w:t>
      </w:r>
      <w:r w:rsidR="008A4AA2" w:rsidRPr="008A4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2B3">
        <w:rPr>
          <w:rFonts w:ascii="Times New Roman" w:eastAsia="Calibri" w:hAnsi="Times New Roman" w:cs="Times New Roman"/>
          <w:sz w:val="28"/>
          <w:szCs w:val="28"/>
        </w:rPr>
        <w:br/>
      </w:r>
      <w:r w:rsidR="008A4AA2" w:rsidRPr="004D196C">
        <w:rPr>
          <w:rFonts w:ascii="Times New Roman" w:eastAsia="Calibri" w:hAnsi="Times New Roman" w:cs="Times New Roman"/>
          <w:sz w:val="28"/>
          <w:szCs w:val="28"/>
        </w:rPr>
        <w:t xml:space="preserve">по минимизации и устранению </w:t>
      </w:r>
      <w:r w:rsidR="008A4AA2">
        <w:rPr>
          <w:rFonts w:ascii="Times New Roman" w:eastAsia="Calibri" w:hAnsi="Times New Roman" w:cs="Times New Roman"/>
          <w:sz w:val="28"/>
          <w:szCs w:val="28"/>
        </w:rPr>
        <w:t xml:space="preserve">антимонопольных </w:t>
      </w:r>
      <w:r w:rsidR="008A4AA2" w:rsidRPr="004D196C">
        <w:rPr>
          <w:rFonts w:ascii="Times New Roman" w:eastAsia="Calibri" w:hAnsi="Times New Roman" w:cs="Times New Roman"/>
          <w:sz w:val="28"/>
          <w:szCs w:val="28"/>
        </w:rPr>
        <w:t>рисков</w:t>
      </w:r>
      <w:r w:rsidR="008A4AA2">
        <w:rPr>
          <w:rFonts w:ascii="Times New Roman" w:eastAsia="Calibri" w:hAnsi="Times New Roman" w:cs="Times New Roman"/>
          <w:sz w:val="28"/>
          <w:szCs w:val="28"/>
        </w:rPr>
        <w:t xml:space="preserve"> предусматривались следующие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605DD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F605DD" w:rsidRPr="00F605DD">
        <w:rPr>
          <w:rFonts w:ascii="Times New Roman" w:eastAsia="Calibri" w:hAnsi="Times New Roman" w:cs="Times New Roman"/>
          <w:sz w:val="28"/>
          <w:szCs w:val="28"/>
        </w:rPr>
        <w:t xml:space="preserve">выявленных </w:t>
      </w:r>
      <w:r w:rsidR="002D2B8B">
        <w:rPr>
          <w:rFonts w:ascii="Times New Roman" w:eastAsia="Calibri" w:hAnsi="Times New Roman" w:cs="Times New Roman"/>
          <w:sz w:val="28"/>
          <w:szCs w:val="28"/>
        </w:rPr>
        <w:t xml:space="preserve">антимонопольным органом </w:t>
      </w:r>
      <w:r w:rsidR="002D2B8B" w:rsidRPr="00F605DD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2D2B8B">
        <w:rPr>
          <w:rFonts w:ascii="Times New Roman" w:eastAsia="Calibri" w:hAnsi="Times New Roman" w:cs="Times New Roman"/>
          <w:sz w:val="28"/>
          <w:szCs w:val="28"/>
        </w:rPr>
        <w:t>й</w:t>
      </w:r>
      <w:r w:rsidR="002D2B8B" w:rsidRPr="00F60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B8B">
        <w:rPr>
          <w:rFonts w:ascii="Times New Roman" w:eastAsia="Calibri" w:hAnsi="Times New Roman" w:cs="Times New Roman"/>
          <w:sz w:val="28"/>
          <w:szCs w:val="28"/>
        </w:rPr>
        <w:t xml:space="preserve">действующего </w:t>
      </w:r>
      <w:r w:rsidR="002D2B8B" w:rsidRPr="00F605DD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2D2B8B">
        <w:rPr>
          <w:rFonts w:ascii="Times New Roman" w:eastAsia="Calibri" w:hAnsi="Times New Roman" w:cs="Times New Roman"/>
          <w:sz w:val="28"/>
          <w:szCs w:val="28"/>
        </w:rPr>
        <w:t xml:space="preserve">, допущенных </w:t>
      </w:r>
      <w:r w:rsidR="0006488D">
        <w:rPr>
          <w:rFonts w:ascii="Times New Roman" w:eastAsia="Calibri" w:hAnsi="Times New Roman" w:cs="Times New Roman"/>
          <w:sz w:val="28"/>
          <w:szCs w:val="28"/>
        </w:rPr>
        <w:t>орган</w:t>
      </w:r>
      <w:r w:rsidR="002D2B8B">
        <w:rPr>
          <w:rFonts w:ascii="Times New Roman" w:eastAsia="Calibri" w:hAnsi="Times New Roman" w:cs="Times New Roman"/>
          <w:sz w:val="28"/>
          <w:szCs w:val="28"/>
        </w:rPr>
        <w:t>ами</w:t>
      </w:r>
      <w:r w:rsidR="0006488D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города Барнаула за</w:t>
      </w:r>
      <w:r w:rsidR="00F605DD" w:rsidRPr="00F605DD">
        <w:rPr>
          <w:rFonts w:ascii="Times New Roman" w:eastAsia="Calibri" w:hAnsi="Times New Roman" w:cs="Times New Roman"/>
          <w:sz w:val="28"/>
          <w:szCs w:val="28"/>
        </w:rPr>
        <w:t xml:space="preserve"> последние три года</w:t>
      </w:r>
      <w:r w:rsidR="00F605DD">
        <w:rPr>
          <w:rFonts w:ascii="Times New Roman" w:eastAsia="Calibri" w:hAnsi="Times New Roman" w:cs="Times New Roman"/>
          <w:sz w:val="28"/>
          <w:szCs w:val="28"/>
        </w:rPr>
        <w:t>, с</w:t>
      </w:r>
      <w:r w:rsidR="00F605DD" w:rsidRPr="00F605DD">
        <w:rPr>
          <w:rFonts w:ascii="Times New Roman" w:eastAsia="Calibri" w:hAnsi="Times New Roman" w:cs="Times New Roman"/>
          <w:sz w:val="28"/>
          <w:szCs w:val="28"/>
        </w:rPr>
        <w:t>оставл</w:t>
      </w:r>
      <w:r w:rsidR="00F605DD">
        <w:rPr>
          <w:rFonts w:ascii="Times New Roman" w:eastAsia="Calibri" w:hAnsi="Times New Roman" w:cs="Times New Roman"/>
          <w:sz w:val="28"/>
          <w:szCs w:val="28"/>
        </w:rPr>
        <w:t>ение</w:t>
      </w:r>
      <w:r w:rsidR="00F605DD" w:rsidRPr="00F605DD">
        <w:rPr>
          <w:rFonts w:ascii="Times New Roman" w:eastAsia="Calibri" w:hAnsi="Times New Roman" w:cs="Times New Roman"/>
          <w:sz w:val="28"/>
          <w:szCs w:val="28"/>
        </w:rPr>
        <w:t xml:space="preserve"> переч</w:t>
      </w:r>
      <w:r w:rsidR="00F605DD">
        <w:rPr>
          <w:rFonts w:ascii="Times New Roman" w:eastAsia="Calibri" w:hAnsi="Times New Roman" w:cs="Times New Roman"/>
          <w:sz w:val="28"/>
          <w:szCs w:val="28"/>
        </w:rPr>
        <w:t>ня</w:t>
      </w:r>
      <w:r w:rsidR="00F605DD" w:rsidRPr="00F60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5DD" w:rsidRPr="00F605DD">
        <w:rPr>
          <w:rFonts w:ascii="Times New Roman" w:eastAsia="Calibri" w:hAnsi="Times New Roman" w:cs="Times New Roman"/>
          <w:sz w:val="28"/>
          <w:szCs w:val="28"/>
        </w:rPr>
        <w:lastRenderedPageBreak/>
        <w:t>нарушений антимонопольного законодательства</w:t>
      </w:r>
      <w:r w:rsidR="002D2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5DD" w:rsidRPr="00F605DD">
        <w:rPr>
          <w:rFonts w:ascii="Times New Roman" w:eastAsia="Calibri" w:hAnsi="Times New Roman" w:cs="Times New Roman"/>
          <w:sz w:val="28"/>
          <w:szCs w:val="28"/>
        </w:rPr>
        <w:t>(при наличии) по сферам деятельности</w:t>
      </w:r>
      <w:r w:rsidR="00F605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05DD" w:rsidRPr="00F605DD">
        <w:rPr>
          <w:rFonts w:ascii="Times New Roman" w:eastAsia="Calibri" w:hAnsi="Times New Roman" w:cs="Times New Roman"/>
          <w:sz w:val="28"/>
          <w:szCs w:val="28"/>
        </w:rPr>
        <w:t>выявл</w:t>
      </w:r>
      <w:r w:rsidR="00F605DD">
        <w:rPr>
          <w:rFonts w:ascii="Times New Roman" w:eastAsia="Calibri" w:hAnsi="Times New Roman" w:cs="Times New Roman"/>
          <w:sz w:val="28"/>
          <w:szCs w:val="28"/>
        </w:rPr>
        <w:t>ение</w:t>
      </w:r>
      <w:r w:rsidR="00F605DD" w:rsidRPr="00F605DD">
        <w:rPr>
          <w:rFonts w:ascii="Times New Roman" w:eastAsia="Calibri" w:hAnsi="Times New Roman" w:cs="Times New Roman"/>
          <w:sz w:val="28"/>
          <w:szCs w:val="28"/>
        </w:rPr>
        <w:t xml:space="preserve"> риск</w:t>
      </w:r>
      <w:r w:rsidR="00F605DD">
        <w:rPr>
          <w:rFonts w:ascii="Times New Roman" w:eastAsia="Calibri" w:hAnsi="Times New Roman" w:cs="Times New Roman"/>
          <w:sz w:val="28"/>
          <w:szCs w:val="28"/>
        </w:rPr>
        <w:t>ов</w:t>
      </w:r>
      <w:r w:rsidR="0006488D">
        <w:rPr>
          <w:rFonts w:ascii="Times New Roman" w:eastAsia="Calibri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="00F605DD" w:rsidRPr="00F605DD">
        <w:rPr>
          <w:rFonts w:ascii="Times New Roman" w:eastAsia="Calibri" w:hAnsi="Times New Roman" w:cs="Times New Roman"/>
          <w:sz w:val="28"/>
          <w:szCs w:val="28"/>
        </w:rPr>
        <w:t>, в том</w:t>
      </w:r>
      <w:r w:rsidR="00182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5DD" w:rsidRPr="00F605DD">
        <w:rPr>
          <w:rFonts w:ascii="Times New Roman" w:eastAsia="Calibri" w:hAnsi="Times New Roman" w:cs="Times New Roman"/>
          <w:sz w:val="28"/>
          <w:szCs w:val="28"/>
        </w:rPr>
        <w:t xml:space="preserve">числе по результатам мониторинга </w:t>
      </w:r>
      <w:proofErr w:type="spellStart"/>
      <w:r w:rsidR="00F605DD" w:rsidRPr="00F605DD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="00F605DD" w:rsidRPr="00F605DD">
        <w:rPr>
          <w:rFonts w:ascii="Times New Roman" w:eastAsia="Calibri" w:hAnsi="Times New Roman" w:cs="Times New Roman"/>
          <w:sz w:val="28"/>
          <w:szCs w:val="28"/>
        </w:rPr>
        <w:t xml:space="preserve"> органами местного самоуправления города </w:t>
      </w:r>
      <w:r w:rsidR="0006488D">
        <w:rPr>
          <w:rFonts w:ascii="Times New Roman" w:eastAsia="Calibri" w:hAnsi="Times New Roman" w:cs="Times New Roman"/>
          <w:sz w:val="28"/>
          <w:szCs w:val="28"/>
        </w:rPr>
        <w:t xml:space="preserve">Барнаула </w:t>
      </w:r>
      <w:r w:rsidR="00F605DD" w:rsidRPr="00F605DD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города</w:t>
      </w:r>
      <w:r w:rsidR="0006488D">
        <w:rPr>
          <w:rFonts w:ascii="Times New Roman" w:eastAsia="Calibri" w:hAnsi="Times New Roman" w:cs="Times New Roman"/>
          <w:sz w:val="28"/>
          <w:szCs w:val="28"/>
        </w:rPr>
        <w:t xml:space="preserve"> Барнаула</w:t>
      </w:r>
      <w:r w:rsidR="00F605DD" w:rsidRPr="00F605DD">
        <w:rPr>
          <w:rFonts w:ascii="Times New Roman" w:eastAsia="Calibri" w:hAnsi="Times New Roman" w:cs="Times New Roman"/>
          <w:sz w:val="28"/>
          <w:szCs w:val="28"/>
        </w:rPr>
        <w:t>, используемых ими в своей деятельности, составл</w:t>
      </w:r>
      <w:r w:rsidR="005E6325">
        <w:rPr>
          <w:rFonts w:ascii="Times New Roman" w:eastAsia="Calibri" w:hAnsi="Times New Roman" w:cs="Times New Roman"/>
          <w:sz w:val="28"/>
          <w:szCs w:val="28"/>
        </w:rPr>
        <w:t>ение</w:t>
      </w:r>
      <w:r w:rsidR="00F605DD" w:rsidRPr="00F60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88D">
        <w:rPr>
          <w:rFonts w:ascii="Times New Roman" w:eastAsia="Calibri" w:hAnsi="Times New Roman" w:cs="Times New Roman"/>
          <w:sz w:val="28"/>
          <w:szCs w:val="28"/>
        </w:rPr>
        <w:t>перечня муниципальных нормативных правовых актов</w:t>
      </w:r>
      <w:r w:rsidR="00067C9C">
        <w:rPr>
          <w:rFonts w:ascii="Times New Roman" w:eastAsia="Calibri" w:hAnsi="Times New Roman" w:cs="Times New Roman"/>
          <w:sz w:val="28"/>
          <w:szCs w:val="28"/>
        </w:rPr>
        <w:t xml:space="preserve"> города Барнаула</w:t>
      </w:r>
      <w:r w:rsidR="0006488D">
        <w:rPr>
          <w:rFonts w:ascii="Times New Roman" w:eastAsia="Calibri" w:hAnsi="Times New Roman" w:cs="Times New Roman"/>
          <w:sz w:val="28"/>
          <w:szCs w:val="28"/>
        </w:rPr>
        <w:t xml:space="preserve">, разработчиками, которых являлись органы местного самоуправления города Барнаула, </w:t>
      </w:r>
      <w:r w:rsidR="00067C9C">
        <w:rPr>
          <w:rFonts w:ascii="Times New Roman" w:eastAsia="Calibri" w:hAnsi="Times New Roman" w:cs="Times New Roman"/>
          <w:sz w:val="28"/>
          <w:szCs w:val="28"/>
        </w:rPr>
        <w:t xml:space="preserve">нормы которых </w:t>
      </w:r>
      <w:r w:rsidR="00067C9C" w:rsidRPr="00067C9C">
        <w:rPr>
          <w:rFonts w:ascii="Times New Roman" w:eastAsia="Calibri" w:hAnsi="Times New Roman" w:cs="Times New Roman"/>
          <w:sz w:val="28"/>
          <w:szCs w:val="28"/>
        </w:rPr>
        <w:t>могут повлечь нарушения антимонопольного законодательства</w:t>
      </w:r>
      <w:r w:rsidR="00067C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7C9C" w:rsidRPr="00067C9C">
        <w:rPr>
          <w:rFonts w:ascii="Times New Roman" w:eastAsia="Calibri" w:hAnsi="Times New Roman" w:cs="Times New Roman"/>
          <w:sz w:val="28"/>
          <w:szCs w:val="28"/>
        </w:rPr>
        <w:t>анализ проектов муниципальных нормативных правовых актов</w:t>
      </w:r>
      <w:r w:rsidR="00067C9C">
        <w:rPr>
          <w:rFonts w:ascii="Times New Roman" w:eastAsia="Calibri" w:hAnsi="Times New Roman" w:cs="Times New Roman"/>
          <w:sz w:val="28"/>
          <w:szCs w:val="28"/>
        </w:rPr>
        <w:t xml:space="preserve"> города Барнаула</w:t>
      </w:r>
      <w:r w:rsidR="00067C9C" w:rsidRPr="00067C9C">
        <w:rPr>
          <w:rFonts w:ascii="Times New Roman" w:eastAsia="Calibri" w:hAnsi="Times New Roman" w:cs="Times New Roman"/>
          <w:sz w:val="28"/>
          <w:szCs w:val="28"/>
        </w:rPr>
        <w:t>, разработанных органами администрации города</w:t>
      </w:r>
      <w:r w:rsidR="00067C9C">
        <w:rPr>
          <w:rFonts w:ascii="Times New Roman" w:eastAsia="Calibri" w:hAnsi="Times New Roman" w:cs="Times New Roman"/>
          <w:sz w:val="28"/>
          <w:szCs w:val="28"/>
        </w:rPr>
        <w:t xml:space="preserve"> Барнаула</w:t>
      </w:r>
      <w:r w:rsidR="00067C9C" w:rsidRPr="00067C9C">
        <w:rPr>
          <w:rFonts w:ascii="Times New Roman" w:eastAsia="Calibri" w:hAnsi="Times New Roman" w:cs="Times New Roman"/>
          <w:sz w:val="28"/>
          <w:szCs w:val="28"/>
        </w:rPr>
        <w:t>, при проведении правовой и антикоррупционной экспертизы</w:t>
      </w:r>
      <w:r w:rsidR="00067C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06488D">
        <w:rPr>
          <w:rFonts w:ascii="Times New Roman" w:eastAsia="Calibri" w:hAnsi="Times New Roman" w:cs="Times New Roman"/>
          <w:sz w:val="28"/>
          <w:szCs w:val="28"/>
        </w:rPr>
        <w:t xml:space="preserve">ация 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>обсуждени</w:t>
      </w:r>
      <w:r w:rsidR="0006488D">
        <w:rPr>
          <w:rFonts w:ascii="Times New Roman" w:eastAsia="Calibri" w:hAnsi="Times New Roman" w:cs="Times New Roman"/>
          <w:sz w:val="28"/>
          <w:szCs w:val="28"/>
        </w:rPr>
        <w:t>я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 xml:space="preserve"> соответствия </w:t>
      </w:r>
      <w:r w:rsidR="00067C9C">
        <w:rPr>
          <w:rFonts w:ascii="Times New Roman" w:eastAsia="Calibri" w:hAnsi="Times New Roman" w:cs="Times New Roman"/>
          <w:sz w:val="28"/>
          <w:szCs w:val="28"/>
        </w:rPr>
        <w:t xml:space="preserve">указанных 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 xml:space="preserve">проектов муниципальных нормативных правовых актов, требованиям антимонопольного законодательства путем их размещения </w:t>
      </w:r>
      <w:r w:rsidR="0006488D" w:rsidRPr="005D26BE">
        <w:rPr>
          <w:rFonts w:ascii="Times New Roman" w:eastAsia="Calibri" w:hAnsi="Times New Roman" w:cs="Times New Roman"/>
          <w:sz w:val="28"/>
          <w:szCs w:val="28"/>
        </w:rPr>
        <w:t>на Официальном сайте,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 xml:space="preserve"> сбор и анализ замечаний и предложений организаций, граждан о выявленных ими</w:t>
      </w:r>
      <w:r w:rsidR="00B35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0C3">
        <w:rPr>
          <w:rFonts w:ascii="Times New Roman" w:eastAsia="Calibri" w:hAnsi="Times New Roman" w:cs="Times New Roman"/>
          <w:sz w:val="28"/>
          <w:szCs w:val="28"/>
        </w:rPr>
        <w:br/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 xml:space="preserve">в муниципальных нормативных правовых актах города </w:t>
      </w:r>
      <w:r w:rsidR="0006488D">
        <w:rPr>
          <w:rFonts w:ascii="Times New Roman" w:eastAsia="Calibri" w:hAnsi="Times New Roman" w:cs="Times New Roman"/>
          <w:sz w:val="28"/>
          <w:szCs w:val="28"/>
        </w:rPr>
        <w:t xml:space="preserve">Барнаула 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>положений, которые влекут нарушения антимонопольного законодательства</w:t>
      </w:r>
      <w:r w:rsidR="000648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06488D">
        <w:rPr>
          <w:rFonts w:ascii="Times New Roman" w:eastAsia="Calibri" w:hAnsi="Times New Roman" w:cs="Times New Roman"/>
          <w:sz w:val="28"/>
          <w:szCs w:val="28"/>
        </w:rPr>
        <w:t>ение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 xml:space="preserve"> мониторинг</w:t>
      </w:r>
      <w:r w:rsidR="0006488D">
        <w:rPr>
          <w:rFonts w:ascii="Times New Roman" w:eastAsia="Calibri" w:hAnsi="Times New Roman" w:cs="Times New Roman"/>
          <w:sz w:val="28"/>
          <w:szCs w:val="28"/>
        </w:rPr>
        <w:t>а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 xml:space="preserve"> и анализ</w:t>
      </w:r>
      <w:r w:rsidR="0006488D">
        <w:rPr>
          <w:rFonts w:ascii="Times New Roman" w:eastAsia="Calibri" w:hAnsi="Times New Roman" w:cs="Times New Roman"/>
          <w:sz w:val="28"/>
          <w:szCs w:val="28"/>
        </w:rPr>
        <w:t>а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 xml:space="preserve"> практики применения органами местного самоуправления города </w:t>
      </w:r>
      <w:r w:rsidR="0006488D">
        <w:rPr>
          <w:rFonts w:ascii="Times New Roman" w:eastAsia="Calibri" w:hAnsi="Times New Roman" w:cs="Times New Roman"/>
          <w:sz w:val="28"/>
          <w:szCs w:val="28"/>
        </w:rPr>
        <w:t xml:space="preserve">Барнаула 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города</w:t>
      </w:r>
      <w:r w:rsidR="0006488D">
        <w:rPr>
          <w:rFonts w:ascii="Times New Roman" w:eastAsia="Calibri" w:hAnsi="Times New Roman" w:cs="Times New Roman"/>
          <w:sz w:val="28"/>
          <w:szCs w:val="28"/>
        </w:rPr>
        <w:t xml:space="preserve"> Барнаула, </w:t>
      </w:r>
      <w:r w:rsidR="00067C9C">
        <w:rPr>
          <w:rFonts w:ascii="Times New Roman" w:eastAsia="Calibri" w:hAnsi="Times New Roman" w:cs="Times New Roman"/>
          <w:sz w:val="28"/>
          <w:szCs w:val="28"/>
        </w:rPr>
        <w:t xml:space="preserve">составление </w:t>
      </w:r>
      <w:r w:rsidR="00067C9C" w:rsidRPr="00067C9C">
        <w:rPr>
          <w:rFonts w:ascii="Times New Roman" w:eastAsia="Calibri" w:hAnsi="Times New Roman" w:cs="Times New Roman"/>
          <w:sz w:val="28"/>
          <w:szCs w:val="28"/>
        </w:rPr>
        <w:t>карты рисков нарушения антимонопольного законодательства,</w:t>
      </w:r>
      <w:r w:rsidR="00067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>оценк</w:t>
      </w:r>
      <w:r w:rsidR="0006488D">
        <w:rPr>
          <w:rFonts w:ascii="Times New Roman" w:eastAsia="Calibri" w:hAnsi="Times New Roman" w:cs="Times New Roman"/>
          <w:sz w:val="28"/>
          <w:szCs w:val="28"/>
        </w:rPr>
        <w:t>а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 xml:space="preserve"> достижения </w:t>
      </w:r>
      <w:r w:rsidR="002D2B8B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города Барнаула 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 xml:space="preserve">ключевых показателей эффективности антимонопольного </w:t>
      </w:r>
      <w:proofErr w:type="spellStart"/>
      <w:r w:rsidR="0006488D" w:rsidRPr="0006488D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="000648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0D51">
        <w:rPr>
          <w:rFonts w:ascii="Times New Roman" w:eastAsia="Calibri" w:hAnsi="Times New Roman" w:cs="Times New Roman"/>
          <w:sz w:val="28"/>
          <w:szCs w:val="28"/>
        </w:rPr>
        <w:t xml:space="preserve">ознакомление </w:t>
      </w:r>
      <w:r w:rsidR="00687520">
        <w:rPr>
          <w:rFonts w:ascii="Times New Roman" w:eastAsia="Calibri" w:hAnsi="Times New Roman" w:cs="Times New Roman"/>
          <w:sz w:val="28"/>
          <w:szCs w:val="28"/>
        </w:rPr>
        <w:br/>
      </w:r>
      <w:r w:rsidR="00230D5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 xml:space="preserve">обучение муниципальных служащих органа местного самоуправления города </w:t>
      </w:r>
      <w:r w:rsidR="005D26BE">
        <w:rPr>
          <w:rFonts w:ascii="Times New Roman" w:eastAsia="Calibri" w:hAnsi="Times New Roman" w:cs="Times New Roman"/>
          <w:sz w:val="28"/>
          <w:szCs w:val="28"/>
        </w:rPr>
        <w:t xml:space="preserve">Барнаула </w:t>
      </w:r>
      <w:r w:rsidR="0006488D" w:rsidRPr="0006488D">
        <w:rPr>
          <w:rFonts w:ascii="Times New Roman" w:eastAsia="Calibri" w:hAnsi="Times New Roman" w:cs="Times New Roman"/>
          <w:sz w:val="28"/>
          <w:szCs w:val="28"/>
        </w:rPr>
        <w:t>требованиям антимонопольного законодательства и антимонопольного комплаенса</w:t>
      </w:r>
      <w:r w:rsidR="00F047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D17" w:rsidRPr="001E7D61" w:rsidRDefault="003B74FB" w:rsidP="001E7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61">
        <w:rPr>
          <w:rFonts w:ascii="Times New Roman" w:eastAsia="Calibri" w:hAnsi="Times New Roman" w:cs="Times New Roman"/>
          <w:sz w:val="28"/>
          <w:szCs w:val="28"/>
        </w:rPr>
        <w:t xml:space="preserve">Мероприятия по снижению комплаенс-рисков, включенные в </w:t>
      </w:r>
      <w:r w:rsidR="00E91CC9" w:rsidRPr="001E7D61">
        <w:rPr>
          <w:rFonts w:ascii="Times New Roman" w:eastAsia="Calibri" w:hAnsi="Times New Roman" w:cs="Times New Roman"/>
          <w:sz w:val="28"/>
          <w:szCs w:val="28"/>
        </w:rPr>
        <w:t>П</w:t>
      </w:r>
      <w:r w:rsidRPr="001E7D61">
        <w:rPr>
          <w:rFonts w:ascii="Times New Roman" w:eastAsia="Calibri" w:hAnsi="Times New Roman" w:cs="Times New Roman"/>
          <w:sz w:val="28"/>
          <w:szCs w:val="28"/>
        </w:rPr>
        <w:t xml:space="preserve">ланы </w:t>
      </w:r>
      <w:r w:rsidR="00E91CC9" w:rsidRPr="001E7D61">
        <w:rPr>
          <w:rFonts w:ascii="Times New Roman" w:eastAsia="Calibri" w:hAnsi="Times New Roman" w:cs="Times New Roman"/>
          <w:sz w:val="28"/>
          <w:szCs w:val="28"/>
        </w:rPr>
        <w:t xml:space="preserve">мероприятий органов местного самоуправления города Барнаула, </w:t>
      </w:r>
      <w:r w:rsidRPr="001E7D61">
        <w:rPr>
          <w:rFonts w:ascii="Times New Roman" w:eastAsia="Calibri" w:hAnsi="Times New Roman" w:cs="Times New Roman"/>
          <w:sz w:val="28"/>
          <w:szCs w:val="28"/>
        </w:rPr>
        <w:t xml:space="preserve">выполнены </w:t>
      </w:r>
      <w:r w:rsidR="00E91CC9" w:rsidRPr="001E7D61">
        <w:rPr>
          <w:rFonts w:ascii="Times New Roman" w:eastAsia="Calibri" w:hAnsi="Times New Roman" w:cs="Times New Roman"/>
          <w:sz w:val="28"/>
          <w:szCs w:val="28"/>
        </w:rPr>
        <w:t xml:space="preserve">исполнителями </w:t>
      </w:r>
      <w:r w:rsidRPr="001E7D61">
        <w:rPr>
          <w:rFonts w:ascii="Times New Roman" w:eastAsia="Calibri" w:hAnsi="Times New Roman" w:cs="Times New Roman"/>
          <w:sz w:val="28"/>
          <w:szCs w:val="28"/>
        </w:rPr>
        <w:t>в полном объеме.</w:t>
      </w:r>
      <w:r w:rsidR="002D2B8B" w:rsidRPr="001E7D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D61" w:rsidRPr="001E7D61" w:rsidRDefault="001E7D61" w:rsidP="001E7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61">
        <w:rPr>
          <w:rFonts w:ascii="Times New Roman" w:hAnsi="Times New Roman" w:cs="Times New Roman"/>
          <w:sz w:val="28"/>
          <w:szCs w:val="28"/>
        </w:rPr>
        <w:t xml:space="preserve">Отсутствие замечаний и предложений организаций и граждан по перечню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проектов муниципальных нормативных правовых актов, </w:t>
      </w:r>
      <w:r w:rsidRPr="001E7D61">
        <w:rPr>
          <w:rFonts w:ascii="Times New Roman" w:hAnsi="Times New Roman" w:cs="Times New Roman"/>
          <w:sz w:val="28"/>
          <w:szCs w:val="28"/>
        </w:rPr>
        <w:t xml:space="preserve">а также проведенный анализ </w:t>
      </w:r>
      <w:r w:rsidR="009202F7"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 w:rsidR="00FE62B3">
        <w:rPr>
          <w:rFonts w:ascii="Times New Roman" w:hAnsi="Times New Roman" w:cs="Times New Roman"/>
          <w:sz w:val="28"/>
          <w:szCs w:val="28"/>
        </w:rPr>
        <w:br/>
      </w:r>
      <w:r w:rsidRPr="001E7D61">
        <w:rPr>
          <w:rFonts w:ascii="Times New Roman" w:hAnsi="Times New Roman" w:cs="Times New Roman"/>
          <w:sz w:val="28"/>
          <w:szCs w:val="28"/>
        </w:rPr>
        <w:t xml:space="preserve">об отсутствии фактов </w:t>
      </w:r>
      <w:r>
        <w:rPr>
          <w:rFonts w:ascii="Times New Roman" w:hAnsi="Times New Roman" w:cs="Times New Roman"/>
          <w:sz w:val="28"/>
          <w:szCs w:val="28"/>
        </w:rPr>
        <w:t xml:space="preserve">включения в муниципальные нормативные правовые акты положений, которые могут повлечь </w:t>
      </w:r>
      <w:r w:rsidRPr="001E7D61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законодательства.</w:t>
      </w:r>
    </w:p>
    <w:p w:rsidR="0045057A" w:rsidRPr="001E7D61" w:rsidRDefault="0045057A" w:rsidP="001E7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B47" w:rsidRPr="00DF6439" w:rsidRDefault="00AC7D17" w:rsidP="00DF6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39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достижении ключевых показателей эффективности антимонопольного комплаенса </w:t>
      </w:r>
    </w:p>
    <w:p w:rsidR="00AC7D17" w:rsidRPr="00DF6439" w:rsidRDefault="00AC7D17" w:rsidP="00DF6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39">
        <w:rPr>
          <w:rFonts w:ascii="Times New Roman" w:eastAsia="Calibri" w:hAnsi="Times New Roman" w:cs="Times New Roman"/>
          <w:b/>
          <w:sz w:val="28"/>
          <w:szCs w:val="28"/>
        </w:rPr>
        <w:t xml:space="preserve">органами </w:t>
      </w:r>
      <w:r w:rsidR="00742B47" w:rsidRPr="00DF6439">
        <w:rPr>
          <w:rFonts w:ascii="Times New Roman" w:eastAsia="Calibri" w:hAnsi="Times New Roman" w:cs="Times New Roman"/>
          <w:b/>
          <w:sz w:val="28"/>
          <w:szCs w:val="28"/>
        </w:rPr>
        <w:t>местного самоуправления города Барнаула</w:t>
      </w:r>
    </w:p>
    <w:p w:rsidR="00AC7D17" w:rsidRPr="00DF6439" w:rsidRDefault="00AC7D17" w:rsidP="00DF6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C7D17" w:rsidRPr="00DF6439" w:rsidRDefault="00AC7D17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957CE" w:rsidRPr="00DF6439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0E6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определены показатели эффективности функционирования антимонопольного комплаенса («Количество нарушений антимонопольного законодательства </w:t>
      </w:r>
      <w:r w:rsidR="00A0365B" w:rsidRPr="00DF6439">
        <w:rPr>
          <w:rFonts w:ascii="Times New Roman" w:eastAsia="Calibri" w:hAnsi="Times New Roman" w:cs="Times New Roman"/>
          <w:sz w:val="28"/>
          <w:szCs w:val="28"/>
        </w:rPr>
        <w:t>в деятельности органа местного самоуправления города Барнаула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», «Доля действующих </w:t>
      </w:r>
      <w:r w:rsidR="00742B47" w:rsidRPr="00DF6439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</w:t>
      </w:r>
      <w:r w:rsidR="00A0365B" w:rsidRPr="00DF6439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, проектов </w:t>
      </w:r>
      <w:r w:rsidR="00742B47" w:rsidRPr="00DF6439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</w:t>
      </w:r>
      <w:r w:rsidR="00A0365B" w:rsidRPr="00DF6439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DF6439">
        <w:rPr>
          <w:rFonts w:ascii="Times New Roman" w:eastAsia="Calibri" w:hAnsi="Times New Roman" w:cs="Times New Roman"/>
          <w:sz w:val="28"/>
          <w:szCs w:val="28"/>
        </w:rPr>
        <w:t>, разработанных орган</w:t>
      </w:r>
      <w:r w:rsidR="00742B47" w:rsidRPr="00DF6439">
        <w:rPr>
          <w:rFonts w:ascii="Times New Roman" w:eastAsia="Calibri" w:hAnsi="Times New Roman" w:cs="Times New Roman"/>
          <w:sz w:val="28"/>
          <w:szCs w:val="28"/>
        </w:rPr>
        <w:t xml:space="preserve">ами местного самоуправления города </w:t>
      </w:r>
      <w:r w:rsidR="00742B47" w:rsidRPr="00DF6439">
        <w:rPr>
          <w:rFonts w:ascii="Times New Roman" w:eastAsia="Calibri" w:hAnsi="Times New Roman" w:cs="Times New Roman"/>
          <w:sz w:val="28"/>
          <w:szCs w:val="28"/>
        </w:rPr>
        <w:lastRenderedPageBreak/>
        <w:t>Барнаула</w:t>
      </w:r>
      <w:r w:rsidRPr="00DF6439">
        <w:rPr>
          <w:rFonts w:ascii="Times New Roman" w:eastAsia="Calibri" w:hAnsi="Times New Roman" w:cs="Times New Roman"/>
          <w:sz w:val="28"/>
          <w:szCs w:val="28"/>
        </w:rPr>
        <w:t>, в которых выявлены риски нарушения антимонопольного законодательства») и их плановые значения на 2021 год.</w:t>
      </w:r>
    </w:p>
    <w:p w:rsidR="00AC7D17" w:rsidRPr="00DF6439" w:rsidRDefault="008C18F8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По итогам 2021 года </w:t>
      </w:r>
      <w:r w:rsidR="00AC7D17" w:rsidRPr="00DF6439">
        <w:rPr>
          <w:rFonts w:ascii="Times New Roman" w:eastAsia="Calibri" w:hAnsi="Times New Roman" w:cs="Times New Roman"/>
          <w:sz w:val="28"/>
          <w:szCs w:val="28"/>
        </w:rPr>
        <w:t>показатели эффективности функционирования антимонопольного комплаенса достигнуты</w:t>
      </w:r>
      <w:r w:rsidRPr="00DF6439">
        <w:rPr>
          <w:rFonts w:ascii="Times New Roman" w:hAnsi="Times New Roman" w:cs="Times New Roman"/>
          <w:sz w:val="28"/>
          <w:szCs w:val="28"/>
        </w:rPr>
        <w:t xml:space="preserve"> </w:t>
      </w:r>
      <w:r w:rsidRPr="00DF6439">
        <w:rPr>
          <w:rFonts w:ascii="Times New Roman" w:eastAsia="Calibri" w:hAnsi="Times New Roman" w:cs="Times New Roman"/>
          <w:sz w:val="28"/>
          <w:szCs w:val="28"/>
        </w:rPr>
        <w:t>во всех органах местного самоуправления города Барнаула</w:t>
      </w:r>
      <w:r w:rsidR="00AC7D17" w:rsidRPr="00DF6439">
        <w:rPr>
          <w:rFonts w:ascii="Times New Roman" w:eastAsia="Calibri" w:hAnsi="Times New Roman" w:cs="Times New Roman"/>
          <w:sz w:val="28"/>
          <w:szCs w:val="28"/>
        </w:rPr>
        <w:t>, за исключением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 двух</w:t>
      </w:r>
      <w:r w:rsidR="00AC7D17" w:rsidRPr="00DF64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7D17" w:rsidRPr="00DF6439" w:rsidRDefault="0036752E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комитета по управлению муниципальной собственностью города Барнаула </w:t>
      </w:r>
      <w:r w:rsidR="00AC7D17" w:rsidRPr="00DF6439">
        <w:rPr>
          <w:rFonts w:ascii="Times New Roman" w:eastAsia="Calibri" w:hAnsi="Times New Roman" w:cs="Times New Roman"/>
          <w:sz w:val="28"/>
          <w:szCs w:val="28"/>
        </w:rPr>
        <w:t>– фактическое значение показателя «Количество нарушений антимонопольного законодательства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 в деятельности комитета по управлению муниципальной собственностью города Барнаула</w:t>
      </w:r>
      <w:r w:rsidR="00AC7D17" w:rsidRPr="00DF6439">
        <w:rPr>
          <w:rFonts w:ascii="Times New Roman" w:eastAsia="Calibri" w:hAnsi="Times New Roman" w:cs="Times New Roman"/>
          <w:sz w:val="28"/>
          <w:szCs w:val="28"/>
        </w:rPr>
        <w:t>» в 202</w:t>
      </w:r>
      <w:r w:rsidRPr="00DF6439">
        <w:rPr>
          <w:rFonts w:ascii="Times New Roman" w:eastAsia="Calibri" w:hAnsi="Times New Roman" w:cs="Times New Roman"/>
          <w:sz w:val="28"/>
          <w:szCs w:val="28"/>
        </w:rPr>
        <w:t>1</w:t>
      </w:r>
      <w:r w:rsidR="00AC7D17" w:rsidRPr="00DF6439">
        <w:rPr>
          <w:rFonts w:ascii="Times New Roman" w:eastAsia="Calibri" w:hAnsi="Times New Roman" w:cs="Times New Roman"/>
          <w:sz w:val="28"/>
          <w:szCs w:val="28"/>
        </w:rPr>
        <w:t xml:space="preserve"> году составило 1 ед. (плановое значение – 0 ед.);</w:t>
      </w:r>
    </w:p>
    <w:p w:rsidR="00AC7D17" w:rsidRPr="00DF6439" w:rsidRDefault="0036752E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комитета жилищно-коммунального хозяйства города Барнаула </w:t>
      </w:r>
      <w:r w:rsidR="00AC7D17" w:rsidRPr="00DF6439">
        <w:rPr>
          <w:rFonts w:ascii="Times New Roman" w:eastAsia="Calibri" w:hAnsi="Times New Roman" w:cs="Times New Roman"/>
          <w:sz w:val="28"/>
          <w:szCs w:val="28"/>
        </w:rPr>
        <w:t xml:space="preserve">фактическое значение показателя «Количество нарушений антимонопольного законодательства </w:t>
      </w:r>
      <w:r w:rsidR="00B350C3">
        <w:rPr>
          <w:rFonts w:ascii="Times New Roman" w:eastAsia="Calibri" w:hAnsi="Times New Roman" w:cs="Times New Roman"/>
          <w:sz w:val="28"/>
          <w:szCs w:val="28"/>
        </w:rPr>
        <w:br/>
      </w:r>
      <w:r w:rsidRPr="00DF6439">
        <w:rPr>
          <w:rFonts w:ascii="Times New Roman" w:eastAsia="Calibri" w:hAnsi="Times New Roman" w:cs="Times New Roman"/>
          <w:sz w:val="28"/>
          <w:szCs w:val="28"/>
        </w:rPr>
        <w:t>в деятельности комитета жилищно-коммунального хозяйства города Барнаула</w:t>
      </w:r>
      <w:r w:rsidR="00AC7D17" w:rsidRPr="00DF6439">
        <w:rPr>
          <w:rFonts w:ascii="Times New Roman" w:eastAsia="Calibri" w:hAnsi="Times New Roman" w:cs="Times New Roman"/>
          <w:sz w:val="28"/>
          <w:szCs w:val="28"/>
        </w:rPr>
        <w:t>»</w:t>
      </w:r>
      <w:r w:rsidR="00B350C3">
        <w:rPr>
          <w:rFonts w:ascii="Times New Roman" w:eastAsia="Calibri" w:hAnsi="Times New Roman" w:cs="Times New Roman"/>
          <w:sz w:val="28"/>
          <w:szCs w:val="28"/>
        </w:rPr>
        <w:br/>
      </w:r>
      <w:r w:rsidR="00547EFA" w:rsidRPr="00DF6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D17" w:rsidRPr="00DF6439">
        <w:rPr>
          <w:rFonts w:ascii="Times New Roman" w:eastAsia="Calibri" w:hAnsi="Times New Roman" w:cs="Times New Roman"/>
          <w:sz w:val="28"/>
          <w:szCs w:val="28"/>
        </w:rPr>
        <w:t>в 202</w:t>
      </w:r>
      <w:r w:rsidRPr="00DF6439">
        <w:rPr>
          <w:rFonts w:ascii="Times New Roman" w:eastAsia="Calibri" w:hAnsi="Times New Roman" w:cs="Times New Roman"/>
          <w:sz w:val="28"/>
          <w:szCs w:val="28"/>
        </w:rPr>
        <w:t>1</w:t>
      </w:r>
      <w:r w:rsidR="00AC7D17" w:rsidRPr="00DF6439">
        <w:rPr>
          <w:rFonts w:ascii="Times New Roman" w:eastAsia="Calibri" w:hAnsi="Times New Roman" w:cs="Times New Roman"/>
          <w:sz w:val="28"/>
          <w:szCs w:val="28"/>
        </w:rPr>
        <w:t xml:space="preserve"> году составило 1 ед. (плановое значение – 0 ед.)</w:t>
      </w:r>
      <w:r w:rsidR="00773CE0" w:rsidRPr="00DF64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F63" w:rsidRPr="00DF6439" w:rsidRDefault="005A0F63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F63" w:rsidRDefault="005A0F63" w:rsidP="0023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6439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проведении ознакомления муниципальных служащих органов местного самоуправления города Барнаула с антимонопольным комплаенсом в органах местного самоуправления города Барнаула, а также о проведении обучающих мероприятий</w:t>
      </w:r>
    </w:p>
    <w:p w:rsidR="006E620E" w:rsidRPr="00DF6439" w:rsidRDefault="006E620E" w:rsidP="0023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0F63" w:rsidRPr="00DF6439" w:rsidRDefault="00E51B1C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E6162">
        <w:rPr>
          <w:rFonts w:ascii="Times New Roman" w:eastAsia="Calibri" w:hAnsi="Times New Roman" w:cs="Times New Roman"/>
          <w:sz w:val="28"/>
          <w:szCs w:val="28"/>
        </w:rPr>
        <w:t xml:space="preserve">се </w:t>
      </w:r>
      <w:r w:rsidR="005A0F63" w:rsidRPr="00DF6439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0E6162">
        <w:rPr>
          <w:rFonts w:ascii="Times New Roman" w:eastAsia="Calibri" w:hAnsi="Times New Roman" w:cs="Times New Roman"/>
          <w:sz w:val="28"/>
          <w:szCs w:val="28"/>
        </w:rPr>
        <w:t>е</w:t>
      </w:r>
      <w:r w:rsidR="005A0F63" w:rsidRPr="00DF6439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0E6162">
        <w:rPr>
          <w:rFonts w:ascii="Times New Roman" w:eastAsia="Calibri" w:hAnsi="Times New Roman" w:cs="Times New Roman"/>
          <w:sz w:val="28"/>
          <w:szCs w:val="28"/>
        </w:rPr>
        <w:t>е</w:t>
      </w:r>
      <w:r w:rsidR="005A0F63" w:rsidRPr="00DF6439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города Барнаула </w:t>
      </w:r>
      <w:r w:rsidR="000E6162">
        <w:rPr>
          <w:rFonts w:ascii="Times New Roman" w:eastAsia="Calibri" w:hAnsi="Times New Roman" w:cs="Times New Roman"/>
          <w:sz w:val="28"/>
          <w:szCs w:val="28"/>
        </w:rPr>
        <w:t>ознакомлены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Положением и Актами </w:t>
      </w:r>
      <w:r w:rsidRPr="00DF6439">
        <w:rPr>
          <w:rFonts w:ascii="Times New Roman" w:hAnsi="Times New Roman" w:cs="Times New Roman"/>
          <w:sz w:val="28"/>
          <w:szCs w:val="28"/>
        </w:rPr>
        <w:t>об антимонопольном комплаенсе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</w:t>
      </w:r>
      <w:r w:rsidR="005A0F63" w:rsidRPr="00DF64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E6162" w:rsidRDefault="00757580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>Кроме того, д</w:t>
      </w:r>
      <w:r w:rsidR="005A0F63" w:rsidRPr="00DF6439">
        <w:rPr>
          <w:rFonts w:ascii="Times New Roman" w:eastAsia="Calibri" w:hAnsi="Times New Roman" w:cs="Times New Roman"/>
          <w:sz w:val="28"/>
          <w:szCs w:val="28"/>
        </w:rPr>
        <w:t xml:space="preserve">ля муниципальных служащих города Барнаула организовано обучение требованиям антимонопольного законодательства и антимонопольного комплаенса. </w:t>
      </w:r>
    </w:p>
    <w:p w:rsidR="005A0F63" w:rsidRPr="00DF6439" w:rsidRDefault="005A0F63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>Так, в 2021 году муниципальные служащие органов местного самоуправления города Барнаула, в том числе принятые или переведенные на другие должности, приняли участие в обучающих мероприятиях, посвященных основам антимонопольного законодательства и организации системы внутреннего обеспечения соответствия требованиям антимонопольного законодательства (антимонопольного комплаенса), проводимых кажд</w:t>
      </w:r>
      <w:r w:rsidR="000E6162">
        <w:rPr>
          <w:rFonts w:ascii="Times New Roman" w:eastAsia="Calibri" w:hAnsi="Times New Roman" w:cs="Times New Roman"/>
          <w:sz w:val="28"/>
          <w:szCs w:val="28"/>
        </w:rPr>
        <w:t>ым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0E6162">
        <w:rPr>
          <w:rFonts w:ascii="Times New Roman" w:eastAsia="Calibri" w:hAnsi="Times New Roman" w:cs="Times New Roman"/>
          <w:sz w:val="28"/>
          <w:szCs w:val="28"/>
        </w:rPr>
        <w:t>ом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города Барнаула. </w:t>
      </w:r>
    </w:p>
    <w:p w:rsidR="005A0F63" w:rsidRPr="00DF6439" w:rsidRDefault="005A0F63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9E7E7E">
        <w:rPr>
          <w:rFonts w:ascii="Times New Roman" w:eastAsia="Calibri" w:hAnsi="Times New Roman" w:cs="Times New Roman"/>
          <w:sz w:val="28"/>
          <w:szCs w:val="28"/>
        </w:rPr>
        <w:t>,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 в целях предупреждения нарушения антимонопольного законодательства комитетом по кадрам и муниципальной службе администрации города Барнаула, правовым комитетом администрации города Барнаула, комитетом по социальной поддержке населения города Барнаула, комитетом по дорожному хозяйству, благоустройству, транспорту и связи города Барнаула, Управлением единого заказчика в сфере капитального строительства города Барнаула, комитетом муниципального заказа города Барнаула, комитетом по физической культуре и спорту города Барнаула, администрациями Октябрьского и Железнодорожного районов города Барнаула проводились и иные обучающие мероприятия:</w:t>
      </w:r>
    </w:p>
    <w:p w:rsidR="005A0F63" w:rsidRPr="00DF6439" w:rsidRDefault="005A0F63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семинары: по вопросу необходимости соблюдения при исполнении должностных обязанностей требований антимонопольного законодательства </w:t>
      </w:r>
      <w:r w:rsidR="00386752">
        <w:rPr>
          <w:rFonts w:ascii="Times New Roman" w:eastAsia="Calibri" w:hAnsi="Times New Roman" w:cs="Times New Roman"/>
          <w:sz w:val="28"/>
          <w:szCs w:val="28"/>
        </w:rPr>
        <w:br/>
      </w:r>
      <w:r w:rsidRPr="00DF64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участием заместителя руководителя-начальника отдела контроля закупок управления Федеральной антимонопольной службы по Алтайскому краю </w:t>
      </w:r>
      <w:r w:rsidR="00386752">
        <w:rPr>
          <w:rFonts w:ascii="Times New Roman" w:eastAsia="Calibri" w:hAnsi="Times New Roman" w:cs="Times New Roman"/>
          <w:sz w:val="28"/>
          <w:szCs w:val="28"/>
        </w:rPr>
        <w:br/>
      </w:r>
      <w:r w:rsidRPr="00DF6439">
        <w:rPr>
          <w:rFonts w:ascii="Times New Roman" w:eastAsia="Calibri" w:hAnsi="Times New Roman" w:cs="Times New Roman"/>
          <w:sz w:val="28"/>
          <w:szCs w:val="28"/>
        </w:rPr>
        <w:t>А.В. Кочеткова, «Обзор изменений законодательства о контрактной системе в сфере закупок», «Основы работы в новой технологической платформе АС «Управление закупками города Барнаула»;</w:t>
      </w:r>
    </w:p>
    <w:p w:rsidR="005A0F63" w:rsidRPr="00DF6439" w:rsidRDefault="005A0F63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>курс «Контрактная систем в сфере закупок для государственных</w:t>
      </w:r>
      <w:r w:rsidR="00386752">
        <w:rPr>
          <w:rFonts w:ascii="Times New Roman" w:eastAsia="Calibri" w:hAnsi="Times New Roman" w:cs="Times New Roman"/>
          <w:sz w:val="28"/>
          <w:szCs w:val="28"/>
        </w:rPr>
        <w:br/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и муниципальных нужд»; </w:t>
      </w:r>
    </w:p>
    <w:p w:rsidR="005A0F63" w:rsidRPr="00DF6439" w:rsidRDefault="005A0F63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учебные занятия: «Соблюдение требований антимонопольного законодательства и антимонопольного </w:t>
      </w:r>
      <w:proofErr w:type="spellStart"/>
      <w:r w:rsidRPr="00DF6439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F6439">
        <w:rPr>
          <w:rFonts w:ascii="Times New Roman" w:eastAsia="Calibri" w:hAnsi="Times New Roman" w:cs="Times New Roman"/>
          <w:sz w:val="28"/>
          <w:szCs w:val="28"/>
        </w:rPr>
        <w:t>», «Противодействие коррупции», «Нарушение антимонопольного законодательства при проведении закупок</w:t>
      </w:r>
      <w:r w:rsidR="000E6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752">
        <w:rPr>
          <w:rFonts w:ascii="Times New Roman" w:eastAsia="Calibri" w:hAnsi="Times New Roman" w:cs="Times New Roman"/>
          <w:sz w:val="28"/>
          <w:szCs w:val="28"/>
        </w:rPr>
        <w:br/>
      </w:r>
      <w:r w:rsidRPr="00DF6439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05.04.2013 №44-ФЗ «О контрактной системе</w:t>
      </w:r>
      <w:r w:rsidR="000E6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752">
        <w:rPr>
          <w:rFonts w:ascii="Times New Roman" w:eastAsia="Calibri" w:hAnsi="Times New Roman" w:cs="Times New Roman"/>
          <w:sz w:val="28"/>
          <w:szCs w:val="28"/>
        </w:rPr>
        <w:br/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547EFA" w:rsidRPr="00DF6439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DF6439">
        <w:rPr>
          <w:rFonts w:ascii="Times New Roman" w:eastAsia="Calibri" w:hAnsi="Times New Roman" w:cs="Times New Roman"/>
          <w:sz w:val="28"/>
          <w:szCs w:val="28"/>
        </w:rPr>
        <w:t>и муниципальных нужд», «Порядок привлечения к административной ответственности», «Обзор изменений действующего законодательства», «О порядке урегулирования конфликта интересов», «Об обеспечении доступа к информации</w:t>
      </w:r>
      <w:r w:rsidR="000E6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F55">
        <w:rPr>
          <w:rFonts w:ascii="Times New Roman" w:eastAsia="Calibri" w:hAnsi="Times New Roman" w:cs="Times New Roman"/>
          <w:sz w:val="28"/>
          <w:szCs w:val="28"/>
        </w:rPr>
        <w:br/>
      </w:r>
      <w:r w:rsidRPr="00DF6439">
        <w:rPr>
          <w:rFonts w:ascii="Times New Roman" w:eastAsia="Calibri" w:hAnsi="Times New Roman" w:cs="Times New Roman"/>
          <w:sz w:val="28"/>
          <w:szCs w:val="28"/>
        </w:rPr>
        <w:t>о деятельности администрации района», «Об актуальных вопросах реализации принципа информационной открытости при принятии муниципальных правовых актов», «Об ограничениях и запретах, связанных с муниципальной службой»,</w:t>
      </w:r>
      <w:r w:rsidR="000E6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F55">
        <w:rPr>
          <w:rFonts w:ascii="Times New Roman" w:eastAsia="Calibri" w:hAnsi="Times New Roman" w:cs="Times New Roman"/>
          <w:sz w:val="28"/>
          <w:szCs w:val="28"/>
        </w:rPr>
        <w:br/>
      </w:r>
      <w:r w:rsidRPr="00DF6439">
        <w:rPr>
          <w:rFonts w:ascii="Times New Roman" w:eastAsia="Calibri" w:hAnsi="Times New Roman" w:cs="Times New Roman"/>
          <w:sz w:val="28"/>
          <w:szCs w:val="28"/>
        </w:rPr>
        <w:t>«О порядке предотвращения и урегулирования конфликта интересов</w:t>
      </w:r>
      <w:r w:rsidR="000E6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439">
        <w:rPr>
          <w:rFonts w:ascii="Times New Roman" w:eastAsia="Calibri" w:hAnsi="Times New Roman" w:cs="Times New Roman"/>
          <w:sz w:val="28"/>
          <w:szCs w:val="28"/>
        </w:rPr>
        <w:t>на муниципальной службе», а также направлялась информация в электронном виде по темам: «Обобщение судебной практики о нарушениях публичными органами антимонопольного законодательства», «О внесении изменений в Федеральный закон от 26.07.2006 №135-ФЗ «О защите конкуренции», Градостроительный кодекс Российской Федерации, связанных с актами (или) действиями (бездействием) органов местного самоуправления либо иных осуществляющих функции указанных органов органа или организации, организации, участвующей в предоставлении государственных или муниципальных услуг, должностных лиц указанных органов или организаций при осуществлении в отношении юридических лиц</w:t>
      </w:r>
      <w:r w:rsidR="000E6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F55">
        <w:rPr>
          <w:rFonts w:ascii="Times New Roman" w:eastAsia="Calibri" w:hAnsi="Times New Roman" w:cs="Times New Roman"/>
          <w:sz w:val="28"/>
          <w:szCs w:val="28"/>
        </w:rPr>
        <w:br/>
      </w:r>
      <w:r w:rsidRPr="00DF6439">
        <w:rPr>
          <w:rFonts w:ascii="Times New Roman" w:eastAsia="Calibri" w:hAnsi="Times New Roman" w:cs="Times New Roman"/>
          <w:sz w:val="28"/>
          <w:szCs w:val="28"/>
        </w:rPr>
        <w:t>и индивидуальных предпринимателей, являющихся субъектами градостроительных отношений, мероприятий при реализации проекта по строительству объекта капитального строительства».</w:t>
      </w:r>
    </w:p>
    <w:p w:rsidR="00E51B1C" w:rsidRDefault="009202F7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Дальнейшая работа по реализации антимонопольного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органах местного самоуправления города Барнаула будет продолжена в 2022 году.</w:t>
      </w:r>
    </w:p>
    <w:p w:rsidR="00F74FA0" w:rsidRDefault="00F74FA0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FA0" w:rsidRPr="00DF6439" w:rsidRDefault="00F74FA0" w:rsidP="00F74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>Учитывая вышеизложенное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соответствия деятельности органов местного самоуправления требованиям антимонопольного законодательства</w:t>
      </w:r>
      <w:r w:rsidRPr="00E51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F6439">
        <w:rPr>
          <w:rFonts w:ascii="Times New Roman" w:eastAsia="Calibri" w:hAnsi="Times New Roman" w:cs="Times New Roman"/>
          <w:sz w:val="28"/>
          <w:szCs w:val="28"/>
        </w:rPr>
        <w:t>рганам местного самоуправления города Барнаула</w:t>
      </w:r>
      <w:r w:rsidRPr="006E6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необходимо:</w:t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4FA0" w:rsidRPr="00DF6439" w:rsidRDefault="00F74FA0" w:rsidP="00F74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обеспечить соблюдение требований Положения, Актов об антимонопольном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разработать и утвердить на 2022 год все необходимые для реализации антимонопольного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документы;</w:t>
      </w:r>
    </w:p>
    <w:p w:rsidR="00F74FA0" w:rsidRDefault="00F74FA0" w:rsidP="00F74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регулярно оценивать риски нарушения антимонопольного законодательства, </w:t>
      </w:r>
      <w:r w:rsidR="00386752">
        <w:rPr>
          <w:rFonts w:ascii="Times New Roman" w:eastAsia="Calibri" w:hAnsi="Times New Roman" w:cs="Times New Roman"/>
          <w:sz w:val="28"/>
          <w:szCs w:val="28"/>
        </w:rPr>
        <w:br/>
      </w:r>
      <w:r w:rsidRPr="00DF6439">
        <w:rPr>
          <w:rFonts w:ascii="Times New Roman" w:eastAsia="Calibri" w:hAnsi="Times New Roman" w:cs="Times New Roman"/>
          <w:sz w:val="28"/>
          <w:szCs w:val="28"/>
        </w:rPr>
        <w:t xml:space="preserve">в том числе путем выявления применимых к их деятельности требований антимонопольного законодательства на основании систематического изучения антимонопольного законодательства, принятых Федеральной антимонопольной </w:t>
      </w:r>
      <w:r w:rsidRPr="00DF6439">
        <w:rPr>
          <w:rFonts w:ascii="Times New Roman" w:eastAsia="Calibri" w:hAnsi="Times New Roman" w:cs="Times New Roman"/>
          <w:sz w:val="28"/>
          <w:szCs w:val="28"/>
        </w:rPr>
        <w:lastRenderedPageBreak/>
        <w:t>службой России решений и выданных предписаний, предупреждений, предостережений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FA0" w:rsidRDefault="00F74FA0" w:rsidP="00F74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выявления допущенного органом местного самоуправления нарушения требований антимонопольного законодательства принимать меры</w:t>
      </w:r>
      <w:r w:rsidR="00386752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по устранению причин и условий, способствовавших совершению нарушения, </w:t>
      </w:r>
      <w:r w:rsidR="00386752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а также по недопущению подобных нарушений в будущем.</w:t>
      </w:r>
    </w:p>
    <w:p w:rsidR="00F74FA0" w:rsidRPr="00DF6439" w:rsidRDefault="00F74FA0" w:rsidP="00F74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FA0" w:rsidRDefault="00F74FA0" w:rsidP="00F74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74FA0" w:rsidRDefault="00F74FA0" w:rsidP="00F74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города, руководитель аппарата                                     </w:t>
      </w:r>
      <w:r w:rsidR="00DF465E">
        <w:rPr>
          <w:rFonts w:ascii="Times New Roman" w:hAnsi="Times New Roman" w:cs="Times New Roman"/>
          <w:sz w:val="28"/>
          <w:szCs w:val="28"/>
        </w:rPr>
        <w:t xml:space="preserve">      </w:t>
      </w:r>
      <w:r w:rsidR="0040240C">
        <w:rPr>
          <w:rFonts w:ascii="Times New Roman" w:hAnsi="Times New Roman" w:cs="Times New Roman"/>
          <w:sz w:val="28"/>
          <w:szCs w:val="28"/>
        </w:rPr>
        <w:t xml:space="preserve">  </w:t>
      </w:r>
      <w:r w:rsidR="00DF46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22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3" w:name="_GoBack"/>
      <w:bookmarkEnd w:id="3"/>
      <w:proofErr w:type="spellStart"/>
      <w:r>
        <w:rPr>
          <w:rFonts w:ascii="Times New Roman" w:hAnsi="Times New Roman" w:cs="Times New Roman"/>
          <w:sz w:val="28"/>
          <w:szCs w:val="28"/>
        </w:rPr>
        <w:t>О.А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</w:t>
      </w:r>
      <w:proofErr w:type="spellEnd"/>
    </w:p>
    <w:p w:rsidR="00F74FA0" w:rsidRDefault="00F74FA0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FA0" w:rsidRDefault="00F74FA0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F55" w:rsidRDefault="001C3F55" w:rsidP="00E5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C3F55" w:rsidSect="00B350C3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2D" w:rsidRDefault="005E462D" w:rsidP="00A96A06">
      <w:pPr>
        <w:spacing w:after="0" w:line="240" w:lineRule="auto"/>
      </w:pPr>
      <w:r>
        <w:separator/>
      </w:r>
    </w:p>
  </w:endnote>
  <w:endnote w:type="continuationSeparator" w:id="0">
    <w:p w:rsidR="005E462D" w:rsidRDefault="005E462D" w:rsidP="00A9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2D" w:rsidRDefault="005E462D" w:rsidP="00A96A06">
      <w:pPr>
        <w:spacing w:after="0" w:line="240" w:lineRule="auto"/>
      </w:pPr>
      <w:r>
        <w:separator/>
      </w:r>
    </w:p>
  </w:footnote>
  <w:footnote w:type="continuationSeparator" w:id="0">
    <w:p w:rsidR="005E462D" w:rsidRDefault="005E462D" w:rsidP="00A9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29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6A06" w:rsidRPr="00D0611E" w:rsidRDefault="005763AD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61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6A06" w:rsidRPr="00D061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1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228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061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6A06" w:rsidRDefault="00A96A0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CE"/>
    <w:rsid w:val="0000113F"/>
    <w:rsid w:val="00014C76"/>
    <w:rsid w:val="00036902"/>
    <w:rsid w:val="0004540C"/>
    <w:rsid w:val="000456AA"/>
    <w:rsid w:val="000479F5"/>
    <w:rsid w:val="0006488D"/>
    <w:rsid w:val="00067C9C"/>
    <w:rsid w:val="00072FCF"/>
    <w:rsid w:val="00082527"/>
    <w:rsid w:val="000901C3"/>
    <w:rsid w:val="0009087A"/>
    <w:rsid w:val="00093C44"/>
    <w:rsid w:val="000A203D"/>
    <w:rsid w:val="000A4813"/>
    <w:rsid w:val="000A6B00"/>
    <w:rsid w:val="000C407D"/>
    <w:rsid w:val="000C568E"/>
    <w:rsid w:val="000D063D"/>
    <w:rsid w:val="000E6162"/>
    <w:rsid w:val="00106314"/>
    <w:rsid w:val="00110891"/>
    <w:rsid w:val="00121495"/>
    <w:rsid w:val="0012422B"/>
    <w:rsid w:val="00130FF4"/>
    <w:rsid w:val="00135883"/>
    <w:rsid w:val="001417EB"/>
    <w:rsid w:val="00146924"/>
    <w:rsid w:val="001471CC"/>
    <w:rsid w:val="00153C42"/>
    <w:rsid w:val="00155E34"/>
    <w:rsid w:val="0016043B"/>
    <w:rsid w:val="00162448"/>
    <w:rsid w:val="00164E9A"/>
    <w:rsid w:val="00171497"/>
    <w:rsid w:val="0017555A"/>
    <w:rsid w:val="00176397"/>
    <w:rsid w:val="001801E3"/>
    <w:rsid w:val="00182230"/>
    <w:rsid w:val="0018228A"/>
    <w:rsid w:val="00197CFD"/>
    <w:rsid w:val="00197D1C"/>
    <w:rsid w:val="001A0DA6"/>
    <w:rsid w:val="001B1FE0"/>
    <w:rsid w:val="001B2EEF"/>
    <w:rsid w:val="001C3F55"/>
    <w:rsid w:val="001C42D6"/>
    <w:rsid w:val="001D5FDD"/>
    <w:rsid w:val="001E2072"/>
    <w:rsid w:val="001E7D61"/>
    <w:rsid w:val="001F4EF5"/>
    <w:rsid w:val="002054DC"/>
    <w:rsid w:val="002070F0"/>
    <w:rsid w:val="0021190E"/>
    <w:rsid w:val="002135D6"/>
    <w:rsid w:val="00215DC5"/>
    <w:rsid w:val="0022780E"/>
    <w:rsid w:val="00230D51"/>
    <w:rsid w:val="0025390C"/>
    <w:rsid w:val="00260058"/>
    <w:rsid w:val="0026623C"/>
    <w:rsid w:val="002753A5"/>
    <w:rsid w:val="002905CC"/>
    <w:rsid w:val="002B017A"/>
    <w:rsid w:val="002D245C"/>
    <w:rsid w:val="002D2B8B"/>
    <w:rsid w:val="002D756B"/>
    <w:rsid w:val="002E019F"/>
    <w:rsid w:val="002E1A48"/>
    <w:rsid w:val="002F430B"/>
    <w:rsid w:val="003025EE"/>
    <w:rsid w:val="003044C3"/>
    <w:rsid w:val="00306604"/>
    <w:rsid w:val="00311B41"/>
    <w:rsid w:val="0033284D"/>
    <w:rsid w:val="00333A48"/>
    <w:rsid w:val="00335F2D"/>
    <w:rsid w:val="00342EBF"/>
    <w:rsid w:val="0036752E"/>
    <w:rsid w:val="00372859"/>
    <w:rsid w:val="0037541F"/>
    <w:rsid w:val="00386752"/>
    <w:rsid w:val="00393885"/>
    <w:rsid w:val="00393DD2"/>
    <w:rsid w:val="00396197"/>
    <w:rsid w:val="00396626"/>
    <w:rsid w:val="003A0EC8"/>
    <w:rsid w:val="003A3CD4"/>
    <w:rsid w:val="003B74FB"/>
    <w:rsid w:val="003C2328"/>
    <w:rsid w:val="003C4DD7"/>
    <w:rsid w:val="003C55C8"/>
    <w:rsid w:val="003C686C"/>
    <w:rsid w:val="003F01E3"/>
    <w:rsid w:val="003F08F8"/>
    <w:rsid w:val="003F17FF"/>
    <w:rsid w:val="0040240C"/>
    <w:rsid w:val="00407E79"/>
    <w:rsid w:val="00420A70"/>
    <w:rsid w:val="00420F57"/>
    <w:rsid w:val="00430A14"/>
    <w:rsid w:val="0045057A"/>
    <w:rsid w:val="00451891"/>
    <w:rsid w:val="00461A6F"/>
    <w:rsid w:val="0047507B"/>
    <w:rsid w:val="004A2612"/>
    <w:rsid w:val="004A72E6"/>
    <w:rsid w:val="004B05C9"/>
    <w:rsid w:val="004B75B4"/>
    <w:rsid w:val="004C2578"/>
    <w:rsid w:val="004C44A0"/>
    <w:rsid w:val="004C55EB"/>
    <w:rsid w:val="004D196C"/>
    <w:rsid w:val="004D4245"/>
    <w:rsid w:val="004D6373"/>
    <w:rsid w:val="004E708B"/>
    <w:rsid w:val="004F03A8"/>
    <w:rsid w:val="004F50E9"/>
    <w:rsid w:val="004F5891"/>
    <w:rsid w:val="004F5951"/>
    <w:rsid w:val="005018B5"/>
    <w:rsid w:val="00503E25"/>
    <w:rsid w:val="0050786E"/>
    <w:rsid w:val="005115B4"/>
    <w:rsid w:val="00517F9C"/>
    <w:rsid w:val="005320ED"/>
    <w:rsid w:val="00532B07"/>
    <w:rsid w:val="005379B1"/>
    <w:rsid w:val="00541F65"/>
    <w:rsid w:val="0054330D"/>
    <w:rsid w:val="00547EFA"/>
    <w:rsid w:val="00553792"/>
    <w:rsid w:val="0055477D"/>
    <w:rsid w:val="00557F78"/>
    <w:rsid w:val="00564965"/>
    <w:rsid w:val="00571901"/>
    <w:rsid w:val="005763AD"/>
    <w:rsid w:val="00583338"/>
    <w:rsid w:val="00586965"/>
    <w:rsid w:val="00587576"/>
    <w:rsid w:val="00594A7D"/>
    <w:rsid w:val="00595C03"/>
    <w:rsid w:val="005A0F63"/>
    <w:rsid w:val="005A6888"/>
    <w:rsid w:val="005B4558"/>
    <w:rsid w:val="005B60FB"/>
    <w:rsid w:val="005B7F71"/>
    <w:rsid w:val="005C0809"/>
    <w:rsid w:val="005C4464"/>
    <w:rsid w:val="005C5B0D"/>
    <w:rsid w:val="005C7109"/>
    <w:rsid w:val="005C7B9B"/>
    <w:rsid w:val="005D26BE"/>
    <w:rsid w:val="005D66D4"/>
    <w:rsid w:val="005E140D"/>
    <w:rsid w:val="005E462D"/>
    <w:rsid w:val="005E6325"/>
    <w:rsid w:val="005E6FA1"/>
    <w:rsid w:val="005F20D6"/>
    <w:rsid w:val="00606160"/>
    <w:rsid w:val="00611ADA"/>
    <w:rsid w:val="006163A4"/>
    <w:rsid w:val="00616A71"/>
    <w:rsid w:val="0062300B"/>
    <w:rsid w:val="00624CE2"/>
    <w:rsid w:val="00625EAD"/>
    <w:rsid w:val="006340F7"/>
    <w:rsid w:val="00636EBA"/>
    <w:rsid w:val="0064118F"/>
    <w:rsid w:val="0064174C"/>
    <w:rsid w:val="006520C6"/>
    <w:rsid w:val="006521B0"/>
    <w:rsid w:val="00655054"/>
    <w:rsid w:val="00660A0F"/>
    <w:rsid w:val="00661531"/>
    <w:rsid w:val="00664C34"/>
    <w:rsid w:val="00664D69"/>
    <w:rsid w:val="006735C3"/>
    <w:rsid w:val="0067578C"/>
    <w:rsid w:val="00676CE1"/>
    <w:rsid w:val="00683DB6"/>
    <w:rsid w:val="00684345"/>
    <w:rsid w:val="00685755"/>
    <w:rsid w:val="00687520"/>
    <w:rsid w:val="006911B4"/>
    <w:rsid w:val="00691287"/>
    <w:rsid w:val="0069458A"/>
    <w:rsid w:val="006B2AE3"/>
    <w:rsid w:val="006B77F3"/>
    <w:rsid w:val="006C08B2"/>
    <w:rsid w:val="006C0BE2"/>
    <w:rsid w:val="006D56A3"/>
    <w:rsid w:val="006E620E"/>
    <w:rsid w:val="0071424E"/>
    <w:rsid w:val="007143B4"/>
    <w:rsid w:val="00715623"/>
    <w:rsid w:val="00725A49"/>
    <w:rsid w:val="007268F4"/>
    <w:rsid w:val="007325E2"/>
    <w:rsid w:val="00742B47"/>
    <w:rsid w:val="00757580"/>
    <w:rsid w:val="00771F0F"/>
    <w:rsid w:val="00773CE0"/>
    <w:rsid w:val="007774D1"/>
    <w:rsid w:val="00791754"/>
    <w:rsid w:val="00796F25"/>
    <w:rsid w:val="007A2BD2"/>
    <w:rsid w:val="007A7433"/>
    <w:rsid w:val="007B4150"/>
    <w:rsid w:val="007C1102"/>
    <w:rsid w:val="007F1F92"/>
    <w:rsid w:val="007F44F7"/>
    <w:rsid w:val="00801868"/>
    <w:rsid w:val="00810A08"/>
    <w:rsid w:val="00817961"/>
    <w:rsid w:val="00820F1E"/>
    <w:rsid w:val="00834022"/>
    <w:rsid w:val="00844E46"/>
    <w:rsid w:val="00846EFA"/>
    <w:rsid w:val="00856644"/>
    <w:rsid w:val="008733F5"/>
    <w:rsid w:val="00874D83"/>
    <w:rsid w:val="0087642A"/>
    <w:rsid w:val="00877920"/>
    <w:rsid w:val="00881BCD"/>
    <w:rsid w:val="00884B9C"/>
    <w:rsid w:val="008876C4"/>
    <w:rsid w:val="0089749A"/>
    <w:rsid w:val="008A0013"/>
    <w:rsid w:val="008A4AA2"/>
    <w:rsid w:val="008A54E0"/>
    <w:rsid w:val="008B33CE"/>
    <w:rsid w:val="008C18F8"/>
    <w:rsid w:val="008C5D49"/>
    <w:rsid w:val="008D1659"/>
    <w:rsid w:val="008D1FD6"/>
    <w:rsid w:val="008D483D"/>
    <w:rsid w:val="008E2F47"/>
    <w:rsid w:val="008E5C9A"/>
    <w:rsid w:val="009054E9"/>
    <w:rsid w:val="00907FE8"/>
    <w:rsid w:val="009202F7"/>
    <w:rsid w:val="00930966"/>
    <w:rsid w:val="00933CF0"/>
    <w:rsid w:val="0095257A"/>
    <w:rsid w:val="00961046"/>
    <w:rsid w:val="009614C4"/>
    <w:rsid w:val="0096178A"/>
    <w:rsid w:val="00962B31"/>
    <w:rsid w:val="00965FDC"/>
    <w:rsid w:val="009710B9"/>
    <w:rsid w:val="00977739"/>
    <w:rsid w:val="00981C48"/>
    <w:rsid w:val="00982B57"/>
    <w:rsid w:val="00984467"/>
    <w:rsid w:val="009876B2"/>
    <w:rsid w:val="00992D11"/>
    <w:rsid w:val="00994FA5"/>
    <w:rsid w:val="00997270"/>
    <w:rsid w:val="009A1875"/>
    <w:rsid w:val="009A4B6A"/>
    <w:rsid w:val="009B2532"/>
    <w:rsid w:val="009C6198"/>
    <w:rsid w:val="009C677E"/>
    <w:rsid w:val="009C7ABB"/>
    <w:rsid w:val="009D08B3"/>
    <w:rsid w:val="009E2090"/>
    <w:rsid w:val="009E3E04"/>
    <w:rsid w:val="009E43A8"/>
    <w:rsid w:val="009E4B1C"/>
    <w:rsid w:val="009E7E7E"/>
    <w:rsid w:val="009F1793"/>
    <w:rsid w:val="009F1C2A"/>
    <w:rsid w:val="009F4C5A"/>
    <w:rsid w:val="00A0106C"/>
    <w:rsid w:val="00A01A17"/>
    <w:rsid w:val="00A0365B"/>
    <w:rsid w:val="00A1156F"/>
    <w:rsid w:val="00A124A2"/>
    <w:rsid w:val="00A14BD2"/>
    <w:rsid w:val="00A31393"/>
    <w:rsid w:val="00A31997"/>
    <w:rsid w:val="00A34379"/>
    <w:rsid w:val="00A4780C"/>
    <w:rsid w:val="00A56F73"/>
    <w:rsid w:val="00A57D69"/>
    <w:rsid w:val="00A67B21"/>
    <w:rsid w:val="00A9590D"/>
    <w:rsid w:val="00A96A06"/>
    <w:rsid w:val="00AA06DA"/>
    <w:rsid w:val="00AB1C54"/>
    <w:rsid w:val="00AB3EE6"/>
    <w:rsid w:val="00AB41AA"/>
    <w:rsid w:val="00AB5440"/>
    <w:rsid w:val="00AC7D17"/>
    <w:rsid w:val="00AD0D45"/>
    <w:rsid w:val="00AD278F"/>
    <w:rsid w:val="00AE0F39"/>
    <w:rsid w:val="00AF0F35"/>
    <w:rsid w:val="00AF6028"/>
    <w:rsid w:val="00B0230F"/>
    <w:rsid w:val="00B063CB"/>
    <w:rsid w:val="00B17587"/>
    <w:rsid w:val="00B256CC"/>
    <w:rsid w:val="00B30DAD"/>
    <w:rsid w:val="00B33A7E"/>
    <w:rsid w:val="00B350C3"/>
    <w:rsid w:val="00B5330F"/>
    <w:rsid w:val="00B57DCF"/>
    <w:rsid w:val="00B70B2A"/>
    <w:rsid w:val="00B70B9A"/>
    <w:rsid w:val="00B80601"/>
    <w:rsid w:val="00B82512"/>
    <w:rsid w:val="00BA0052"/>
    <w:rsid w:val="00BA4393"/>
    <w:rsid w:val="00BA6402"/>
    <w:rsid w:val="00BA6626"/>
    <w:rsid w:val="00BB6D1E"/>
    <w:rsid w:val="00BB79C6"/>
    <w:rsid w:val="00BC5E3B"/>
    <w:rsid w:val="00BC74E3"/>
    <w:rsid w:val="00BD4967"/>
    <w:rsid w:val="00BE077F"/>
    <w:rsid w:val="00BE37F9"/>
    <w:rsid w:val="00BE54B7"/>
    <w:rsid w:val="00BE6BB1"/>
    <w:rsid w:val="00C02C13"/>
    <w:rsid w:val="00C058DA"/>
    <w:rsid w:val="00C10516"/>
    <w:rsid w:val="00C109ED"/>
    <w:rsid w:val="00C27D40"/>
    <w:rsid w:val="00C33D12"/>
    <w:rsid w:val="00C409B5"/>
    <w:rsid w:val="00C4565C"/>
    <w:rsid w:val="00C461B2"/>
    <w:rsid w:val="00C52037"/>
    <w:rsid w:val="00C6436B"/>
    <w:rsid w:val="00C666AE"/>
    <w:rsid w:val="00C8204D"/>
    <w:rsid w:val="00C84174"/>
    <w:rsid w:val="00C92FC0"/>
    <w:rsid w:val="00C9673E"/>
    <w:rsid w:val="00C97D71"/>
    <w:rsid w:val="00CB45BB"/>
    <w:rsid w:val="00CB52BB"/>
    <w:rsid w:val="00CC068F"/>
    <w:rsid w:val="00CC17DF"/>
    <w:rsid w:val="00CC7CCE"/>
    <w:rsid w:val="00CD352B"/>
    <w:rsid w:val="00CD4546"/>
    <w:rsid w:val="00CD5F5D"/>
    <w:rsid w:val="00CE0EAA"/>
    <w:rsid w:val="00CE2F8D"/>
    <w:rsid w:val="00CE6792"/>
    <w:rsid w:val="00CF4E0C"/>
    <w:rsid w:val="00D00881"/>
    <w:rsid w:val="00D04BB3"/>
    <w:rsid w:val="00D05974"/>
    <w:rsid w:val="00D0611E"/>
    <w:rsid w:val="00D1612F"/>
    <w:rsid w:val="00D220C6"/>
    <w:rsid w:val="00D223D3"/>
    <w:rsid w:val="00D247E6"/>
    <w:rsid w:val="00D2593A"/>
    <w:rsid w:val="00D26A74"/>
    <w:rsid w:val="00D32721"/>
    <w:rsid w:val="00D3281B"/>
    <w:rsid w:val="00D416BF"/>
    <w:rsid w:val="00D41A26"/>
    <w:rsid w:val="00D426FE"/>
    <w:rsid w:val="00D50260"/>
    <w:rsid w:val="00D62696"/>
    <w:rsid w:val="00D62E9C"/>
    <w:rsid w:val="00D6320B"/>
    <w:rsid w:val="00D73371"/>
    <w:rsid w:val="00D867A8"/>
    <w:rsid w:val="00D910B1"/>
    <w:rsid w:val="00D9357A"/>
    <w:rsid w:val="00D93932"/>
    <w:rsid w:val="00D93E3B"/>
    <w:rsid w:val="00D94883"/>
    <w:rsid w:val="00DA1BCA"/>
    <w:rsid w:val="00DA22EC"/>
    <w:rsid w:val="00DA3D86"/>
    <w:rsid w:val="00DA7367"/>
    <w:rsid w:val="00DC1A62"/>
    <w:rsid w:val="00DC2AD1"/>
    <w:rsid w:val="00DC6BA0"/>
    <w:rsid w:val="00DD0536"/>
    <w:rsid w:val="00DD7004"/>
    <w:rsid w:val="00DD70F9"/>
    <w:rsid w:val="00DE39AC"/>
    <w:rsid w:val="00DF465E"/>
    <w:rsid w:val="00DF5D06"/>
    <w:rsid w:val="00DF6439"/>
    <w:rsid w:val="00DF67A3"/>
    <w:rsid w:val="00E01324"/>
    <w:rsid w:val="00E04A5D"/>
    <w:rsid w:val="00E2060B"/>
    <w:rsid w:val="00E26488"/>
    <w:rsid w:val="00E32A32"/>
    <w:rsid w:val="00E41B6D"/>
    <w:rsid w:val="00E433EB"/>
    <w:rsid w:val="00E4572B"/>
    <w:rsid w:val="00E51B1C"/>
    <w:rsid w:val="00E6420C"/>
    <w:rsid w:val="00E66C27"/>
    <w:rsid w:val="00E77E28"/>
    <w:rsid w:val="00E8038E"/>
    <w:rsid w:val="00E91CC9"/>
    <w:rsid w:val="00EA1388"/>
    <w:rsid w:val="00EB1818"/>
    <w:rsid w:val="00EB6566"/>
    <w:rsid w:val="00EC35CA"/>
    <w:rsid w:val="00EC570F"/>
    <w:rsid w:val="00ED234C"/>
    <w:rsid w:val="00ED5734"/>
    <w:rsid w:val="00EE0C19"/>
    <w:rsid w:val="00EE2696"/>
    <w:rsid w:val="00F004C6"/>
    <w:rsid w:val="00F0068B"/>
    <w:rsid w:val="00F04737"/>
    <w:rsid w:val="00F2556F"/>
    <w:rsid w:val="00F34070"/>
    <w:rsid w:val="00F555FE"/>
    <w:rsid w:val="00F605DD"/>
    <w:rsid w:val="00F74994"/>
    <w:rsid w:val="00F74FA0"/>
    <w:rsid w:val="00F75280"/>
    <w:rsid w:val="00F76E0A"/>
    <w:rsid w:val="00F80463"/>
    <w:rsid w:val="00F8129D"/>
    <w:rsid w:val="00F83D57"/>
    <w:rsid w:val="00F957CE"/>
    <w:rsid w:val="00F95A08"/>
    <w:rsid w:val="00FA3851"/>
    <w:rsid w:val="00FA6991"/>
    <w:rsid w:val="00FA7418"/>
    <w:rsid w:val="00FB5814"/>
    <w:rsid w:val="00FB5E43"/>
    <w:rsid w:val="00FC328D"/>
    <w:rsid w:val="00FC3C80"/>
    <w:rsid w:val="00FC6BD7"/>
    <w:rsid w:val="00FD1E1E"/>
    <w:rsid w:val="00FD3632"/>
    <w:rsid w:val="00FD36CB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52813-510F-4C58-9EC4-B3C7AF02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A4813"/>
  </w:style>
  <w:style w:type="character" w:customStyle="1" w:styleId="10">
    <w:name w:val="Гиперссылка1"/>
    <w:basedOn w:val="a0"/>
    <w:uiPriority w:val="99"/>
    <w:unhideWhenUsed/>
    <w:rsid w:val="000A481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A48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813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81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81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81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8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4813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a"/>
    <w:rsid w:val="000A481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A481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1">
    <w:name w:val="western1"/>
    <w:basedOn w:val="a"/>
    <w:rsid w:val="000A4813"/>
    <w:pPr>
      <w:spacing w:before="100" w:beforeAutospacing="1" w:after="142" w:line="288" w:lineRule="auto"/>
    </w:pPr>
    <w:rPr>
      <w:rFonts w:ascii="Century" w:eastAsia="Times New Roman" w:hAnsi="Century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0A4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A481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A2612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A9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6A06"/>
  </w:style>
  <w:style w:type="paragraph" w:styleId="af0">
    <w:name w:val="footer"/>
    <w:basedOn w:val="a"/>
    <w:link w:val="af1"/>
    <w:uiPriority w:val="99"/>
    <w:unhideWhenUsed/>
    <w:rsid w:val="00A9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6A06"/>
  </w:style>
  <w:style w:type="paragraph" w:customStyle="1" w:styleId="TableParagraph">
    <w:name w:val="Table Paragraph"/>
    <w:basedOn w:val="a"/>
    <w:uiPriority w:val="1"/>
    <w:qFormat/>
    <w:rsid w:val="001E7D6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BBF79-E9F2-4E0B-80AF-A08536F8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eninanet</dc:creator>
  <cp:lastModifiedBy>Евгения Константиновна  Борисова</cp:lastModifiedBy>
  <cp:revision>2</cp:revision>
  <cp:lastPrinted>2022-03-30T03:42:00Z</cp:lastPrinted>
  <dcterms:created xsi:type="dcterms:W3CDTF">2022-04-01T06:55:00Z</dcterms:created>
  <dcterms:modified xsi:type="dcterms:W3CDTF">2022-04-01T06:55:00Z</dcterms:modified>
</cp:coreProperties>
</file>