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жилищно-коммунального хозяйства города Барнаула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670"/>
        <w:rPr>
          <w:sz w:val="28"/>
          <w:szCs w:val="28"/>
          <w:highlight w:val="none"/>
        </w:rPr>
      </w:pPr>
      <w:r/>
      <w:bookmarkStart w:id="0" w:name="_GoBack"/>
      <w:r>
        <w:rPr>
          <w:sz w:val="28"/>
          <w:szCs w:val="28"/>
        </w:rPr>
        <w:t xml:space="preserve">от 02.02.2026 </w:t>
      </w:r>
      <w:r>
        <w:rPr>
          <w:sz w:val="28"/>
          <w:szCs w:val="28"/>
        </w:rPr>
        <w:t xml:space="preserve">№200/151/пр-150</w:t>
      </w:r>
      <w:bookmarkEnd w:id="0"/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ind w:left="567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ind w:hanging="2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состоянии общего имущества собственников помещений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многоквартирного дома по адресу: г.Барнаул, ул.</w:t>
      </w:r>
      <w:r>
        <w:rPr>
          <w:rFonts w:ascii="Times New Roman" w:hAnsi="Times New Roman" w:cs="Times New Roman"/>
          <w:sz w:val="28"/>
          <w:szCs w:val="28"/>
        </w:rPr>
        <w:t xml:space="preserve">Профинтерна,18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6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г.Барнаул, 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Профинтерна, 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22:63:040404:82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1929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непригодными для проживания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балконами,  шкафами, ко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ридорами и лестничными клетками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394,7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мещений (общая площадь квартир),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331,4 кв.м.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63,3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ffffff" w:fill="ffffff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ffffff" w:fill="ffffff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22:63:040404:42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6"/>
        <w:numPr>
          <w:ilvl w:val="0"/>
          <w:numId w:val="21"/>
        </w:numPr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256"/>
      </w:tblGrid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шатровая, 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стеклопакет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tabs>
                <w:tab w:val="right" w:pos="3040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отсутствует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9.Механическое, электрическое, санитарно-техническое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напольные, душевые кабины ( в жилых помещениях)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(другое)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14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56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  <w:highlight w:val="none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  <w:highlight w:val="none"/>
        </w:rPr>
      </w:r>
      <w:r>
        <w:rPr>
          <w:sz w:val="27"/>
          <w:szCs w:val="27"/>
          <w:highlight w:val="none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/>
        <w:rPr>
          <w:sz w:val="27"/>
          <w:szCs w:val="27"/>
        </w:rPr>
      </w:pPr>
      <w:r>
        <w:rPr>
          <w:sz w:val="27"/>
          <w:szCs w:val="27"/>
        </w:rPr>
        <w:t xml:space="preserve">многоквартирного дома по адресу: г.Барнаул, ул.Интернациональная, 21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widowControl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widowControl/>
        <w:rPr>
          <w:sz w:val="27"/>
          <w:szCs w:val="27"/>
        </w:rPr>
      </w:pPr>
      <w:r>
        <w:rPr>
          <w:sz w:val="27"/>
          <w:szCs w:val="27"/>
        </w:rPr>
        <w:t xml:space="preserve">I. Общие сведения о многоквартирном доме</w:t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Адрес многоквартирного дома: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г.Барнаул,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ул.Интернациональная, 21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22:63:050124:24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Серия, тип постройки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многоквартирный дом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постройки </w:t>
            </w:r>
            <w:r>
              <w:rPr>
                <w:sz w:val="27"/>
                <w:szCs w:val="27"/>
              </w:rPr>
              <w:tab/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1939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износа по данным государственного </w:t>
            </w:r>
            <w:r>
              <w:rPr>
                <w:sz w:val="27"/>
                <w:szCs w:val="27"/>
              </w:rPr>
              <w:t xml:space="preserve">технического учета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Степень фактического износа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64%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 29.03.2022 №36-р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этажей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подвала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цокольного этажа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мансарды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Наличие мезонина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квартир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16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непригодными для проживания –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17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18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Строительный объем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restart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19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Площадь: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многоквартирного  дома  с  лоджиями,  балконами,  шкафами, коридорами и лестничными клетками –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274,1 кв.м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жилых помещений (общая площадь квартир)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254,5 кв.м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19,6 кв.м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20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Количество лестниц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21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23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 данных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24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1291 кв.м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25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22:63:050124:12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sz w:val="27"/>
          <w:szCs w:val="27"/>
        </w:rPr>
      </w:pPr>
      <w:r>
        <w:rPr>
          <w:sz w:val="27"/>
          <w:szCs w:val="27"/>
        </w:rPr>
        <w:t xml:space="preserve">II. Техническое состояние многоквартирного дома, включая пристройки</w:t>
      </w:r>
      <w:r>
        <w:rPr>
          <w:sz w:val="27"/>
          <w:szCs w:val="27"/>
        </w:rPr>
      </w:r>
      <w:r>
        <w:rPr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ремонт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неудовлетворительное, трещины, следы намокания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оштукатурены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трещины, разрушение отделки, гниль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отслоение штукатурного слоя 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неудовлетворительное, трещины, следы намокания, гниль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скатная, деревянная, покрыта шифером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локальный ремонт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локальная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7. Проемы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требуют замены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внутренняя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наружная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9.Механическое, электрическое, санитарно-техническое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ванны напольные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душевые кабины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душевые общие на 1 этаже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электроплиты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телефонные сети и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сети проводного радиовещания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сигнализация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мусоропровод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лифт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вентиляция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ограничено-работоспособное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электроснабжение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холодное водоснабжение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горячее водоснабжение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водонагреватели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водоотведение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выгребная яма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газоснабжение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отопление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индивидуальные электронагревательные приборы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11. Крыльца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требуется замена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r/>
      <w:r/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г.Барнаул, </w:t>
      </w:r>
      <w:r>
        <w:rPr>
          <w:rFonts w:ascii="Times New Roman" w:hAnsi="Times New Roman" w:cs="Times New Roman"/>
          <w:sz w:val="27"/>
          <w:szCs w:val="27"/>
        </w:rPr>
        <w:t xml:space="preserve">ул.</w:t>
      </w:r>
      <w:r>
        <w:rPr>
          <w:rFonts w:ascii="Times New Roman" w:hAnsi="Times New Roman" w:cs="Times New Roman"/>
          <w:sz w:val="27"/>
          <w:szCs w:val="27"/>
        </w:rPr>
        <w:t xml:space="preserve">Льва Толстого, 14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г.Барнаул,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ул.Льва Толстого, 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22:63:050157:22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78%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14.12.2021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№138-р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непригодными для проживания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балконами,  шкафами, коридорами и лестничными клетками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08,3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480,5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27,8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394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22:63:050157:18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II. 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трещины, </w:t>
            </w:r>
            <w:r>
              <w:rPr>
                <w:sz w:val="27"/>
                <w:szCs w:val="27"/>
              </w:rPr>
              <w:t xml:space="preserve">требуется ремонт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отсл</w:t>
            </w:r>
            <w:r>
              <w:rPr>
                <w:sz w:val="27"/>
                <w:szCs w:val="27"/>
              </w:rPr>
              <w:t xml:space="preserve">оение штукатурного слоя</w:t>
            </w:r>
            <w:r>
              <w:rPr>
                <w:sz w:val="27"/>
                <w:szCs w:val="27"/>
              </w:rPr>
              <w:t xml:space="preserve">, трещины, местами разрушение кладки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отслоение штукатурного слоя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отслоение штукатурного слоя</w:t>
            </w:r>
            <w:r>
              <w:rPr>
                <w:sz w:val="27"/>
                <w:szCs w:val="27"/>
              </w:rPr>
              <w:t xml:space="preserve">, следы </w:t>
            </w:r>
            <w:r>
              <w:rPr>
                <w:sz w:val="27"/>
                <w:szCs w:val="27"/>
              </w:rPr>
              <w:t xml:space="preserve">замокания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неудовлетворительное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дерево, </w:t>
            </w:r>
            <w:r>
              <w:rPr>
                <w:sz w:val="27"/>
                <w:szCs w:val="27"/>
              </w:rPr>
              <w:t xml:space="preserve">скатная, </w:t>
            </w:r>
            <w:r>
              <w:rPr>
                <w:sz w:val="27"/>
                <w:szCs w:val="27"/>
              </w:rPr>
              <w:t xml:space="preserve">покрыта металлом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неудовлетворительное, требуется </w:t>
            </w:r>
            <w:r>
              <w:rPr>
                <w:sz w:val="27"/>
                <w:szCs w:val="27"/>
              </w:rPr>
              <w:t xml:space="preserve">ремонт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дерево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пластик</w:t>
            </w:r>
            <w:r>
              <w:rPr>
                <w:sz w:val="27"/>
                <w:szCs w:val="27"/>
              </w:rPr>
              <w:t xml:space="preserve">, дерево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</w:t>
            </w: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</w:t>
            </w: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отслоение штукатурного слоя</w:t>
            </w:r>
            <w:r/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штукатурка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отслоение штукатурного слоя</w:t>
            </w:r>
            <w:r/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</w:t>
            </w:r>
            <w:r>
              <w:rPr>
                <w:sz w:val="27"/>
                <w:szCs w:val="27"/>
              </w:rPr>
              <w:t xml:space="preserve">ское, электрическое, санитарно-</w:t>
            </w:r>
            <w:r>
              <w:rPr>
                <w:sz w:val="27"/>
                <w:szCs w:val="27"/>
              </w:rPr>
              <w:t xml:space="preserve">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общие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</w:t>
            </w:r>
            <w:r>
              <w:rPr>
                <w:sz w:val="27"/>
                <w:szCs w:val="27"/>
              </w:rPr>
              <w:t xml:space="preserve">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</w:t>
            </w: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АКТ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о состоянии общего имущества собственников помещений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многоквартирного дома по адресу: г.Барнаул, </w:t>
      </w:r>
      <w:r>
        <w:rPr>
          <w:rFonts w:ascii="Times New Roman" w:hAnsi="Times New Roman" w:cs="Times New Roman"/>
          <w:sz w:val="27"/>
          <w:szCs w:val="27"/>
        </w:rPr>
        <w:t xml:space="preserve">ул. Пролетарская, 90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I. Общие сведения о многоквартирном доме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75"/>
        <w:gridCol w:w="5812"/>
        <w:gridCol w:w="3827"/>
      </w:tblGrid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Адрес многоквартирного дома: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г.Барнаул,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Пролетарская, 90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номер многоквартирного дома (при его наличии)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22:63:050219:23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Серия, тип постройки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многоквартирный дом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постройки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1995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износа по данным государственного технического учета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Степень фактического износа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Год последнего капитального ремонта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многоквартирного дома аварийным и подлежащим сносу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этажей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подвала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цокольного этажа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мансарды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Наличие мезонина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квартир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нежилых помещений, не входящих в состав общего имущества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Реквизиты правового акта о признании всех жилых помещений в многоквартирном доме непригодными для проживания –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Перечень жилых помещений, признанных непригодными для проживания                                 (с указанием реквизитов правовых актов о признании жилых помещений непригодными для проживания) 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Строительный объем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restart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19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многоквартирного  дома  с  лоджиями,  балконами,  шкафами, коридорами и лестничными клетками –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1715,3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жилых помещений (общая площадь квартир)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1189,3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нежилых  помещений  (общая  площадь  нежилых помещений, не входящих в состав общего имущества в многоквартирном  доме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240,5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vMerge w:val="continue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помещений общего пользования (общая площадь нежилых помещений,  входящих  в  состав общего имущества в многоквартирном доме)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285,5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20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лестниц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21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лестниц (включая межквартирные лестничные площадки)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данных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площадь общих коридоров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23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Уборочная  площадь других помещений  общего пользования (включая технические этажи, чердаки, технические подвалы)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нет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данных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24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Площадь земельного участка, входящего в состав общего имущества многоквартирного дома 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1873 кв.м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blPrEx/>
        <w:trPr/>
        <w:tc>
          <w:tcPr>
            <w:shd w:val="clear" w:color="auto" w:fill="auto"/>
            <w:tcW w:w="675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25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5812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Кадастровый  номер  земельного  участка (при его наличии)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shd w:val="clear" w:color="auto" w:fill="auto"/>
            <w:tcW w:w="3827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22:61:042057:136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</w:tbl>
    <w:p>
      <w:pPr>
        <w:pStyle w:val="906"/>
        <w:jc w:val="center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II. Техническое состояние многоквартирного дома, включая пристройки</w:t>
      </w:r>
      <w:r>
        <w:rPr>
          <w:rFonts w:ascii="Times New Roman" w:hAnsi="Times New Roman" w:cs="Times New Roman"/>
          <w:sz w:val="27"/>
          <w:szCs w:val="27"/>
        </w:rPr>
      </w:r>
      <w:r>
        <w:rPr>
          <w:rFonts w:ascii="Times New Roman" w:hAnsi="Times New Roman" w:cs="Times New Roman"/>
          <w:sz w:val="27"/>
          <w:szCs w:val="27"/>
        </w:rPr>
      </w:r>
    </w:p>
    <w:tbl>
      <w:tblPr>
        <w:tblpPr w:horzAnchor="text" w:tblpX="-34" w:vertAnchor="text" w:tblpY="1" w:leftFromText="180" w:topFromText="0" w:rightFromText="180" w:bottomFromText="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50"/>
        <w:gridCol w:w="3108"/>
        <w:gridCol w:w="3113"/>
      </w:tblGrid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Наименование конструктивных элементов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Описание элементов (материал, конструкция или система, отделка и прочее)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Техническое состояние элементов общего имущества многоквартирного дома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1. Фундамент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ленточный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2.Наружные и внутренние капитальные стены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3. Перегородки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кирпич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4. Перекрытия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чердачные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>
              <w:rPr>
                <w:sz w:val="27"/>
                <w:szCs w:val="27"/>
              </w:rPr>
              <w:t xml:space="preserve">удовлетворительное</w:t>
            </w:r>
            <w:r/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межэтажные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удовлетворительное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подвальные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железобетон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5. Крыша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скатная</w:t>
            </w:r>
            <w:r>
              <w:rPr>
                <w:sz w:val="27"/>
                <w:szCs w:val="27"/>
              </w:rPr>
              <w:t xml:space="preserve">, металл</w:t>
            </w:r>
            <w:r>
              <w:rPr>
                <w:sz w:val="27"/>
                <w:szCs w:val="27"/>
              </w:rPr>
              <w:t xml:space="preserve">опрофиль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6. Полы в общих коридорах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7. Проемы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окна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пластик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двери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металл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8. Отделка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внутренняя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наружная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9.Механиче</w:t>
            </w:r>
            <w:r>
              <w:rPr>
                <w:sz w:val="27"/>
                <w:szCs w:val="27"/>
              </w:rPr>
              <w:t xml:space="preserve">ское, электрическое, санитарно-</w:t>
            </w:r>
            <w:r>
              <w:rPr>
                <w:sz w:val="27"/>
                <w:szCs w:val="27"/>
              </w:rPr>
              <w:t xml:space="preserve">техническое и иное оборудование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ванны напольные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кабины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душевые общие на 1 этаже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да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электроплиты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телефонные сети и оборудование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сети проводного радиовещания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сигнализация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мусоропровод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лифт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вентиляция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(другое)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171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10. Внутридомовые инженерные коммуникации и оборудование для предоставления коммунальных услуг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холодное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горячее водоснабжение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widowControl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 </w:t>
            </w:r>
            <w:r>
              <w:rPr>
                <w:sz w:val="27"/>
                <w:szCs w:val="27"/>
              </w:rPr>
              <w:t xml:space="preserve">оборудован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отопление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централизованное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cantSplit/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Общедомовые приборы учета коммунальных услуг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  <w:tr>
        <w:tblPrEx/>
        <w:trPr>
          <w:trHeight w:val="28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50" w:type="dxa"/>
            <w:textDirection w:val="lrTb"/>
            <w:noWrap w:val="false"/>
          </w:tcPr>
          <w:p>
            <w:pPr>
              <w:pStyle w:val="906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11. Крыльца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8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бетон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3" w:type="dxa"/>
            <w:textDirection w:val="lrTb"/>
            <w:noWrap w:val="false"/>
          </w:tcPr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удовлетворительное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jc w:val="center"/>
        <w:widowControl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center"/>
      </w:pPr>
      <w:r/>
      <w:r/>
    </w:p>
    <w:p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по работе с общественностью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А.</w:t>
      </w:r>
      <w:r>
        <w:rPr>
          <w:sz w:val="28"/>
          <w:szCs w:val="28"/>
        </w:rPr>
        <w:t xml:space="preserve">Е. Пахоменко 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34425025"/>
      <w:docPartObj>
        <w:docPartGallery w:val="Page Numbers (Top of Page)"/>
        <w:docPartUnique w:val="true"/>
      </w:docPartObj>
      <w:rPr/>
    </w:sdtPr>
    <w:sdtContent>
      <w:p>
        <w:pPr>
          <w:pStyle w:val="90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18</w:t>
        </w:r>
        <w:r>
          <w:fldChar w:fldCharType="end"/>
        </w:r>
        <w:r/>
      </w:p>
    </w:sdtContent>
  </w:sdt>
  <w:p>
    <w:pPr>
      <w:pStyle w:val="90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3.3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2.%1."/>
      <w:legacy w:legacy="1" w:legacyIndent="525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7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3.2.%1."/>
      <w:legacy w:legacy="1" w:legacyIndent="604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3.1.%1."/>
      <w:legacy w:legacy="1" w:legacyIndent="59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5.%1."/>
      <w:legacy w:legacy="1" w:legacyIndent="543" w:legacySpace="0"/>
      <w:lvlJc w:val="left"/>
      <w:pPr/>
      <w:rPr>
        <w:rFonts w:hint="default"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8.%1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4.%1."/>
      <w:legacy w:legacy="1" w:legacyIndent="547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3.3.%1."/>
      <w:legacy w:legacy="1" w:legacyIndent="609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9">
    <w:multiLevelType w:val="hybridMultilevel"/>
    <w:lvl w:ilvl="0">
      <w:start w:val="2"/>
      <w:numFmt w:val="upperRoman"/>
      <w:isLgl w:val="false"/>
      <w:suff w:val="tab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16"/>
  </w:num>
  <w:num w:numId="5">
    <w:abstractNumId w:val="16"/>
    <w:lvlOverride w:ilvl="0">
      <w:lvl w:ilvl="0">
        <w:start w:val="1"/>
        <w:numFmt w:val="decimal"/>
        <w:isLgl w:val="false"/>
        <w:suff w:val="tab"/>
        <w:lvlText w:val="3.3.%1."/>
        <w:legacy w:legacy="1" w:legacyIndent="610" w:legacySpace="0"/>
        <w:lvlJc w:val="left"/>
        <w:pPr/>
        <w:rPr>
          <w:rFonts w:hint="default" w:ascii="Times New Roman" w:hAnsi="Times New Roman" w:cs="Times New Roman"/>
        </w:rPr>
      </w:lvl>
    </w:lvlOverride>
  </w:num>
  <w:num w:numId="6">
    <w:abstractNumId w:val="0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12"/>
  </w:num>
  <w:num w:numId="17">
    <w:abstractNumId w:val="9"/>
  </w:num>
  <w:num w:numId="18">
    <w:abstractNumId w:val="15"/>
  </w:num>
  <w:num w:numId="19">
    <w:abstractNumId w:val="17"/>
  </w:num>
  <w:num w:numId="20">
    <w:abstractNumId w:val="18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5"/>
    <w:next w:val="895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6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5"/>
    <w:next w:val="895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6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5"/>
    <w:next w:val="895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6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5"/>
    <w:next w:val="895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6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5"/>
    <w:next w:val="895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6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5"/>
    <w:next w:val="895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5"/>
    <w:next w:val="895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5"/>
    <w:next w:val="895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5"/>
    <w:next w:val="895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95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paragraph" w:styleId="739">
    <w:name w:val="Title"/>
    <w:basedOn w:val="895"/>
    <w:next w:val="895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>
    <w:name w:val="Title Char"/>
    <w:basedOn w:val="896"/>
    <w:link w:val="739"/>
    <w:uiPriority w:val="10"/>
    <w:rPr>
      <w:sz w:val="48"/>
      <w:szCs w:val="48"/>
    </w:rPr>
  </w:style>
  <w:style w:type="paragraph" w:styleId="741">
    <w:name w:val="Subtitle"/>
    <w:basedOn w:val="895"/>
    <w:next w:val="895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>
    <w:name w:val="Subtitle Char"/>
    <w:basedOn w:val="896"/>
    <w:link w:val="741"/>
    <w:uiPriority w:val="11"/>
    <w:rPr>
      <w:sz w:val="24"/>
      <w:szCs w:val="24"/>
    </w:rPr>
  </w:style>
  <w:style w:type="paragraph" w:styleId="743">
    <w:name w:val="Quote"/>
    <w:basedOn w:val="895"/>
    <w:next w:val="895"/>
    <w:link w:val="744"/>
    <w:uiPriority w:val="29"/>
    <w:qFormat/>
    <w:pPr>
      <w:ind w:left="720" w:right="720"/>
    </w:pPr>
    <w:rPr>
      <w:i/>
    </w:rPr>
  </w:style>
  <w:style w:type="character" w:styleId="744">
    <w:name w:val="Quote Char"/>
    <w:link w:val="743"/>
    <w:uiPriority w:val="29"/>
    <w:rPr>
      <w:i/>
    </w:rPr>
  </w:style>
  <w:style w:type="paragraph" w:styleId="745">
    <w:name w:val="Intense Quote"/>
    <w:basedOn w:val="895"/>
    <w:next w:val="895"/>
    <w:link w:val="74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>
    <w:name w:val="Intense Quote Char"/>
    <w:link w:val="745"/>
    <w:uiPriority w:val="30"/>
    <w:rPr>
      <w:i/>
    </w:rPr>
  </w:style>
  <w:style w:type="character" w:styleId="747">
    <w:name w:val="Header Char"/>
    <w:basedOn w:val="896"/>
    <w:link w:val="900"/>
    <w:uiPriority w:val="99"/>
  </w:style>
  <w:style w:type="character" w:styleId="748">
    <w:name w:val="Footer Char"/>
    <w:basedOn w:val="896"/>
    <w:link w:val="902"/>
    <w:uiPriority w:val="99"/>
  </w:style>
  <w:style w:type="paragraph" w:styleId="749">
    <w:name w:val="Caption"/>
    <w:basedOn w:val="895"/>
    <w:next w:val="895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>
    <w:name w:val="Caption Char"/>
    <w:basedOn w:val="896"/>
    <w:link w:val="749"/>
    <w:uiPriority w:val="35"/>
    <w:rPr>
      <w:b/>
      <w:bCs/>
      <w:color w:val="4f81bd" w:themeColor="accent1"/>
      <w:sz w:val="18"/>
      <w:szCs w:val="18"/>
    </w:rPr>
  </w:style>
  <w:style w:type="table" w:styleId="751">
    <w:name w:val="Table Grid"/>
    <w:basedOn w:val="89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>
    <w:name w:val="Table Grid Light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>
    <w:name w:val="Plain Table 1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2"/>
    <w:basedOn w:val="89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>
    <w:name w:val="Plain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>
    <w:name w:val="Grid Table 4 - Accent 1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1">
    <w:name w:val="Grid Table 4 - Accent 2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Grid Table 4 - Accent 3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3">
    <w:name w:val="Grid Table 4 - Accent 4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Grid Table 4 - Accent 5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5">
    <w:name w:val="Grid Table 4 - Accent 6"/>
    <w:basedOn w:val="89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6">
    <w:name w:val="Grid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3">
    <w:name w:val="Grid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4">
    <w:name w:val="Grid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5">
    <w:name w:val="Grid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6">
    <w:name w:val="Grid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7">
    <w:name w:val="Grid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8">
    <w:name w:val="Grid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9">
    <w:name w:val="Grid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0">
    <w:name w:val="Grid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5">
    <w:name w:val="List Table 2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6">
    <w:name w:val="List Table 2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7">
    <w:name w:val="List Table 2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8">
    <w:name w:val="List Table 2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9">
    <w:name w:val="List Table 2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0">
    <w:name w:val="List Table 2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1">
    <w:name w:val="List Table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5 Dark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6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3">
    <w:name w:val="List Table 6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4">
    <w:name w:val="List Table 6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5">
    <w:name w:val="List Table 6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6">
    <w:name w:val="List Table 6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7">
    <w:name w:val="List Table 6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8">
    <w:name w:val="List Table 6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9">
    <w:name w:val="List Table 7 Colorful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0">
    <w:name w:val="List Table 7 Colorful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1">
    <w:name w:val="List Table 7 Colorful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2">
    <w:name w:val="List Table 7 Colorful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3">
    <w:name w:val="List Table 7 Colorful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4">
    <w:name w:val="List Table 7 Colorful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5">
    <w:name w:val="List Table 7 Colorful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6">
    <w:name w:val="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8">
    <w:name w:val="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9">
    <w:name w:val="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0">
    <w:name w:val="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1">
    <w:name w:val="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2">
    <w:name w:val="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3">
    <w:name w:val="Bordered &amp; Lined - Accent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4">
    <w:name w:val="Bordered &amp; Lined - Accent 1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5">
    <w:name w:val="Bordered &amp; Lined - Accent 2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6">
    <w:name w:val="Bordered &amp; Lined - Accent 3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7">
    <w:name w:val="Bordered &amp; Lined - Accent 4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8">
    <w:name w:val="Bordered &amp; Lined - Accent 5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9">
    <w:name w:val="Bordered &amp; Lined - Accent 6"/>
    <w:basedOn w:val="89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0">
    <w:name w:val="Bordered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1">
    <w:name w:val="Bordered - Accent 1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2">
    <w:name w:val="Bordered - Accent 2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3">
    <w:name w:val="Bordered - Accent 3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4">
    <w:name w:val="Bordered - Accent 4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5">
    <w:name w:val="Bordered - Accent 5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6">
    <w:name w:val="Bordered - Accent 6"/>
    <w:basedOn w:val="89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7">
    <w:name w:val="Hyperlink"/>
    <w:uiPriority w:val="99"/>
    <w:unhideWhenUsed/>
    <w:rPr>
      <w:color w:val="0000ff" w:themeColor="hyperlink"/>
      <w:u w:val="single"/>
    </w:rPr>
  </w:style>
  <w:style w:type="paragraph" w:styleId="878">
    <w:name w:val="footnote text"/>
    <w:basedOn w:val="895"/>
    <w:link w:val="879"/>
    <w:uiPriority w:val="99"/>
    <w:semiHidden/>
    <w:unhideWhenUsed/>
    <w:pPr>
      <w:spacing w:after="40" w:line="240" w:lineRule="auto"/>
    </w:pPr>
    <w:rPr>
      <w:sz w:val="18"/>
    </w:rPr>
  </w:style>
  <w:style w:type="character" w:styleId="879">
    <w:name w:val="Footnote Text Char"/>
    <w:link w:val="878"/>
    <w:uiPriority w:val="99"/>
    <w:rPr>
      <w:sz w:val="18"/>
    </w:rPr>
  </w:style>
  <w:style w:type="character" w:styleId="880">
    <w:name w:val="footnote reference"/>
    <w:basedOn w:val="896"/>
    <w:uiPriority w:val="99"/>
    <w:unhideWhenUsed/>
    <w:rPr>
      <w:vertAlign w:val="superscript"/>
    </w:rPr>
  </w:style>
  <w:style w:type="paragraph" w:styleId="881">
    <w:name w:val="endnote text"/>
    <w:basedOn w:val="895"/>
    <w:link w:val="882"/>
    <w:uiPriority w:val="99"/>
    <w:semiHidden/>
    <w:unhideWhenUsed/>
    <w:pPr>
      <w:spacing w:after="0" w:line="240" w:lineRule="auto"/>
    </w:pPr>
    <w:rPr>
      <w:sz w:val="20"/>
    </w:rPr>
  </w:style>
  <w:style w:type="character" w:styleId="882">
    <w:name w:val="Endnote Text Char"/>
    <w:link w:val="881"/>
    <w:uiPriority w:val="99"/>
    <w:rPr>
      <w:sz w:val="20"/>
    </w:rPr>
  </w:style>
  <w:style w:type="character" w:styleId="883">
    <w:name w:val="endnote reference"/>
    <w:basedOn w:val="896"/>
    <w:uiPriority w:val="99"/>
    <w:semiHidden/>
    <w:unhideWhenUsed/>
    <w:rPr>
      <w:vertAlign w:val="superscript"/>
    </w:rPr>
  </w:style>
  <w:style w:type="paragraph" w:styleId="884">
    <w:name w:val="toc 1"/>
    <w:basedOn w:val="895"/>
    <w:next w:val="895"/>
    <w:uiPriority w:val="39"/>
    <w:unhideWhenUsed/>
    <w:pPr>
      <w:ind w:left="0" w:right="0" w:firstLine="0"/>
      <w:spacing w:after="57"/>
    </w:pPr>
  </w:style>
  <w:style w:type="paragraph" w:styleId="885">
    <w:name w:val="toc 2"/>
    <w:basedOn w:val="895"/>
    <w:next w:val="895"/>
    <w:uiPriority w:val="39"/>
    <w:unhideWhenUsed/>
    <w:pPr>
      <w:ind w:left="283" w:right="0" w:firstLine="0"/>
      <w:spacing w:after="57"/>
    </w:pPr>
  </w:style>
  <w:style w:type="paragraph" w:styleId="886">
    <w:name w:val="toc 3"/>
    <w:basedOn w:val="895"/>
    <w:next w:val="895"/>
    <w:uiPriority w:val="39"/>
    <w:unhideWhenUsed/>
    <w:pPr>
      <w:ind w:left="567" w:right="0" w:firstLine="0"/>
      <w:spacing w:after="57"/>
    </w:pPr>
  </w:style>
  <w:style w:type="paragraph" w:styleId="887">
    <w:name w:val="toc 4"/>
    <w:basedOn w:val="895"/>
    <w:next w:val="895"/>
    <w:uiPriority w:val="39"/>
    <w:unhideWhenUsed/>
    <w:pPr>
      <w:ind w:left="850" w:right="0" w:firstLine="0"/>
      <w:spacing w:after="57"/>
    </w:pPr>
  </w:style>
  <w:style w:type="paragraph" w:styleId="888">
    <w:name w:val="toc 5"/>
    <w:basedOn w:val="895"/>
    <w:next w:val="895"/>
    <w:uiPriority w:val="39"/>
    <w:unhideWhenUsed/>
    <w:pPr>
      <w:ind w:left="1134" w:right="0" w:firstLine="0"/>
      <w:spacing w:after="57"/>
    </w:pPr>
  </w:style>
  <w:style w:type="paragraph" w:styleId="889">
    <w:name w:val="toc 6"/>
    <w:basedOn w:val="895"/>
    <w:next w:val="895"/>
    <w:uiPriority w:val="39"/>
    <w:unhideWhenUsed/>
    <w:pPr>
      <w:ind w:left="1417" w:right="0" w:firstLine="0"/>
      <w:spacing w:after="57"/>
    </w:pPr>
  </w:style>
  <w:style w:type="paragraph" w:styleId="890">
    <w:name w:val="toc 7"/>
    <w:basedOn w:val="895"/>
    <w:next w:val="895"/>
    <w:uiPriority w:val="39"/>
    <w:unhideWhenUsed/>
    <w:pPr>
      <w:ind w:left="1701" w:right="0" w:firstLine="0"/>
      <w:spacing w:after="57"/>
    </w:pPr>
  </w:style>
  <w:style w:type="paragraph" w:styleId="891">
    <w:name w:val="toc 8"/>
    <w:basedOn w:val="895"/>
    <w:next w:val="895"/>
    <w:uiPriority w:val="39"/>
    <w:unhideWhenUsed/>
    <w:pPr>
      <w:ind w:left="1984" w:right="0" w:firstLine="0"/>
      <w:spacing w:after="57"/>
    </w:pPr>
  </w:style>
  <w:style w:type="paragraph" w:styleId="892">
    <w:name w:val="toc 9"/>
    <w:basedOn w:val="895"/>
    <w:next w:val="895"/>
    <w:uiPriority w:val="39"/>
    <w:unhideWhenUsed/>
    <w:pPr>
      <w:ind w:left="2268" w:right="0" w:firstLine="0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basedOn w:val="895"/>
    <w:next w:val="895"/>
    <w:uiPriority w:val="99"/>
    <w:unhideWhenUsed/>
    <w:pPr>
      <w:spacing w:after="0" w:afterAutospacing="0"/>
    </w:pPr>
  </w:style>
  <w:style w:type="paragraph" w:styleId="895" w:default="1">
    <w:name w:val="Normal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6" w:default="1">
    <w:name w:val="Default Paragraph Font"/>
    <w:uiPriority w:val="1"/>
    <w:semiHidden/>
    <w:unhideWhenUsed/>
  </w:style>
  <w:style w:type="table" w:styleId="89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8" w:default="1">
    <w:name w:val="No List"/>
    <w:uiPriority w:val="99"/>
    <w:semiHidden/>
    <w:unhideWhenUsed/>
  </w:style>
  <w:style w:type="paragraph" w:styleId="899" w:customStyle="1">
    <w:name w:val="ConsNormal"/>
    <w:pPr>
      <w:ind w:right="19772"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00">
    <w:name w:val="Header"/>
    <w:basedOn w:val="895"/>
    <w:link w:val="90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1" w:customStyle="1">
    <w:name w:val="Верхний колонтитул Знак"/>
    <w:basedOn w:val="896"/>
    <w:link w:val="900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2">
    <w:name w:val="Footer"/>
    <w:basedOn w:val="895"/>
    <w:link w:val="90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3" w:customStyle="1">
    <w:name w:val="Нижний колонтитул Знак"/>
    <w:basedOn w:val="896"/>
    <w:link w:val="902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04">
    <w:name w:val="Balloon Text"/>
    <w:basedOn w:val="895"/>
    <w:link w:val="905"/>
    <w:uiPriority w:val="99"/>
    <w:semiHidden/>
    <w:unhideWhenUsed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96"/>
    <w:link w:val="904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06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1BEFE-C633-462F-B66E-D61E92383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А. Дорошенко</dc:creator>
  <cp:lastModifiedBy>kosenko.td@adm.local</cp:lastModifiedBy>
  <cp:revision>4</cp:revision>
  <dcterms:created xsi:type="dcterms:W3CDTF">2024-12-26T04:26:00Z</dcterms:created>
  <dcterms:modified xsi:type="dcterms:W3CDTF">2026-02-02T10:34:58Z</dcterms:modified>
</cp:coreProperties>
</file>